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723B" w:rsidRPr="00180A9B" w:rsidRDefault="00CE634C" w:rsidP="006642E9">
      <w:pPr>
        <w:spacing w:after="0" w:line="240" w:lineRule="auto"/>
        <w:rPr>
          <w:rFonts w:ascii="Times New Roman" w:eastAsia="Times New Roman" w:hAnsi="Times New Roman"/>
          <w:sz w:val="16"/>
          <w:szCs w:val="24"/>
          <w:lang w:eastAsia="ru-RU"/>
        </w:rPr>
      </w:pPr>
      <w:r>
        <w:rPr>
          <w:rFonts w:ascii="Times New Roman" w:eastAsia="Times New Roman" w:hAnsi="Times New Roman"/>
          <w:noProof/>
          <w:sz w:val="16"/>
          <w:szCs w:val="24"/>
          <w:lang w:eastAsia="uk-UA"/>
        </w:rPr>
        <w:drawing>
          <wp:inline distT="0" distB="0" distL="0" distR="0">
            <wp:extent cx="5187216" cy="7410340"/>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elegram-cloud-photo-size-2-5267051268944278998-y.jp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404" r="3044" b="2976"/>
                    <a:stretch>
                      <a:fillRect/>
                    </a:stretch>
                  </pic:blipFill>
                  <pic:spPr>
                    <a:xfrm>
                      <a:off x="0" y="0"/>
                      <a:ext cx="5187216" cy="7410340"/>
                    </a:xfrm>
                    <a:prstGeom prst="rect">
                      <a:avLst/>
                    </a:prstGeom>
                  </pic:spPr>
                </pic:pic>
              </a:graphicData>
            </a:graphic>
          </wp:inline>
        </w:drawing>
      </w:r>
    </w:p>
    <w:p w:rsidR="0031723B" w:rsidRPr="00180A9B" w:rsidRDefault="0031723B" w:rsidP="0031723B">
      <w:pPr>
        <w:spacing w:after="0" w:line="240" w:lineRule="auto"/>
        <w:jc w:val="center"/>
        <w:rPr>
          <w:rFonts w:ascii="Times New Roman" w:eastAsia="Times New Roman" w:hAnsi="Times New Roman"/>
          <w:sz w:val="16"/>
          <w:szCs w:val="24"/>
          <w:lang w:eastAsia="ru-RU"/>
        </w:rPr>
      </w:pPr>
    </w:p>
    <w:p w:rsidR="00CE634C" w:rsidRDefault="00CE634C" w:rsidP="0031723B">
      <w:pPr>
        <w:spacing w:after="0" w:line="240" w:lineRule="auto"/>
        <w:jc w:val="center"/>
        <w:rPr>
          <w:rFonts w:ascii="Times New Roman" w:hAnsi="Times New Roman"/>
          <w:b/>
          <w:sz w:val="28"/>
          <w:szCs w:val="28"/>
          <w:lang w:val="ru-RU"/>
        </w:rPr>
      </w:pPr>
      <w:r>
        <w:rPr>
          <w:rFonts w:ascii="Times New Roman" w:hAnsi="Times New Roman"/>
          <w:b/>
          <w:noProof/>
          <w:sz w:val="28"/>
          <w:szCs w:val="28"/>
          <w:lang w:eastAsia="uk-UA"/>
        </w:rPr>
        <w:lastRenderedPageBreak/>
        <w:drawing>
          <wp:inline distT="0" distB="0" distL="0" distR="0">
            <wp:extent cx="5056365" cy="7357484"/>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legram-cloud-photo-size-2-5267051268944278997-y.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438" r="3245" b="3693"/>
                    <a:stretch>
                      <a:fillRect/>
                    </a:stretch>
                  </pic:blipFill>
                  <pic:spPr>
                    <a:xfrm>
                      <a:off x="0" y="0"/>
                      <a:ext cx="5056365" cy="7357484"/>
                    </a:xfrm>
                    <a:prstGeom prst="rect">
                      <a:avLst/>
                    </a:prstGeom>
                  </pic:spPr>
                </pic:pic>
              </a:graphicData>
            </a:graphic>
          </wp:inline>
        </w:drawing>
      </w:r>
    </w:p>
    <w:p w:rsidR="00CE634C" w:rsidRDefault="00CE634C" w:rsidP="0031723B">
      <w:pPr>
        <w:spacing w:after="0" w:line="240" w:lineRule="auto"/>
        <w:jc w:val="center"/>
        <w:rPr>
          <w:rFonts w:ascii="Times New Roman" w:hAnsi="Times New Roman"/>
          <w:b/>
          <w:sz w:val="28"/>
          <w:szCs w:val="28"/>
          <w:lang w:val="ru-RU"/>
        </w:rPr>
      </w:pPr>
    </w:p>
    <w:p w:rsidR="00CE634C" w:rsidRDefault="00CE634C" w:rsidP="0031723B">
      <w:pPr>
        <w:spacing w:after="0" w:line="240" w:lineRule="auto"/>
        <w:jc w:val="center"/>
        <w:rPr>
          <w:rFonts w:ascii="Times New Roman" w:hAnsi="Times New Roman"/>
          <w:b/>
          <w:sz w:val="28"/>
          <w:szCs w:val="28"/>
          <w:lang w:val="ru-RU"/>
        </w:rPr>
      </w:pPr>
    </w:p>
    <w:p w:rsidR="00CE634C" w:rsidRDefault="00CE634C" w:rsidP="0031723B">
      <w:pPr>
        <w:spacing w:after="0" w:line="240" w:lineRule="auto"/>
        <w:jc w:val="center"/>
        <w:rPr>
          <w:rFonts w:ascii="Times New Roman" w:hAnsi="Times New Roman"/>
          <w:b/>
          <w:sz w:val="28"/>
          <w:szCs w:val="28"/>
          <w:lang w:val="ru-RU"/>
        </w:rPr>
      </w:pPr>
    </w:p>
    <w:p w:rsidR="00CE634C" w:rsidRDefault="00CE634C" w:rsidP="0031723B">
      <w:pPr>
        <w:spacing w:after="0" w:line="240" w:lineRule="auto"/>
        <w:jc w:val="center"/>
        <w:rPr>
          <w:rFonts w:ascii="Times New Roman" w:hAnsi="Times New Roman"/>
          <w:b/>
          <w:sz w:val="28"/>
          <w:szCs w:val="28"/>
          <w:lang w:val="ru-RU"/>
        </w:rPr>
      </w:pPr>
    </w:p>
    <w:p w:rsidR="00CE634C" w:rsidRDefault="00CE634C" w:rsidP="0031723B">
      <w:pPr>
        <w:spacing w:after="0" w:line="240" w:lineRule="auto"/>
        <w:jc w:val="center"/>
        <w:rPr>
          <w:rFonts w:ascii="Times New Roman" w:hAnsi="Times New Roman"/>
          <w:b/>
          <w:sz w:val="28"/>
          <w:szCs w:val="28"/>
          <w:lang w:val="ru-RU"/>
        </w:rPr>
      </w:pPr>
    </w:p>
    <w:p w:rsidR="00CE634C" w:rsidRDefault="00CE634C" w:rsidP="0031723B">
      <w:pPr>
        <w:spacing w:after="0" w:line="240" w:lineRule="auto"/>
        <w:jc w:val="center"/>
        <w:rPr>
          <w:rFonts w:ascii="Times New Roman" w:hAnsi="Times New Roman"/>
          <w:b/>
          <w:sz w:val="28"/>
          <w:szCs w:val="28"/>
          <w:lang w:val="ru-RU"/>
        </w:rPr>
      </w:pPr>
      <w:r>
        <w:rPr>
          <w:rFonts w:ascii="Times New Roman" w:hAnsi="Times New Roman"/>
          <w:b/>
          <w:noProof/>
          <w:sz w:val="28"/>
          <w:szCs w:val="28"/>
          <w:lang w:eastAsia="uk-UA"/>
        </w:rPr>
        <w:lastRenderedPageBreak/>
        <w:drawing>
          <wp:inline distT="0" distB="0" distL="0" distR="0">
            <wp:extent cx="5132268" cy="7130206"/>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elegram-cloud-photo-size-2-5267051268944278996-y.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28" t="6642" r="7859"/>
                    <a:stretch>
                      <a:fillRect/>
                    </a:stretch>
                  </pic:blipFill>
                  <pic:spPr>
                    <a:xfrm>
                      <a:off x="0" y="0"/>
                      <a:ext cx="5132268" cy="7130206"/>
                    </a:xfrm>
                    <a:prstGeom prst="rect">
                      <a:avLst/>
                    </a:prstGeom>
                  </pic:spPr>
                </pic:pic>
              </a:graphicData>
            </a:graphic>
          </wp:inline>
        </w:drawing>
      </w:r>
    </w:p>
    <w:p w:rsidR="00CE634C" w:rsidRDefault="00CE634C" w:rsidP="0031723B">
      <w:pPr>
        <w:spacing w:after="0" w:line="240" w:lineRule="auto"/>
        <w:jc w:val="center"/>
        <w:rPr>
          <w:rFonts w:ascii="Times New Roman" w:hAnsi="Times New Roman"/>
          <w:b/>
          <w:sz w:val="28"/>
          <w:szCs w:val="28"/>
          <w:lang w:val="ru-RU"/>
        </w:rPr>
      </w:pPr>
    </w:p>
    <w:p w:rsidR="00CE634C" w:rsidRDefault="00CE634C" w:rsidP="0031723B">
      <w:pPr>
        <w:spacing w:after="0" w:line="240" w:lineRule="auto"/>
        <w:jc w:val="center"/>
        <w:rPr>
          <w:rFonts w:ascii="Times New Roman" w:hAnsi="Times New Roman"/>
          <w:b/>
          <w:sz w:val="28"/>
          <w:szCs w:val="28"/>
          <w:lang w:val="ru-RU"/>
        </w:rPr>
      </w:pPr>
    </w:p>
    <w:p w:rsidR="00CE634C" w:rsidRDefault="00CE634C" w:rsidP="0031723B">
      <w:pPr>
        <w:spacing w:after="0" w:line="240" w:lineRule="auto"/>
        <w:jc w:val="center"/>
        <w:rPr>
          <w:rFonts w:ascii="Times New Roman" w:hAnsi="Times New Roman"/>
          <w:b/>
          <w:sz w:val="28"/>
          <w:szCs w:val="28"/>
          <w:lang w:val="ru-RU"/>
        </w:rPr>
      </w:pPr>
    </w:p>
    <w:p w:rsidR="00CE634C" w:rsidRDefault="00CE634C" w:rsidP="0031723B">
      <w:pPr>
        <w:spacing w:after="0" w:line="240" w:lineRule="auto"/>
        <w:jc w:val="center"/>
        <w:rPr>
          <w:rFonts w:ascii="Times New Roman" w:hAnsi="Times New Roman"/>
          <w:b/>
          <w:sz w:val="28"/>
          <w:szCs w:val="28"/>
        </w:rPr>
      </w:pPr>
    </w:p>
    <w:p w:rsidR="00CE634C" w:rsidRDefault="00CE634C" w:rsidP="0031723B">
      <w:pPr>
        <w:spacing w:after="0" w:line="240" w:lineRule="auto"/>
        <w:jc w:val="center"/>
        <w:rPr>
          <w:rFonts w:ascii="Times New Roman" w:hAnsi="Times New Roman"/>
          <w:b/>
          <w:sz w:val="28"/>
          <w:szCs w:val="28"/>
          <w:lang w:val="en-US"/>
        </w:rPr>
      </w:pPr>
    </w:p>
    <w:p w:rsidR="00CA0CBC" w:rsidRDefault="00CA0CBC" w:rsidP="0031723B">
      <w:pPr>
        <w:spacing w:after="0" w:line="240" w:lineRule="auto"/>
        <w:jc w:val="center"/>
        <w:rPr>
          <w:rFonts w:ascii="Times New Roman" w:hAnsi="Times New Roman"/>
          <w:b/>
          <w:sz w:val="28"/>
          <w:szCs w:val="28"/>
          <w:lang w:val="en-US"/>
        </w:rPr>
      </w:pPr>
    </w:p>
    <w:p w:rsidR="00CA0CBC" w:rsidRDefault="00CA0CBC" w:rsidP="0031723B">
      <w:pPr>
        <w:spacing w:after="0" w:line="240" w:lineRule="auto"/>
        <w:jc w:val="center"/>
        <w:rPr>
          <w:rFonts w:ascii="Times New Roman" w:hAnsi="Times New Roman"/>
          <w:b/>
          <w:sz w:val="28"/>
          <w:szCs w:val="28"/>
          <w:lang w:val="en-US"/>
        </w:rPr>
      </w:pPr>
    </w:p>
    <w:p w:rsidR="00CA0CBC" w:rsidRPr="00CA0CBC" w:rsidRDefault="00CA0CBC" w:rsidP="0031723B">
      <w:pPr>
        <w:spacing w:after="0" w:line="240" w:lineRule="auto"/>
        <w:jc w:val="center"/>
        <w:rPr>
          <w:rFonts w:ascii="Times New Roman" w:hAnsi="Times New Roman"/>
          <w:b/>
          <w:sz w:val="28"/>
          <w:szCs w:val="28"/>
          <w:lang w:val="en-US"/>
        </w:rPr>
      </w:pPr>
    </w:p>
    <w:p w:rsidR="00AF47F0" w:rsidRPr="00180A9B" w:rsidRDefault="00AF47F0" w:rsidP="0031723B">
      <w:pPr>
        <w:spacing w:after="0" w:line="240" w:lineRule="auto"/>
        <w:jc w:val="center"/>
        <w:rPr>
          <w:rFonts w:ascii="Times New Roman" w:hAnsi="Times New Roman"/>
          <w:b/>
          <w:sz w:val="28"/>
          <w:szCs w:val="28"/>
        </w:rPr>
      </w:pPr>
      <w:bookmarkStart w:id="0" w:name="_GoBack"/>
      <w:bookmarkEnd w:id="0"/>
      <w:r w:rsidRPr="00180A9B">
        <w:rPr>
          <w:rFonts w:ascii="Times New Roman" w:hAnsi="Times New Roman"/>
          <w:b/>
          <w:sz w:val="28"/>
          <w:szCs w:val="28"/>
        </w:rPr>
        <w:lastRenderedPageBreak/>
        <w:t>АННОТАЦІЯ</w:t>
      </w:r>
    </w:p>
    <w:p w:rsidR="0031723B" w:rsidRPr="00180A9B" w:rsidRDefault="0031723B" w:rsidP="0031723B">
      <w:pPr>
        <w:spacing w:after="0" w:line="240" w:lineRule="auto"/>
        <w:jc w:val="center"/>
        <w:rPr>
          <w:rFonts w:ascii="Times New Roman" w:eastAsia="Times New Roman" w:hAnsi="Times New Roman"/>
          <w:sz w:val="28"/>
          <w:szCs w:val="24"/>
          <w:lang w:eastAsia="ru-RU"/>
        </w:rPr>
      </w:pPr>
    </w:p>
    <w:p w:rsidR="00AF47F0" w:rsidRPr="00180A9B" w:rsidRDefault="006947E8" w:rsidP="00AF47F0">
      <w:pPr>
        <w:spacing w:line="360" w:lineRule="auto"/>
        <w:ind w:left="-284" w:firstLine="567"/>
        <w:rPr>
          <w:rFonts w:ascii="Times New Roman" w:hAnsi="Times New Roman"/>
          <w:b/>
          <w:sz w:val="28"/>
          <w:szCs w:val="28"/>
        </w:rPr>
      </w:pPr>
      <w:r w:rsidRPr="00180A9B">
        <w:rPr>
          <w:rFonts w:ascii="Times New Roman" w:hAnsi="Times New Roman"/>
          <w:sz w:val="28"/>
          <w:szCs w:val="28"/>
        </w:rPr>
        <w:t>За темою:</w:t>
      </w:r>
      <w:r w:rsidR="00565044" w:rsidRPr="00180A9B">
        <w:rPr>
          <w:rFonts w:ascii="Times New Roman" w:hAnsi="Times New Roman"/>
          <w:b/>
          <w:sz w:val="28"/>
          <w:szCs w:val="28"/>
          <w:lang w:val="ru-RU"/>
        </w:rPr>
        <w:t>Спортивний комплекс у Довг</w:t>
      </w:r>
      <w:r w:rsidR="00565044" w:rsidRPr="00180A9B">
        <w:rPr>
          <w:rFonts w:ascii="Times New Roman" w:hAnsi="Times New Roman"/>
          <w:b/>
          <w:sz w:val="28"/>
          <w:szCs w:val="28"/>
        </w:rPr>
        <w:t>ій балці</w:t>
      </w:r>
      <w:r w:rsidR="00AF47F0" w:rsidRPr="00180A9B">
        <w:rPr>
          <w:rFonts w:ascii="Times New Roman" w:hAnsi="Times New Roman"/>
          <w:b/>
          <w:sz w:val="28"/>
          <w:szCs w:val="28"/>
        </w:rPr>
        <w:t xml:space="preserve"> у м. Дніпро</w:t>
      </w:r>
    </w:p>
    <w:p w:rsidR="00AF47F0" w:rsidRPr="00180A9B" w:rsidRDefault="00AF47F0" w:rsidP="00AF47F0">
      <w:pPr>
        <w:spacing w:line="360" w:lineRule="auto"/>
        <w:ind w:left="-284" w:firstLine="567"/>
        <w:rPr>
          <w:rFonts w:ascii="Times New Roman" w:hAnsi="Times New Roman"/>
          <w:sz w:val="28"/>
          <w:szCs w:val="28"/>
        </w:rPr>
      </w:pPr>
      <w:r w:rsidRPr="00180A9B">
        <w:rPr>
          <w:rFonts w:ascii="Times New Roman" w:hAnsi="Times New Roman"/>
          <w:sz w:val="28"/>
          <w:szCs w:val="28"/>
        </w:rPr>
        <w:t xml:space="preserve">Автор: </w:t>
      </w:r>
      <w:r w:rsidR="00565044" w:rsidRPr="00180A9B">
        <w:rPr>
          <w:rFonts w:ascii="Times New Roman" w:hAnsi="Times New Roman"/>
          <w:b/>
          <w:sz w:val="28"/>
          <w:szCs w:val="28"/>
          <w:lang w:val="ru-RU"/>
        </w:rPr>
        <w:t>Романцова</w:t>
      </w:r>
      <w:r w:rsidR="006947E8" w:rsidRPr="00180A9B">
        <w:rPr>
          <w:rFonts w:ascii="Times New Roman" w:hAnsi="Times New Roman"/>
          <w:b/>
          <w:sz w:val="28"/>
          <w:szCs w:val="28"/>
        </w:rPr>
        <w:t xml:space="preserve"> Олександра Костянтинівна</w:t>
      </w:r>
      <w:r w:rsidRPr="00180A9B">
        <w:rPr>
          <w:rFonts w:ascii="Times New Roman" w:hAnsi="Times New Roman"/>
          <w:sz w:val="28"/>
          <w:szCs w:val="28"/>
        </w:rPr>
        <w:t>, студент</w:t>
      </w:r>
      <w:r w:rsidR="006947E8" w:rsidRPr="00180A9B">
        <w:rPr>
          <w:rFonts w:ascii="Times New Roman" w:hAnsi="Times New Roman"/>
          <w:sz w:val="28"/>
          <w:szCs w:val="28"/>
        </w:rPr>
        <w:t>ка</w:t>
      </w:r>
      <w:r w:rsidRPr="00180A9B">
        <w:rPr>
          <w:rFonts w:ascii="Times New Roman" w:hAnsi="Times New Roman"/>
          <w:sz w:val="28"/>
          <w:szCs w:val="28"/>
        </w:rPr>
        <w:t xml:space="preserve"> гр. Арх-1</w:t>
      </w:r>
      <w:r w:rsidR="00565044" w:rsidRPr="00180A9B">
        <w:rPr>
          <w:rFonts w:ascii="Times New Roman" w:hAnsi="Times New Roman"/>
          <w:sz w:val="28"/>
          <w:szCs w:val="28"/>
        </w:rPr>
        <w:t>9</w:t>
      </w:r>
      <w:r w:rsidRPr="00180A9B">
        <w:rPr>
          <w:rFonts w:ascii="Times New Roman" w:hAnsi="Times New Roman"/>
          <w:sz w:val="28"/>
          <w:szCs w:val="28"/>
        </w:rPr>
        <w:t>-</w:t>
      </w:r>
      <w:r w:rsidR="00565044" w:rsidRPr="00180A9B">
        <w:rPr>
          <w:rFonts w:ascii="Times New Roman" w:hAnsi="Times New Roman"/>
          <w:sz w:val="28"/>
          <w:szCs w:val="28"/>
        </w:rPr>
        <w:t>3м</w:t>
      </w:r>
      <w:r w:rsidRPr="00180A9B">
        <w:rPr>
          <w:rFonts w:ascii="Times New Roman" w:hAnsi="Times New Roman"/>
          <w:sz w:val="28"/>
          <w:szCs w:val="28"/>
        </w:rPr>
        <w:t>п</w:t>
      </w:r>
    </w:p>
    <w:p w:rsidR="006947E8" w:rsidRPr="00180A9B" w:rsidRDefault="006947E8" w:rsidP="006642E9">
      <w:pPr>
        <w:spacing w:line="360" w:lineRule="auto"/>
        <w:ind w:left="-284" w:firstLine="567"/>
        <w:rPr>
          <w:rFonts w:ascii="Times New Roman" w:hAnsi="Times New Roman"/>
          <w:sz w:val="28"/>
          <w:szCs w:val="28"/>
        </w:rPr>
      </w:pPr>
      <w:r w:rsidRPr="00180A9B">
        <w:rPr>
          <w:rFonts w:ascii="Times New Roman" w:hAnsi="Times New Roman"/>
          <w:sz w:val="28"/>
          <w:szCs w:val="28"/>
        </w:rPr>
        <w:t xml:space="preserve">Керівник: </w:t>
      </w:r>
      <w:r w:rsidRPr="00180A9B">
        <w:rPr>
          <w:rFonts w:ascii="Times New Roman" w:hAnsi="Times New Roman"/>
          <w:b/>
          <w:sz w:val="28"/>
          <w:szCs w:val="28"/>
        </w:rPr>
        <w:t>Остапенко Людмила Степанівна</w:t>
      </w:r>
      <w:r w:rsidR="00AF47F0" w:rsidRPr="00180A9B">
        <w:rPr>
          <w:rFonts w:ascii="Times New Roman" w:hAnsi="Times New Roman"/>
          <w:sz w:val="28"/>
          <w:szCs w:val="28"/>
        </w:rPr>
        <w:t>, старший викладач кафедри ДАС</w:t>
      </w:r>
    </w:p>
    <w:p w:rsidR="006642E9" w:rsidRPr="00180A9B" w:rsidRDefault="006642E9" w:rsidP="006642E9">
      <w:pPr>
        <w:pStyle w:val="ab"/>
        <w:spacing w:before="0" w:after="0"/>
        <w:rPr>
          <w:b/>
          <w:sz w:val="32"/>
          <w:szCs w:val="32"/>
        </w:rPr>
      </w:pPr>
      <w:bookmarkStart w:id="1" w:name="_Hlk58081995"/>
      <w:bookmarkEnd w:id="1"/>
    </w:p>
    <w:p w:rsidR="006642E9" w:rsidRPr="00180A9B" w:rsidRDefault="006642E9" w:rsidP="006642E9">
      <w:pPr>
        <w:ind w:firstLine="567"/>
        <w:jc w:val="both"/>
        <w:rPr>
          <w:rFonts w:ascii="Times New Roman" w:hAnsi="Times New Roman"/>
          <w:sz w:val="28"/>
          <w:szCs w:val="28"/>
        </w:rPr>
      </w:pPr>
      <w:r w:rsidRPr="00180A9B">
        <w:rPr>
          <w:rFonts w:ascii="Times New Roman" w:hAnsi="Times New Roman"/>
          <w:b/>
          <w:sz w:val="28"/>
          <w:szCs w:val="28"/>
        </w:rPr>
        <w:t>Спортивний комплекс</w:t>
      </w:r>
      <w:r w:rsidRPr="00180A9B">
        <w:rPr>
          <w:rFonts w:ascii="Times New Roman" w:hAnsi="Times New Roman"/>
          <w:sz w:val="28"/>
          <w:szCs w:val="28"/>
        </w:rPr>
        <w:t xml:space="preserve"> сьогодні - це складний організм, де повинні дотримуватися водночас з архітектурно-планувальними та функціональними санітарно-гігієнічні та технологічні вимоги.</w:t>
      </w:r>
    </w:p>
    <w:p w:rsidR="006642E9" w:rsidRPr="00180A9B" w:rsidRDefault="006642E9" w:rsidP="006642E9">
      <w:pPr>
        <w:ind w:firstLine="567"/>
        <w:jc w:val="both"/>
        <w:rPr>
          <w:rFonts w:ascii="Times New Roman" w:hAnsi="Times New Roman"/>
          <w:sz w:val="28"/>
          <w:szCs w:val="28"/>
        </w:rPr>
      </w:pPr>
      <w:r w:rsidRPr="00180A9B">
        <w:rPr>
          <w:rFonts w:ascii="Times New Roman" w:hAnsi="Times New Roman"/>
          <w:sz w:val="28"/>
          <w:szCs w:val="28"/>
          <w:specVanish/>
        </w:rPr>
        <w:t>Основною ідею комплексу є можливість поєднання занять різноманітними видами спорту, одержання медичних послуг, нових знань та виконання покупок  у одній будівлі. На сьогодні актуальним є правильне харчування , спортивний образ життя</w:t>
      </w:r>
      <w:r w:rsidR="00F11D78" w:rsidRPr="00180A9B">
        <w:rPr>
          <w:rFonts w:ascii="Times New Roman" w:hAnsi="Times New Roman"/>
          <w:sz w:val="28"/>
          <w:szCs w:val="28"/>
        </w:rPr>
        <w:t xml:space="preserve"> та </w:t>
      </w:r>
      <w:r w:rsidRPr="00180A9B">
        <w:rPr>
          <w:rFonts w:ascii="Times New Roman" w:hAnsi="Times New Roman"/>
          <w:sz w:val="28"/>
          <w:szCs w:val="28"/>
          <w:specVanish/>
        </w:rPr>
        <w:t xml:space="preserve">раціональне використання ресурсів та зберігання національного спадку, що диктує нові течії у всіх сферах.  Відповідальне ставлення до свого здоров’я та оточення. </w:t>
      </w:r>
    </w:p>
    <w:p w:rsidR="006642E9" w:rsidRPr="00180A9B" w:rsidRDefault="006642E9" w:rsidP="006642E9">
      <w:pPr>
        <w:pStyle w:val="ab"/>
        <w:spacing w:before="0" w:after="0"/>
        <w:rPr>
          <w:sz w:val="28"/>
          <w:szCs w:val="28"/>
        </w:rPr>
      </w:pPr>
    </w:p>
    <w:p w:rsidR="006642E9" w:rsidRPr="00180A9B" w:rsidRDefault="006642E9" w:rsidP="006642E9">
      <w:pPr>
        <w:ind w:firstLine="567"/>
        <w:jc w:val="both"/>
        <w:rPr>
          <w:rFonts w:ascii="Times New Roman" w:hAnsi="Times New Roman"/>
          <w:sz w:val="28"/>
          <w:szCs w:val="28"/>
          <w:specVanish/>
        </w:rPr>
      </w:pPr>
      <w:r w:rsidRPr="00180A9B">
        <w:rPr>
          <w:rFonts w:ascii="Times New Roman" w:hAnsi="Times New Roman"/>
          <w:sz w:val="28"/>
          <w:szCs w:val="28"/>
        </w:rPr>
        <w:t xml:space="preserve">Таким чином, головною особливістю запроектованого комплексу є наявність різних видів здорового спортивного  відпочинку. Різноманітність наявних закладів  ( тренажерний зал, роллердром та скейт майданчик, секції боротьби та боксу, фітнесу та пілатесу), класи майстер-класів, зона шоу та лекцій, медичний центр профілактики та кафе здорового харчування, торгівельні площі спорт та еко товарів та, що представлені  у комплексі максимально задовольняють бажання та потреби  відвідувачів. </w:t>
      </w:r>
    </w:p>
    <w:p w:rsidR="006642E9" w:rsidRPr="00180A9B" w:rsidRDefault="006642E9" w:rsidP="006642E9">
      <w:pPr>
        <w:pStyle w:val="ab"/>
        <w:spacing w:before="0" w:after="0"/>
        <w:ind w:left="142"/>
        <w:jc w:val="center"/>
        <w:rPr>
          <w:sz w:val="28"/>
          <w:szCs w:val="28"/>
        </w:rPr>
      </w:pPr>
    </w:p>
    <w:p w:rsidR="006642E9" w:rsidRPr="00180A9B" w:rsidRDefault="006642E9" w:rsidP="006642E9">
      <w:pPr>
        <w:pStyle w:val="ab"/>
        <w:spacing w:before="0" w:after="0"/>
        <w:ind w:left="142"/>
        <w:jc w:val="center"/>
        <w:rPr>
          <w:rStyle w:val="google-src-text1"/>
          <w:b/>
          <w:vanish w:val="0"/>
          <w:sz w:val="28"/>
          <w:szCs w:val="28"/>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F11D78" w:rsidP="00F11D78">
      <w:pPr>
        <w:pStyle w:val="ab"/>
        <w:spacing w:before="0" w:after="0"/>
        <w:jc w:val="center"/>
        <w:rPr>
          <w:b/>
          <w:sz w:val="32"/>
          <w:szCs w:val="32"/>
        </w:rPr>
      </w:pPr>
      <w:r w:rsidRPr="00180A9B">
        <w:rPr>
          <w:b/>
          <w:sz w:val="32"/>
          <w:szCs w:val="32"/>
          <w:lang w:val="ru-RU"/>
        </w:rPr>
        <w:lastRenderedPageBreak/>
        <w:t>Зм</w:t>
      </w:r>
      <w:r w:rsidRPr="00180A9B">
        <w:rPr>
          <w:b/>
          <w:sz w:val="32"/>
          <w:szCs w:val="32"/>
        </w:rPr>
        <w:t>іст</w:t>
      </w:r>
    </w:p>
    <w:p w:rsidR="00F11D78" w:rsidRPr="00180A9B" w:rsidRDefault="00F11D78" w:rsidP="006642E9">
      <w:pPr>
        <w:pStyle w:val="ab"/>
        <w:spacing w:before="0" w:after="0"/>
        <w:rPr>
          <w:b/>
          <w:sz w:val="32"/>
          <w:szCs w:val="32"/>
        </w:rPr>
      </w:pPr>
    </w:p>
    <w:p w:rsidR="00F11D78" w:rsidRPr="00180A9B" w:rsidRDefault="00F11D78" w:rsidP="00F11D78">
      <w:pPr>
        <w:pStyle w:val="ab"/>
        <w:numPr>
          <w:ilvl w:val="0"/>
          <w:numId w:val="15"/>
        </w:numPr>
        <w:spacing w:before="0" w:after="0" w:line="360" w:lineRule="auto"/>
        <w:rPr>
          <w:bCs/>
          <w:sz w:val="32"/>
          <w:szCs w:val="32"/>
        </w:rPr>
      </w:pPr>
      <w:r w:rsidRPr="00180A9B">
        <w:rPr>
          <w:bCs/>
          <w:sz w:val="32"/>
          <w:szCs w:val="32"/>
        </w:rPr>
        <w:t>Вступ</w:t>
      </w:r>
      <w:r w:rsidR="00F53E7B" w:rsidRPr="00180A9B">
        <w:rPr>
          <w:bCs/>
          <w:sz w:val="32"/>
          <w:szCs w:val="32"/>
        </w:rPr>
        <w:t>…………………………………………………...………4</w:t>
      </w:r>
    </w:p>
    <w:p w:rsidR="00F11D78" w:rsidRPr="00180A9B" w:rsidRDefault="00F11D78" w:rsidP="00F11D78">
      <w:pPr>
        <w:pStyle w:val="ab"/>
        <w:numPr>
          <w:ilvl w:val="0"/>
          <w:numId w:val="15"/>
        </w:numPr>
        <w:spacing w:before="0" w:after="0" w:line="360" w:lineRule="auto"/>
        <w:rPr>
          <w:bCs/>
          <w:sz w:val="32"/>
          <w:szCs w:val="32"/>
        </w:rPr>
      </w:pPr>
      <w:r w:rsidRPr="00180A9B">
        <w:rPr>
          <w:bCs/>
          <w:sz w:val="32"/>
          <w:szCs w:val="32"/>
        </w:rPr>
        <w:t>Архітектурне рішення</w:t>
      </w:r>
      <w:r w:rsidR="00F53E7B" w:rsidRPr="00180A9B">
        <w:rPr>
          <w:bCs/>
          <w:sz w:val="32"/>
          <w:szCs w:val="32"/>
        </w:rPr>
        <w:t>………………………….……………14</w:t>
      </w:r>
    </w:p>
    <w:p w:rsidR="00F11D78" w:rsidRPr="00180A9B" w:rsidRDefault="00F11D78" w:rsidP="00F11D78">
      <w:pPr>
        <w:pStyle w:val="ab"/>
        <w:numPr>
          <w:ilvl w:val="0"/>
          <w:numId w:val="15"/>
        </w:numPr>
        <w:spacing w:after="0" w:line="360" w:lineRule="auto"/>
        <w:rPr>
          <w:bCs/>
          <w:sz w:val="32"/>
          <w:szCs w:val="32"/>
        </w:rPr>
      </w:pPr>
      <w:r w:rsidRPr="00180A9B">
        <w:rPr>
          <w:bCs/>
          <w:sz w:val="32"/>
          <w:szCs w:val="32"/>
        </w:rPr>
        <w:t>Охорона праці та пожежна безпека в будівництві</w:t>
      </w:r>
      <w:r w:rsidR="00F53E7B" w:rsidRPr="00180A9B">
        <w:rPr>
          <w:bCs/>
          <w:sz w:val="32"/>
          <w:szCs w:val="32"/>
        </w:rPr>
        <w:t>………...36</w:t>
      </w:r>
    </w:p>
    <w:p w:rsidR="00F11D78" w:rsidRPr="00180A9B" w:rsidRDefault="00F11D78" w:rsidP="00F11D78">
      <w:pPr>
        <w:pStyle w:val="ab"/>
        <w:numPr>
          <w:ilvl w:val="0"/>
          <w:numId w:val="15"/>
        </w:numPr>
        <w:spacing w:after="0" w:line="360" w:lineRule="auto"/>
        <w:rPr>
          <w:bCs/>
          <w:sz w:val="32"/>
          <w:szCs w:val="32"/>
        </w:rPr>
      </w:pPr>
      <w:r w:rsidRPr="00180A9B">
        <w:rPr>
          <w:bCs/>
          <w:sz w:val="32"/>
          <w:szCs w:val="32"/>
        </w:rPr>
        <w:t>Будівельна фізика</w:t>
      </w:r>
      <w:r w:rsidR="00F53E7B" w:rsidRPr="00180A9B">
        <w:rPr>
          <w:bCs/>
          <w:sz w:val="32"/>
          <w:szCs w:val="32"/>
        </w:rPr>
        <w:t>……………………………………………59</w:t>
      </w:r>
    </w:p>
    <w:p w:rsidR="00F11D78" w:rsidRPr="00180A9B" w:rsidRDefault="00F11D78" w:rsidP="00F11D78">
      <w:pPr>
        <w:pStyle w:val="ab"/>
        <w:numPr>
          <w:ilvl w:val="0"/>
          <w:numId w:val="15"/>
        </w:numPr>
        <w:spacing w:after="0" w:line="360" w:lineRule="auto"/>
        <w:rPr>
          <w:bCs/>
          <w:sz w:val="32"/>
          <w:szCs w:val="32"/>
        </w:rPr>
      </w:pPr>
      <w:r w:rsidRPr="00180A9B">
        <w:rPr>
          <w:bCs/>
          <w:sz w:val="32"/>
          <w:szCs w:val="32"/>
        </w:rPr>
        <w:t>Інженерн</w:t>
      </w:r>
      <w:r w:rsidR="00F53E7B" w:rsidRPr="00180A9B">
        <w:rPr>
          <w:bCs/>
          <w:sz w:val="32"/>
          <w:szCs w:val="32"/>
        </w:rPr>
        <w:t>ийблагоустрійтериторії………………….………94</w:t>
      </w:r>
    </w:p>
    <w:p w:rsidR="00F11D78" w:rsidRPr="00180A9B" w:rsidRDefault="00F11D78" w:rsidP="00F11D78">
      <w:pPr>
        <w:pStyle w:val="ab"/>
        <w:numPr>
          <w:ilvl w:val="0"/>
          <w:numId w:val="15"/>
        </w:numPr>
        <w:spacing w:after="0" w:line="360" w:lineRule="auto"/>
        <w:rPr>
          <w:bCs/>
          <w:sz w:val="32"/>
          <w:szCs w:val="32"/>
        </w:rPr>
      </w:pPr>
      <w:r w:rsidRPr="00180A9B">
        <w:rPr>
          <w:bCs/>
          <w:sz w:val="32"/>
          <w:szCs w:val="32"/>
        </w:rPr>
        <w:t>Економіка</w:t>
      </w:r>
      <w:r w:rsidR="00F53E7B" w:rsidRPr="00180A9B">
        <w:rPr>
          <w:bCs/>
          <w:sz w:val="32"/>
          <w:szCs w:val="32"/>
        </w:rPr>
        <w:t>………………………………………….………..102</w:t>
      </w: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lang w:val="ru-RU"/>
        </w:rPr>
      </w:pPr>
      <w:r w:rsidRPr="00180A9B">
        <w:rPr>
          <w:b/>
          <w:sz w:val="32"/>
          <w:szCs w:val="32"/>
          <w:lang w:val="ru-RU"/>
        </w:rPr>
        <w:lastRenderedPageBreak/>
        <w:t>ВСТУП</w:t>
      </w:r>
    </w:p>
    <w:p w:rsidR="00F11D78" w:rsidRPr="00180A9B" w:rsidRDefault="00F11D78" w:rsidP="006642E9">
      <w:pPr>
        <w:pStyle w:val="ab"/>
        <w:spacing w:before="0" w:after="0"/>
        <w:ind w:firstLine="540"/>
        <w:jc w:val="center"/>
        <w:rPr>
          <w:b/>
          <w:sz w:val="32"/>
          <w:szCs w:val="32"/>
        </w:rPr>
      </w:pPr>
    </w:p>
    <w:p w:rsidR="00F11D78" w:rsidRPr="00180A9B" w:rsidRDefault="00F11D78" w:rsidP="00F11D78">
      <w:pPr>
        <w:spacing w:line="360" w:lineRule="auto"/>
        <w:rPr>
          <w:rFonts w:ascii="Times New Roman" w:hAnsi="Times New Roman"/>
          <w:b/>
          <w:sz w:val="28"/>
          <w:szCs w:val="28"/>
        </w:rPr>
      </w:pPr>
      <w:r w:rsidRPr="00180A9B">
        <w:rPr>
          <w:rFonts w:ascii="Times New Roman" w:hAnsi="Times New Roman"/>
          <w:b/>
          <w:sz w:val="28"/>
          <w:szCs w:val="28"/>
        </w:rPr>
        <w:t xml:space="preserve">ПРОБЛЕМА ФОРМУВАННЯ ЕСТЕТИЧНОГО ОБРАЗУ ОБ’ЄКТІВ ДЛЯ ЗАНЯТЬ ЕКСТРЕМАЛЬНИМИ ВИДАМИ СПОРТУ НА ПРИКЛАДІ СКЕЙТ-ПАРКІВ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b/>
          <w:sz w:val="28"/>
          <w:szCs w:val="28"/>
        </w:rPr>
        <w:t>Анотація:</w:t>
      </w:r>
      <w:r w:rsidRPr="00180A9B">
        <w:rPr>
          <w:rFonts w:ascii="Times New Roman" w:hAnsi="Times New Roman"/>
          <w:sz w:val="28"/>
          <w:szCs w:val="28"/>
        </w:rPr>
        <w:t xml:space="preserve"> у цьому розділі освітлено проблему відсутності практичного застосування основ композиційної та образної цілісності, які формують оригінальний образ скейт-парку. Наведено базові складові формування образу об’єктів для занять екстремальними видами спорту на прикладі скейт-парків</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b/>
          <w:sz w:val="28"/>
          <w:szCs w:val="28"/>
        </w:rPr>
        <w:t>Проблема.</w:t>
      </w:r>
      <w:r w:rsidRPr="00180A9B">
        <w:rPr>
          <w:rFonts w:ascii="Times New Roman" w:hAnsi="Times New Roman"/>
          <w:sz w:val="28"/>
          <w:szCs w:val="28"/>
        </w:rPr>
        <w:t xml:space="preserve"> Щорічно серед молоді зростає популярність екстремальних видів спорту. Найбільша зацікавленість проявляється до скейтбордингу. Проектування скейт-парків в Україні не регламентується нормативними документами [8], а інформаційний матеріал щодо їх естетичного композиційного наповнення відсутній. Естетична складова є не менш важливою за функціональну, оскільки впливає на емоційний стан відвідувачів скейтпарку та сприяє розвитку особистісних якостей таких, як: сміливість, рішучість, наполегливість, швидке прийняття рішень, впевненість у собі, цілеспрямованість [12, 18].</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b/>
          <w:sz w:val="28"/>
          <w:szCs w:val="28"/>
        </w:rPr>
        <w:t>Аналіз досліджень та публікацій.</w:t>
      </w:r>
      <w:r w:rsidRPr="00180A9B">
        <w:rPr>
          <w:rFonts w:ascii="Times New Roman" w:hAnsi="Times New Roman"/>
          <w:sz w:val="28"/>
          <w:szCs w:val="28"/>
        </w:rPr>
        <w:t xml:space="preserve"> На сьогоднішній час, в процесі аналізу та систематизації літературних джерел не виявлено досліджень щодо засобів та способів формування естетичної цілісної композиції скейт-парку у вітчизняній, закордонній літературі та державних будівельних нормах [14, 15]. Здебільшого, досвід проектування скейт-парків показує зазначений тип споруди як набір хаотичних конструктивних елементів, пов’язаних між собою лише з функціональної точки зору.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b/>
          <w:sz w:val="28"/>
          <w:szCs w:val="28"/>
        </w:rPr>
        <w:t>Мета і завдання.</w:t>
      </w:r>
      <w:r w:rsidRPr="00180A9B">
        <w:rPr>
          <w:rFonts w:ascii="Times New Roman" w:hAnsi="Times New Roman"/>
          <w:sz w:val="28"/>
          <w:szCs w:val="28"/>
        </w:rPr>
        <w:t xml:space="preserve"> Метою дослідження є висвітлення засобів та методів, які застосовуються при формуванні естетичного образу скейт-парку. Виклад </w:t>
      </w:r>
      <w:r w:rsidRPr="00180A9B">
        <w:rPr>
          <w:rFonts w:ascii="Times New Roman" w:hAnsi="Times New Roman"/>
          <w:sz w:val="28"/>
          <w:szCs w:val="28"/>
        </w:rPr>
        <w:lastRenderedPageBreak/>
        <w:t>основного матеріалу. Скейт-парк – це певна архітектурна композиція, розташування елементів якої обумовлене його практичним призначенням і слугує для створення цілісного художнього витвору, що відповідає техніко-економічним, функціональним та образно-сутнісним вимогам [3, 6]. На формування образу скейт-парку, як певної архітектурно-будівельної системи, впливає ряд естетичних чинників, серед яких можна виділити культурні потреби соціуму, його історичні та культурні особливості й традиції, вплив модних тенденцій на відвідувачів та естетичні характеристики архітектурного середовища [1]. При формуванні образу скейт-парку доцільним буде використання загально прийнятих засобів композиційно-просторової організації простору (ритм, контраст, нюанс, масштабність і т.д) [3, 4, 17], які спрямовані на формування позитивного враження у скейтбордистів та відвідувачів скейтпарку (рис. 1). Слід зауважити, що вітчизняний та закордонний досвід проектування та будівництва скейт-парків висвітлює тенденцію нехтування даними засобами та створення образу парку, який в результаті вирішено примітивним способом. Основне рішення в такому випадку – це розфарбовування елементів скейтпарку. Такий спосіб творення образу не забезпечує вдале вирішення проблеми [19]. Поширеним явищем є гомогенність середовища [13]. Зазвичай оформлення скейт-парку не містить жодних акцентів та цікавих деталей і є одноманітним та нецікавим, що спричиняє байдужість у відвідувачів скейтпарку. Як результат – такий простір не викликає захоплення у скейтбордистів та стимулює їх до повернення катання вулицями міст, що наражає учасників дорожнього руху на небезпеку. Варто зауважити, що оригінальність скейтпарків є однією із найбільш гострих проблем при їх проектуванні.</w:t>
      </w:r>
    </w:p>
    <w:p w:rsidR="00F11D78" w:rsidRPr="00180A9B" w:rsidRDefault="00F11D78" w:rsidP="00F11D78">
      <w:pPr>
        <w:spacing w:line="360" w:lineRule="auto"/>
        <w:rPr>
          <w:rFonts w:ascii="Times New Roman" w:hAnsi="Times New Roman"/>
          <w:sz w:val="28"/>
          <w:szCs w:val="28"/>
          <w:lang w:val="en-US"/>
        </w:rPr>
      </w:pPr>
      <w:r w:rsidRPr="00180A9B">
        <w:rPr>
          <w:noProof/>
          <w:lang w:eastAsia="uk-UA"/>
        </w:rPr>
        <w:lastRenderedPageBreak/>
        <w:drawing>
          <wp:inline distT="0" distB="0" distL="0" distR="0">
            <wp:extent cx="3524885" cy="2061845"/>
            <wp:effectExtent l="0" t="0" r="0" b="0"/>
            <wp:docPr id="29" name="Рисунок 29" descr="Komune Bali Skatepark - Bali Gates of Heav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Komune Bali Skatepark - Bali Gates of Heaven"/>
                    <pic:cNvPicPr>
                      <a:picLocks/>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4885" cy="2061845"/>
                    </a:xfrm>
                    <a:prstGeom prst="rect">
                      <a:avLst/>
                    </a:prstGeom>
                    <a:noFill/>
                    <a:ln>
                      <a:noFill/>
                    </a:ln>
                  </pic:spPr>
                </pic:pic>
              </a:graphicData>
            </a:graphic>
          </wp:inline>
        </w:drawing>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Рис. 1. </w:t>
      </w:r>
      <w:r w:rsidRPr="00180A9B">
        <w:rPr>
          <w:rFonts w:ascii="Times New Roman" w:hAnsi="Times New Roman"/>
          <w:sz w:val="28"/>
          <w:szCs w:val="28"/>
          <w:lang w:val="en-US"/>
        </w:rPr>
        <w:t>KomuneBaliSkatepark</w:t>
      </w:r>
      <w:r w:rsidRPr="00180A9B">
        <w:rPr>
          <w:rFonts w:ascii="Times New Roman" w:hAnsi="Times New Roman"/>
          <w:sz w:val="28"/>
          <w:szCs w:val="28"/>
        </w:rPr>
        <w:t xml:space="preserve">, </w:t>
      </w:r>
      <w:r w:rsidRPr="00180A9B">
        <w:rPr>
          <w:rFonts w:ascii="Times New Roman" w:hAnsi="Times New Roman"/>
          <w:sz w:val="28"/>
          <w:szCs w:val="28"/>
          <w:lang w:val="en-US"/>
        </w:rPr>
        <w:t>c</w:t>
      </w:r>
      <w:r w:rsidRPr="00180A9B">
        <w:rPr>
          <w:rFonts w:ascii="Times New Roman" w:hAnsi="Times New Roman"/>
          <w:sz w:val="28"/>
          <w:szCs w:val="28"/>
        </w:rPr>
        <w:t xml:space="preserve">кейт-парк, Балі, Індонезія, 2016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Частою є ситуація, коли скейт-парки важко відрізнити один від одного, не зважаючи на їх різну типологію. Основна їх відмінність полягає лише у використаних конструктивних елементах. Виявлено, що з естетичної точки зору у скейтпарків більше спільного, ніж відмінного, в чому полягає важкість їх ідентифікації один від одного. Формування простору скейт-парку потребує великої уваги до його організації у плані. Сукупність елементів скейт-парку, як частини цілісної композиції, в плані формують певний асоціативний образ, особливе відчуття гармонії, що передається людині. При створенні образу, на основі асоціативного ряду, важливе розставлення акцентів на пізнавальності простору та інтересах підростаючого покоління, що зацікавить його та дасть можливість розвиватися не тільки фізично, але й ментально. Цікава композиція скейт-парку стимулює образну уяву особистості, її фантазію та розвиток емоційної пам’яті [5, 10]. Раціональне планування території скейт-парку із збереженням балансу площі, її насиченості конструктивними елементами, лежить в основі його функціональності. При організації композиції скейт-парку слід орієнтуватися на її збереження, що передбачає дотримання усіх технологічних засад проектування та будівництва скейт-парку. Комбінації фігур варто розглядати як складову частину композиційного ансамблю скейт-парку, а не лише з точки зору безпечності. Скейт-парк як глибинно-</w:t>
      </w:r>
      <w:r w:rsidRPr="00180A9B">
        <w:rPr>
          <w:rFonts w:ascii="Times New Roman" w:hAnsi="Times New Roman"/>
          <w:sz w:val="28"/>
          <w:szCs w:val="28"/>
        </w:rPr>
        <w:lastRenderedPageBreak/>
        <w:t xml:space="preserve">просторова композиція найбільше справляє враження на відвідувачів та скейтбордистів за рахунок безпосередньої участі у ній, а не тільки спостереженням за площинним розміщенням елементів. Отже, формування генплану скейт-парку як витвору мистецтва не менш важливе за дотримання будівельних норм та стандартів. Сприймання скейт-парку як художнього витвору означає, насамперед, його емоційне переживання і відчуття емоційного відгуку, яке в подальшому змушує людину задуматися над його сутністю. Якщо розглядати скейт-парк як художню композицію, що наділена певним змістом та характером, необхідним є дотримання законів та засобів гармонізації композиції. Прийоми творення гармонійного простору з давніх часів застосовуються при його проектуванні. Емоційно забарвлений простір змушує людину підпорядковуватися йому і поринати в атмосферу дійства. Композиція скейт-парку має формуватись на засадах рівноваги, єдності та підпорядкуванню його елементів. Застосування даного правила можлива через єдність кольорового та формотворчого рішення. Окрім того, за допомогою створення ритму елементів скейт-парку, збереження пропорцій та його масштабності, можна досягти ефекту цілісності композиції та гармонізації образу. Хорошими засобами творення художньої цінності композиції елементів скейт-парку є: контраст, нюанс, формування його композиційного центру та наявність композиційних осей [7, 9, 16]. Окреслення образу скейт-парку здійснюється за допомогою: - створення атмосфери (дотримання визначеної тематики); - контрапосту (контрастне протиставлення елементів композиції, що досягається шляхом контрасту і ритму форм, їх величин, освітленості, кольору та ін); - доопрацювання образу за допомогою світлових ефектів, підсвічування [2]. На прикладі парку «Діснейленд» в Парижі, Франція, можна прослідкувати концепцію тематичності, де створено штучне середовище, що має цілісну структуру (рис. 2). Ця сукупність складових формує враження у відвідувачів парку, </w:t>
      </w:r>
      <w:r w:rsidRPr="00180A9B">
        <w:rPr>
          <w:rFonts w:ascii="Times New Roman" w:hAnsi="Times New Roman"/>
          <w:sz w:val="28"/>
          <w:szCs w:val="28"/>
        </w:rPr>
        <w:lastRenderedPageBreak/>
        <w:t xml:space="preserve">шляхом повного занурення в нестандартну атмосферу. При цьому, простір наповнений образами й сюжетами, сформованими на основі бажань та очікувань його відвідувачів. Рух парком імітує розгортання сюжету фільму, що наповнений різноманітними візуальними ефектами, що створюють відповідний настрій відвідувача. Зазначені ефекти стимулюють відвідувачів переміщуватися парком у суворо визначеному порядку [2, 11, 20]. Таким чином, формування архітектурно-планувального рішення та дизайну скейт-парку вимагає направленості усіх засобів на вираження конкретної теми. </w:t>
      </w:r>
    </w:p>
    <w:p w:rsidR="00F11D78" w:rsidRPr="00180A9B" w:rsidRDefault="00F11D78" w:rsidP="00F11D78">
      <w:pPr>
        <w:spacing w:line="360" w:lineRule="auto"/>
        <w:rPr>
          <w:rFonts w:ascii="Times New Roman" w:hAnsi="Times New Roman"/>
          <w:sz w:val="28"/>
          <w:szCs w:val="28"/>
        </w:rPr>
      </w:pPr>
      <w:r w:rsidRPr="00180A9B">
        <w:rPr>
          <w:noProof/>
          <w:lang w:eastAsia="uk-UA"/>
        </w:rPr>
        <w:drawing>
          <wp:inline distT="0" distB="0" distL="0" distR="0">
            <wp:extent cx="2959100" cy="2094865"/>
            <wp:effectExtent l="0" t="0" r="0" b="0"/>
            <wp:docPr id="30" name="Рисунок 4" descr="Диснейленд: описание, адрес, время работы - достопримечательности Париж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Диснейленд: описание, адрес, время работы - достопримечательности Парижа"/>
                    <pic:cNvPicPr>
                      <a:picLocks/>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9100" cy="2094865"/>
                    </a:xfrm>
                    <a:prstGeom prst="rect">
                      <a:avLst/>
                    </a:prstGeom>
                    <a:noFill/>
                    <a:ln>
                      <a:noFill/>
                    </a:ln>
                  </pic:spPr>
                </pic:pic>
              </a:graphicData>
            </a:graphic>
          </wp:inline>
        </w:drawing>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Рис. 2. Парк «Діснейленд» в Парижі, Франція, 1992 [20].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Організація скейт-парку на базових елементах тематичного парку вимагає відповідності числу принципів, серед яких: визначена тема, гармонія, маскування непривабливих сцен, наявність елементів, що легко запам’ятовуються, залучення п’яти людських чуттів та автентичність [2]. За тематикою можна виділити культурно-історичні скейт-парки, які будуть у стилі певної історичної події або пов’язані з історичною постаттю та скейтпарки, тематика яких пов’язана із актуальними для молоді течіями культури та спорту. Легкість сприйняття актуальних візуальних образів для скейтбордистів забезпечує його успішність. Формування тематики скейт-парку можливе на двох рівнях: стилізація та </w:t>
      </w:r>
      <w:r w:rsidRPr="00180A9B">
        <w:rPr>
          <w:rFonts w:ascii="Times New Roman" w:hAnsi="Times New Roman"/>
          <w:sz w:val="28"/>
          <w:szCs w:val="28"/>
        </w:rPr>
        <w:lastRenderedPageBreak/>
        <w:t xml:space="preserve">відтворення тематичної локації [2, 11]. Стилізація передбачає декорування окремих елементів за темою скейт-парку, що не формують оригінальний ансамбль композиції скейт-парку. На відміну від стилізації, відтворення тематичної локації сприяє створенню відчуття самобутності простору скейтпарку. При цьому тематичність охоплює всі елементи скейт-парку, які формують повноцінне деталізоване середовище. Отже, організація скейт-парку як тематичного парку сприятиме підвищенню культурного та естетичного рівня населення, розширенню кругозору та позитивних змін щодо сприйняття зовнішнього середовища. Виразність скейт-парку несе комфортність перебування та занять спортом у ньому, і як наслідок, значно знижує деструктивні девіантні нахили в поведінці підростаючого покоління. Висновки. У ході роботи виявлено, що формування цілісного образу скейт-парку є гострим актуальним питанням пов’язаним зі зростанням популярності скейтбордингу. Реалізація оригінального образу скейт-парку можлива із застосуванням загальних засобів та принципів композиції, а саме: дотримання визначеного ритму, пропорцій, співмасштабності елементів, контрасту, нюансу. Важливим аспектом формування образу є тематичність простору, що базується на дотриманні конкретної теми, гармонії, наявності сцен, що легко запам’ятовуються, стилізації та ін., використання яких спрямоване на формування позитивного враження від скейт-парку, підвищення зацікавленості до занять екстремальними видами спорту та особистісного розвитку. </w:t>
      </w:r>
    </w:p>
    <w:p w:rsidR="00F11D78" w:rsidRPr="00180A9B" w:rsidRDefault="00F11D78" w:rsidP="00F11D78">
      <w:pPr>
        <w:spacing w:line="360" w:lineRule="auto"/>
        <w:rPr>
          <w:rFonts w:ascii="Times New Roman" w:hAnsi="Times New Roman"/>
          <w:sz w:val="28"/>
          <w:szCs w:val="28"/>
        </w:rPr>
      </w:pPr>
    </w:p>
    <w:p w:rsidR="00F11D78" w:rsidRPr="00180A9B" w:rsidRDefault="00F11D78" w:rsidP="00F11D78">
      <w:pPr>
        <w:spacing w:line="360" w:lineRule="auto"/>
        <w:rPr>
          <w:rFonts w:ascii="Times New Roman" w:hAnsi="Times New Roman"/>
          <w:sz w:val="28"/>
          <w:szCs w:val="28"/>
        </w:rPr>
      </w:pPr>
    </w:p>
    <w:p w:rsidR="00F11D78" w:rsidRPr="00180A9B" w:rsidRDefault="00F11D78" w:rsidP="00F11D78">
      <w:pPr>
        <w:spacing w:line="360" w:lineRule="auto"/>
        <w:rPr>
          <w:rFonts w:ascii="Times New Roman" w:hAnsi="Times New Roman"/>
          <w:sz w:val="28"/>
          <w:szCs w:val="28"/>
        </w:rPr>
      </w:pPr>
    </w:p>
    <w:p w:rsidR="00F11D78" w:rsidRPr="00180A9B" w:rsidRDefault="00F11D78" w:rsidP="00F11D78">
      <w:pPr>
        <w:spacing w:line="360" w:lineRule="auto"/>
        <w:rPr>
          <w:rFonts w:ascii="Times New Roman" w:hAnsi="Times New Roman"/>
          <w:sz w:val="28"/>
          <w:szCs w:val="28"/>
        </w:rPr>
      </w:pPr>
    </w:p>
    <w:p w:rsidR="00F11D78" w:rsidRPr="00180A9B" w:rsidRDefault="00F11D78" w:rsidP="00F11D78">
      <w:pPr>
        <w:spacing w:line="360" w:lineRule="auto"/>
        <w:rPr>
          <w:rFonts w:ascii="Times New Roman" w:hAnsi="Times New Roman"/>
          <w:sz w:val="28"/>
          <w:szCs w:val="28"/>
        </w:rPr>
      </w:pP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b/>
          <w:sz w:val="28"/>
          <w:szCs w:val="28"/>
        </w:rPr>
        <w:lastRenderedPageBreak/>
        <w:t>Список використаної літератури</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1. Абизов В.А. Теорія розвитку архітектурно-будівельних систем: Монографія. – К: КНУКіМ, 2009. – 239 с.</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 2. Божук В.Н. Основныеприемысозданиятематизированногопространства в тематическомразвлекательном парке. </w:t>
      </w:r>
      <w:r w:rsidRPr="00180A9B">
        <w:rPr>
          <w:rFonts w:ascii="Times New Roman" w:hAnsi="Times New Roman"/>
          <w:sz w:val="28"/>
          <w:szCs w:val="28"/>
          <w:lang w:val="en-US"/>
        </w:rPr>
        <w:t>ArchitectureandModernInformationTechnologies</w:t>
      </w:r>
      <w:r w:rsidRPr="00180A9B">
        <w:rPr>
          <w:rFonts w:ascii="Times New Roman" w:hAnsi="Times New Roman"/>
          <w:sz w:val="28"/>
          <w:szCs w:val="28"/>
        </w:rPr>
        <w:t xml:space="preserve">. № 3(36). – М: МАИ, 2016. – С. 93-99.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3. Виноградова Н.В. Композиция «Архитектурный пейзаж»: учеб-метод. Пособие. – Тольятти: Изд-во ТГУ, 2013. – 76 с.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4. Жукова Л.Т., Писарева А. Н., Бердичевский Е. Г. Композиция. Законы и выразительныесредства: учебник. – СПб.: ФГБОУВПО «СПГУТД», 2015. – 139 с.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5. Каспер Н. В. Философско-эстетическиеаспектыформированияархитектурнойсреды в современныхсоциокультурныхусловиях / Н. В. Каспер, А. В. Смирнов // Международный журнал «Социально-гуманитарноеобозрение». – 2018. - №3. – С.43-45.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6. Кишик Ю.Н. Архитектурнаякомпозиция: учебник. – М: Вышэйшая школа, 2015. – 208 с.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7. Ковальчук Н.А. Композиция. Художественныесредства.– М.: Плакат, 1990. – 32 с.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8. Крушельницький, Р. Архітектурно-планувальна організація фізкультурнооздоровчих споруд у структурі житлової забудови: автореф. дис. на здобуття наук. ступеня канд. арх: 18.00.02. Львів, 2014. 21 с.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lastRenderedPageBreak/>
        <w:t xml:space="preserve">9. Логвиненко Г.М. Декоративнаякомпозиция: учеб. пособие для студентов/ Г.М. Логвиненко. – М.: Гуманитар. изд. центр Владос, 2005. – 144 с.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10. Отич О.М. Психологія мистецтва і художньої творчості як методологічна основа мистецької освіти: монографія / О. М. Отич. – Бердянськ, 2013. – 32 с. 11. Пищев Д.О. Мировыетенденции в созданиитематическихразвлекательныхкомплексов. Архітектурний вісник КНУБА: Містобудування. Вип. 20. – К: КНУБА, 2019. - С. 261-267.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12. Ромашов А.Ю. Влияниеэкстремальныхвидовспорта на развитиестудентов / А.Ю. Ромашов, В.Н. Зубов, Ю.А. Фоминых. Научно-практический журнал «Заметки ученого», 2018. - №3. - С.95-101.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13. Рунге В.Ф., Манусевич Ю.П. Эргономика в дизайне среды. - М.: Архитектура-С, 2005. — 327 с.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14. Спортивні та фізкультурно-оздоровчі споруди: ДБН В.2.2-13-2003. — Офіц. вид. – К.: вид-во: Мінрегіонбуд України, 2004. – (Державні будівельні норми України). – 102 с.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15. СП 31-115-2008 Открытыефизкультурно-спортивныесооружения, часть 4 – «Экстремальныевидыспорта». М., 2008.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16. Степанов А.В. Объемно-пространственнаякомпозиция: учеб. для вузов / А.В. Степанов, В.И. Мальгин, Г.И. Иванова и др. – 3-е изд. – М.: «Архитектура-С», 2007. – 256 с. </w:t>
      </w:r>
    </w:p>
    <w:p w:rsidR="00F11D78" w:rsidRPr="00180A9B" w:rsidRDefault="00F11D78" w:rsidP="00F11D78">
      <w:pPr>
        <w:spacing w:line="360" w:lineRule="auto"/>
        <w:rPr>
          <w:rFonts w:ascii="Times New Roman" w:hAnsi="Times New Roman"/>
          <w:sz w:val="28"/>
          <w:szCs w:val="28"/>
        </w:rPr>
      </w:pPr>
      <w:r w:rsidRPr="00180A9B">
        <w:rPr>
          <w:rFonts w:ascii="Times New Roman" w:hAnsi="Times New Roman"/>
          <w:sz w:val="28"/>
          <w:szCs w:val="28"/>
        </w:rPr>
        <w:t xml:space="preserve">17. Шебек Н.Н. Основыдизайнаархитектурнойсреды: конспект лекций. – К.:КНУБА, 2010. – 17 с. </w:t>
      </w:r>
    </w:p>
    <w:p w:rsidR="00F11D78" w:rsidRPr="00180A9B" w:rsidRDefault="00F11D78" w:rsidP="00F11D78">
      <w:pPr>
        <w:spacing w:line="360" w:lineRule="auto"/>
        <w:rPr>
          <w:rFonts w:ascii="Times New Roman" w:hAnsi="Times New Roman"/>
          <w:sz w:val="28"/>
          <w:szCs w:val="28"/>
          <w:lang w:val="en-US"/>
        </w:rPr>
      </w:pPr>
      <w:r w:rsidRPr="00180A9B">
        <w:rPr>
          <w:rFonts w:ascii="Times New Roman" w:hAnsi="Times New Roman"/>
          <w:sz w:val="28"/>
          <w:szCs w:val="28"/>
        </w:rPr>
        <w:lastRenderedPageBreak/>
        <w:t xml:space="preserve">18. </w:t>
      </w:r>
      <w:r w:rsidRPr="00180A9B">
        <w:rPr>
          <w:rFonts w:ascii="Times New Roman" w:hAnsi="Times New Roman"/>
          <w:sz w:val="28"/>
          <w:szCs w:val="28"/>
          <w:lang w:val="en-US"/>
        </w:rPr>
        <w:t xml:space="preserve">Daskalov, T. Concrete Skateparks. Design and construction of a skateboarding recreational facility: Bachelor’s thesis in Construction Engineering, Häme University Of Applied Sciences. Visamäki, 2015. </w:t>
      </w: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F11D78" w:rsidRPr="00180A9B" w:rsidRDefault="00F11D78"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r w:rsidRPr="00180A9B">
        <w:rPr>
          <w:b/>
          <w:sz w:val="32"/>
          <w:szCs w:val="32"/>
        </w:rPr>
        <w:t>ОСНОВНА ЧАСТИНА</w:t>
      </w: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6"/>
          <w:szCs w:val="36"/>
        </w:rPr>
      </w:pPr>
    </w:p>
    <w:p w:rsidR="006642E9" w:rsidRPr="00180A9B" w:rsidRDefault="006642E9" w:rsidP="006642E9">
      <w:pPr>
        <w:pStyle w:val="ab"/>
        <w:spacing w:before="0" w:after="0"/>
        <w:ind w:firstLine="540"/>
        <w:jc w:val="center"/>
        <w:rPr>
          <w:b/>
          <w:sz w:val="36"/>
          <w:szCs w:val="36"/>
        </w:rPr>
      </w:pPr>
      <w:r w:rsidRPr="00180A9B">
        <w:rPr>
          <w:b/>
          <w:sz w:val="36"/>
          <w:szCs w:val="36"/>
        </w:rPr>
        <w:t>РОЗДІЛ І</w:t>
      </w:r>
    </w:p>
    <w:p w:rsidR="006642E9" w:rsidRPr="00180A9B" w:rsidRDefault="006642E9" w:rsidP="006642E9">
      <w:pPr>
        <w:pStyle w:val="ab"/>
        <w:spacing w:before="0" w:after="0"/>
        <w:ind w:firstLine="540"/>
        <w:jc w:val="center"/>
        <w:rPr>
          <w:b/>
          <w:sz w:val="36"/>
          <w:szCs w:val="36"/>
        </w:rPr>
      </w:pPr>
    </w:p>
    <w:p w:rsidR="006642E9" w:rsidRPr="00180A9B" w:rsidRDefault="006642E9" w:rsidP="006642E9">
      <w:pPr>
        <w:pStyle w:val="ab"/>
        <w:spacing w:before="0" w:after="0"/>
        <w:ind w:firstLine="540"/>
        <w:jc w:val="center"/>
        <w:rPr>
          <w:b/>
          <w:sz w:val="36"/>
          <w:szCs w:val="36"/>
        </w:rPr>
      </w:pPr>
      <w:r w:rsidRPr="00180A9B">
        <w:rPr>
          <w:b/>
          <w:sz w:val="36"/>
          <w:szCs w:val="36"/>
        </w:rPr>
        <w:t>АРХІТЕКТУРНЕ РІШЕННЯ</w:t>
      </w: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32"/>
          <w:szCs w:val="32"/>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F11D78" w:rsidRPr="00180A9B" w:rsidRDefault="00F11D78" w:rsidP="006642E9">
      <w:pPr>
        <w:pStyle w:val="ab"/>
        <w:spacing w:before="0" w:after="0"/>
        <w:ind w:firstLine="540"/>
        <w:jc w:val="center"/>
        <w:rPr>
          <w:b/>
          <w:sz w:val="28"/>
          <w:szCs w:val="28"/>
        </w:rPr>
      </w:pPr>
    </w:p>
    <w:p w:rsidR="00F11D78" w:rsidRPr="00180A9B" w:rsidRDefault="00F11D78"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6642E9" w:rsidRPr="00180A9B" w:rsidRDefault="006642E9" w:rsidP="006642E9">
      <w:pPr>
        <w:pStyle w:val="ab"/>
        <w:spacing w:before="0" w:after="0"/>
        <w:ind w:firstLine="540"/>
        <w:jc w:val="center"/>
        <w:rPr>
          <w:b/>
          <w:sz w:val="28"/>
          <w:szCs w:val="28"/>
        </w:rPr>
      </w:pPr>
    </w:p>
    <w:p w:rsidR="00F11D78" w:rsidRPr="00180A9B" w:rsidRDefault="00F11D78" w:rsidP="00F11D78">
      <w:pPr>
        <w:pStyle w:val="ab"/>
        <w:spacing w:before="0" w:after="0" w:line="360" w:lineRule="auto"/>
        <w:rPr>
          <w:b/>
          <w:sz w:val="28"/>
          <w:szCs w:val="28"/>
        </w:rPr>
      </w:pPr>
    </w:p>
    <w:p w:rsidR="00F11D78" w:rsidRPr="00180A9B" w:rsidRDefault="00F11D78" w:rsidP="00F11D78">
      <w:pPr>
        <w:pStyle w:val="ab"/>
        <w:spacing w:before="0" w:after="0" w:line="360" w:lineRule="auto"/>
        <w:ind w:firstLine="540"/>
        <w:jc w:val="center"/>
        <w:rPr>
          <w:b/>
          <w:sz w:val="28"/>
          <w:szCs w:val="28"/>
        </w:rPr>
      </w:pPr>
      <w:r w:rsidRPr="00180A9B">
        <w:rPr>
          <w:b/>
          <w:sz w:val="28"/>
          <w:szCs w:val="28"/>
        </w:rPr>
        <w:t>ПЛАН</w:t>
      </w:r>
    </w:p>
    <w:p w:rsidR="00F11D78" w:rsidRPr="00180A9B" w:rsidRDefault="00F11D78" w:rsidP="00F11D78">
      <w:pPr>
        <w:pStyle w:val="ab"/>
        <w:spacing w:after="0" w:line="360" w:lineRule="auto"/>
        <w:ind w:left="990"/>
        <w:rPr>
          <w:bCs/>
          <w:sz w:val="28"/>
          <w:szCs w:val="28"/>
        </w:rPr>
      </w:pPr>
      <w:r w:rsidRPr="00180A9B">
        <w:rPr>
          <w:bCs/>
          <w:sz w:val="28"/>
          <w:szCs w:val="28"/>
        </w:rPr>
        <w:t>1.1. Містобудівні особливості проектування,  містобудівні фактори, що впливають на проектування будівлі.</w:t>
      </w:r>
    </w:p>
    <w:p w:rsidR="00F11D78" w:rsidRPr="00180A9B" w:rsidRDefault="00F11D78" w:rsidP="00F11D78">
      <w:pPr>
        <w:pStyle w:val="ab"/>
        <w:spacing w:after="0" w:line="360" w:lineRule="auto"/>
        <w:ind w:left="990"/>
        <w:rPr>
          <w:bCs/>
          <w:sz w:val="28"/>
          <w:szCs w:val="28"/>
        </w:rPr>
      </w:pPr>
      <w:r w:rsidRPr="00180A9B">
        <w:rPr>
          <w:bCs/>
          <w:sz w:val="28"/>
          <w:szCs w:val="28"/>
        </w:rPr>
        <w:t>1.2.  Композиційні принципи організації будівлі і його художній образ. Дизайн-концепція.</w:t>
      </w:r>
    </w:p>
    <w:p w:rsidR="00F11D78" w:rsidRPr="00180A9B" w:rsidRDefault="00F11D78" w:rsidP="00F11D78">
      <w:pPr>
        <w:pStyle w:val="ab"/>
        <w:spacing w:after="0" w:line="360" w:lineRule="auto"/>
        <w:ind w:left="990"/>
        <w:rPr>
          <w:bCs/>
          <w:sz w:val="28"/>
          <w:szCs w:val="28"/>
        </w:rPr>
      </w:pPr>
      <w:r w:rsidRPr="00180A9B">
        <w:rPr>
          <w:bCs/>
          <w:sz w:val="28"/>
          <w:szCs w:val="28"/>
        </w:rPr>
        <w:t>1.3. Особливості сприйняття будівлі. Об’ємно-композиційне рішення будівлі із урахуванням навколишнього середовища.</w:t>
      </w:r>
    </w:p>
    <w:p w:rsidR="00F11D78" w:rsidRPr="00180A9B" w:rsidRDefault="00F11D78" w:rsidP="00F11D78">
      <w:pPr>
        <w:pStyle w:val="ab"/>
        <w:spacing w:after="0" w:line="360" w:lineRule="auto"/>
        <w:ind w:left="990"/>
        <w:rPr>
          <w:bCs/>
          <w:sz w:val="28"/>
          <w:szCs w:val="28"/>
        </w:rPr>
      </w:pPr>
      <w:r w:rsidRPr="00180A9B">
        <w:rPr>
          <w:bCs/>
          <w:sz w:val="28"/>
          <w:szCs w:val="28"/>
        </w:rPr>
        <w:t>1.4. Функціональна організація внутрішнього простору. Об’ємно-планувальне рішення. Дизайн-концепція внутрішніх просторів.</w:t>
      </w:r>
    </w:p>
    <w:p w:rsidR="00F11D78" w:rsidRPr="00180A9B" w:rsidRDefault="00F11D78" w:rsidP="00F11D78">
      <w:pPr>
        <w:pStyle w:val="ab"/>
        <w:spacing w:after="0" w:line="360" w:lineRule="auto"/>
        <w:ind w:left="990"/>
        <w:rPr>
          <w:bCs/>
          <w:sz w:val="28"/>
          <w:szCs w:val="28"/>
        </w:rPr>
      </w:pPr>
      <w:r w:rsidRPr="00180A9B">
        <w:rPr>
          <w:bCs/>
          <w:sz w:val="28"/>
          <w:szCs w:val="28"/>
        </w:rPr>
        <w:t>1.5. Об'ємно-просторова структура будівлі. Конструктивне рішення. Частини будівлі, планувальні елементи, оздоблювальні матеріали та конструкції.</w:t>
      </w:r>
    </w:p>
    <w:p w:rsidR="00F11D78" w:rsidRPr="00180A9B" w:rsidRDefault="00F11D78" w:rsidP="00F11D78">
      <w:pPr>
        <w:pStyle w:val="ab"/>
        <w:spacing w:after="0" w:line="360" w:lineRule="auto"/>
        <w:ind w:left="990"/>
        <w:rPr>
          <w:bCs/>
          <w:sz w:val="28"/>
          <w:szCs w:val="28"/>
        </w:rPr>
      </w:pPr>
      <w:r w:rsidRPr="00180A9B">
        <w:rPr>
          <w:bCs/>
          <w:sz w:val="28"/>
          <w:szCs w:val="28"/>
        </w:rPr>
        <w:t>1.6. Техніко-економічні показники.</w:t>
      </w:r>
    </w:p>
    <w:p w:rsidR="00F11D78" w:rsidRPr="00180A9B" w:rsidRDefault="00F11D78" w:rsidP="00F11D78">
      <w:pPr>
        <w:pStyle w:val="ab"/>
        <w:spacing w:before="0" w:after="0" w:line="360" w:lineRule="auto"/>
        <w:ind w:left="990"/>
        <w:rPr>
          <w:rStyle w:val="google-src-text1"/>
          <w:bCs/>
          <w:vanish w:val="0"/>
          <w:sz w:val="28"/>
          <w:szCs w:val="28"/>
        </w:rPr>
      </w:pPr>
      <w:r w:rsidRPr="00180A9B">
        <w:rPr>
          <w:bCs/>
          <w:sz w:val="28"/>
          <w:szCs w:val="28"/>
        </w:rPr>
        <w:t>1.7. Висновки за розділом.</w:t>
      </w:r>
    </w:p>
    <w:p w:rsidR="00F11D78" w:rsidRPr="00180A9B" w:rsidRDefault="00F11D78" w:rsidP="00F11D78">
      <w:pPr>
        <w:pStyle w:val="ab"/>
        <w:spacing w:before="0" w:after="0" w:line="360" w:lineRule="auto"/>
        <w:ind w:left="990"/>
        <w:rPr>
          <w:rStyle w:val="google-src-text1"/>
          <w:b/>
          <w:vanish w:val="0"/>
          <w:sz w:val="28"/>
          <w:szCs w:val="28"/>
        </w:rPr>
      </w:pPr>
    </w:p>
    <w:p w:rsidR="00F11D78" w:rsidRPr="00180A9B" w:rsidRDefault="00F11D78" w:rsidP="00F11D78">
      <w:pPr>
        <w:pStyle w:val="ab"/>
        <w:spacing w:before="0" w:after="0" w:line="360" w:lineRule="auto"/>
        <w:ind w:left="990"/>
        <w:rPr>
          <w:rStyle w:val="google-src-text1"/>
          <w:b/>
          <w:vanish w:val="0"/>
          <w:sz w:val="28"/>
          <w:szCs w:val="28"/>
        </w:rPr>
      </w:pPr>
    </w:p>
    <w:p w:rsidR="00F11D78" w:rsidRPr="00180A9B" w:rsidRDefault="00F11D78" w:rsidP="00F11D78">
      <w:pPr>
        <w:pStyle w:val="ab"/>
        <w:spacing w:before="0" w:after="0" w:line="360" w:lineRule="auto"/>
        <w:ind w:left="990"/>
        <w:rPr>
          <w:rStyle w:val="google-src-text1"/>
          <w:b/>
          <w:vanish w:val="0"/>
          <w:sz w:val="28"/>
          <w:szCs w:val="28"/>
        </w:rPr>
      </w:pPr>
    </w:p>
    <w:p w:rsidR="00F11D78" w:rsidRPr="00180A9B" w:rsidRDefault="00F11D78" w:rsidP="00F11D78">
      <w:pPr>
        <w:pStyle w:val="ab"/>
        <w:spacing w:before="0" w:after="0" w:line="360" w:lineRule="auto"/>
        <w:ind w:left="990"/>
        <w:rPr>
          <w:rStyle w:val="google-src-text1"/>
          <w:b/>
          <w:vanish w:val="0"/>
          <w:sz w:val="28"/>
          <w:szCs w:val="28"/>
        </w:rPr>
      </w:pPr>
    </w:p>
    <w:p w:rsidR="00F11D78" w:rsidRPr="00180A9B" w:rsidRDefault="00F11D78" w:rsidP="00F11D78">
      <w:pPr>
        <w:pStyle w:val="ab"/>
        <w:spacing w:before="0" w:after="0" w:line="360" w:lineRule="auto"/>
        <w:ind w:left="990"/>
        <w:rPr>
          <w:rStyle w:val="google-src-text1"/>
          <w:b/>
          <w:vanish w:val="0"/>
          <w:sz w:val="28"/>
          <w:szCs w:val="28"/>
        </w:rPr>
      </w:pPr>
    </w:p>
    <w:p w:rsidR="00F11D78" w:rsidRPr="00180A9B" w:rsidRDefault="00F11D78" w:rsidP="00F11D78">
      <w:pPr>
        <w:pStyle w:val="ab"/>
        <w:spacing w:before="0" w:after="0" w:line="360" w:lineRule="auto"/>
        <w:ind w:left="990"/>
        <w:rPr>
          <w:rStyle w:val="google-src-text1"/>
          <w:b/>
          <w:vanish w:val="0"/>
          <w:sz w:val="28"/>
          <w:szCs w:val="28"/>
        </w:rPr>
      </w:pPr>
    </w:p>
    <w:p w:rsidR="00F11D78" w:rsidRPr="00180A9B" w:rsidRDefault="00F11D78" w:rsidP="00F11D78">
      <w:pPr>
        <w:pStyle w:val="a3"/>
        <w:spacing w:line="360" w:lineRule="auto"/>
        <w:ind w:left="450" w:firstLine="684"/>
        <w:rPr>
          <w:b/>
        </w:rPr>
      </w:pPr>
    </w:p>
    <w:p w:rsidR="00F53E7B" w:rsidRPr="00180A9B" w:rsidRDefault="00F53E7B" w:rsidP="00F11D78">
      <w:pPr>
        <w:pStyle w:val="a3"/>
        <w:spacing w:line="360" w:lineRule="auto"/>
        <w:ind w:left="450" w:firstLine="684"/>
        <w:rPr>
          <w:b/>
        </w:rPr>
      </w:pPr>
    </w:p>
    <w:p w:rsidR="00F11D78" w:rsidRPr="00180A9B" w:rsidRDefault="00F11D78" w:rsidP="00F11D78">
      <w:pPr>
        <w:pStyle w:val="a3"/>
        <w:spacing w:line="360" w:lineRule="auto"/>
        <w:ind w:left="450" w:firstLine="684"/>
        <w:rPr>
          <w:b/>
        </w:rPr>
      </w:pPr>
    </w:p>
    <w:p w:rsidR="00F11D78" w:rsidRPr="00180A9B" w:rsidRDefault="00F11D78" w:rsidP="00F11D78">
      <w:pPr>
        <w:pStyle w:val="a3"/>
        <w:spacing w:line="360" w:lineRule="auto"/>
        <w:ind w:left="450" w:firstLine="684"/>
        <w:rPr>
          <w:b/>
        </w:rPr>
      </w:pPr>
    </w:p>
    <w:p w:rsidR="00F11D78" w:rsidRPr="00180A9B" w:rsidRDefault="00F11D78" w:rsidP="00F11D78">
      <w:pPr>
        <w:pStyle w:val="a3"/>
        <w:spacing w:line="360" w:lineRule="auto"/>
        <w:ind w:left="450" w:firstLine="684"/>
        <w:rPr>
          <w:b/>
        </w:rPr>
      </w:pPr>
    </w:p>
    <w:p w:rsidR="00F11D78" w:rsidRPr="00180A9B" w:rsidRDefault="00F11D78" w:rsidP="00F11D78">
      <w:pPr>
        <w:pStyle w:val="ab"/>
        <w:spacing w:before="0" w:after="0" w:line="360" w:lineRule="auto"/>
        <w:rPr>
          <w:rStyle w:val="google-src-text1"/>
          <w:b/>
          <w:vanish w:val="0"/>
          <w:sz w:val="28"/>
          <w:szCs w:val="28"/>
        </w:rPr>
      </w:pPr>
    </w:p>
    <w:p w:rsidR="00F11D78" w:rsidRPr="00180A9B" w:rsidRDefault="00F11D78" w:rsidP="00F11D78">
      <w:pPr>
        <w:pStyle w:val="ab"/>
        <w:spacing w:after="0" w:line="360" w:lineRule="auto"/>
        <w:ind w:left="990"/>
        <w:rPr>
          <w:rStyle w:val="google-src-text1"/>
          <w:b/>
          <w:vanish w:val="0"/>
          <w:sz w:val="28"/>
          <w:szCs w:val="28"/>
        </w:rPr>
      </w:pPr>
      <w:r w:rsidRPr="00180A9B">
        <w:rPr>
          <w:b/>
          <w:sz w:val="28"/>
          <w:szCs w:val="28"/>
        </w:rPr>
        <w:t>1.1. Містобудівні особливості проектування,  містобудівні фактори, що впливають на проектування будівлі.</w:t>
      </w:r>
    </w:p>
    <w:p w:rsidR="00F11D78" w:rsidRPr="00180A9B" w:rsidRDefault="00F11D78" w:rsidP="00F11D78">
      <w:pPr>
        <w:spacing w:after="0" w:line="360" w:lineRule="auto"/>
        <w:ind w:firstLine="709"/>
        <w:jc w:val="both"/>
        <w:rPr>
          <w:rFonts w:ascii="Times New Roman" w:hAnsi="Times New Roman"/>
          <w:sz w:val="28"/>
          <w:szCs w:val="28"/>
        </w:rPr>
      </w:pPr>
      <w:r w:rsidRPr="00180A9B">
        <w:rPr>
          <w:rFonts w:ascii="Times New Roman" w:hAnsi="Times New Roman"/>
          <w:sz w:val="28"/>
          <w:szCs w:val="28"/>
        </w:rPr>
        <w:t>Спортивний комплекс, що проектується, знаходиться у центральній частині міста Дніпро, а саме в частині Довгої балки, обмеженої вулицями: Виконкомівська, Паторжинського, Гоголя та Святослава Хороброго.</w:t>
      </w:r>
    </w:p>
    <w:p w:rsidR="00F11D78" w:rsidRPr="00180A9B" w:rsidRDefault="00F11D78" w:rsidP="00F11D78">
      <w:pPr>
        <w:spacing w:after="0" w:line="360" w:lineRule="auto"/>
        <w:ind w:firstLine="709"/>
        <w:jc w:val="both"/>
        <w:rPr>
          <w:rFonts w:ascii="Times New Roman" w:hAnsi="Times New Roman"/>
          <w:sz w:val="28"/>
          <w:szCs w:val="28"/>
        </w:rPr>
      </w:pPr>
      <w:r w:rsidRPr="00180A9B">
        <w:rPr>
          <w:rFonts w:ascii="Times New Roman" w:hAnsi="Times New Roman"/>
          <w:sz w:val="28"/>
          <w:szCs w:val="28"/>
        </w:rPr>
        <w:t xml:space="preserve">З північного боку до місця забудови знаходиться </w:t>
      </w:r>
      <w:r w:rsidRPr="00180A9B">
        <w:rPr>
          <w:rFonts w:ascii="Times New Roman" w:hAnsi="Times New Roman"/>
          <w:sz w:val="28"/>
          <w:szCs w:val="28"/>
          <w:lang w:val="ru-RU"/>
        </w:rPr>
        <w:t>продовження</w:t>
      </w:r>
      <w:r w:rsidRPr="00180A9B">
        <w:rPr>
          <w:rFonts w:ascii="Times New Roman" w:hAnsi="Times New Roman"/>
          <w:sz w:val="28"/>
          <w:szCs w:val="28"/>
        </w:rPr>
        <w:t>Довг</w:t>
      </w:r>
      <w:r w:rsidRPr="00180A9B">
        <w:rPr>
          <w:rFonts w:ascii="Times New Roman" w:hAnsi="Times New Roman"/>
          <w:sz w:val="28"/>
          <w:szCs w:val="28"/>
          <w:lang w:val="ru-RU"/>
        </w:rPr>
        <w:t>о</w:t>
      </w:r>
      <w:r w:rsidRPr="00180A9B">
        <w:rPr>
          <w:rFonts w:ascii="Times New Roman" w:hAnsi="Times New Roman"/>
          <w:sz w:val="28"/>
          <w:szCs w:val="28"/>
        </w:rPr>
        <w:t xml:space="preserve">ї балки, де розташований приватний сектор. У межах пішохідної доступності розміщенні зупинки громадського транспорту (трамваю та маршрутного таксі), що забезпечує вдалу транспортну розв’язку і є легкодоступним для усіх мешканців та гостей міста. </w:t>
      </w:r>
    </w:p>
    <w:p w:rsidR="00F11D78" w:rsidRPr="00180A9B" w:rsidRDefault="00F11D78" w:rsidP="00F11D78">
      <w:pPr>
        <w:spacing w:after="0" w:line="360" w:lineRule="auto"/>
        <w:ind w:firstLine="709"/>
        <w:jc w:val="both"/>
        <w:rPr>
          <w:rFonts w:ascii="Times New Roman" w:hAnsi="Times New Roman"/>
          <w:sz w:val="28"/>
          <w:szCs w:val="28"/>
        </w:rPr>
      </w:pPr>
      <w:r w:rsidRPr="00180A9B">
        <w:rPr>
          <w:rFonts w:ascii="Times New Roman" w:hAnsi="Times New Roman"/>
          <w:sz w:val="28"/>
          <w:szCs w:val="28"/>
        </w:rPr>
        <w:t xml:space="preserve">Аналіз території показав що безпосередній близькості знаходяться такі громадські зони: парк ім. Горького, стадіон «Дніпро-Арена», культурні об’єкти: музей «Парк Ракета», художній музей, музей українського живопису, освітні об’єкти: бібліотека «Читальна арка», Придніпровська державна академія будівництва та архітектури. </w:t>
      </w:r>
    </w:p>
    <w:p w:rsidR="00F11D78" w:rsidRPr="00180A9B" w:rsidRDefault="00F11D78" w:rsidP="00F11D78">
      <w:pPr>
        <w:spacing w:after="0" w:line="360" w:lineRule="auto"/>
        <w:ind w:firstLine="709"/>
        <w:jc w:val="both"/>
        <w:rPr>
          <w:rFonts w:ascii="Times New Roman" w:hAnsi="Times New Roman"/>
          <w:sz w:val="28"/>
          <w:szCs w:val="28"/>
        </w:rPr>
      </w:pPr>
      <w:r w:rsidRPr="00180A9B">
        <w:rPr>
          <w:rFonts w:ascii="Times New Roman" w:hAnsi="Times New Roman"/>
          <w:sz w:val="28"/>
          <w:szCs w:val="28"/>
        </w:rPr>
        <w:t>Варто відзначити, що поблизу добре розвинені торгівельна та розважальна зони для масового проведення часу.</w:t>
      </w:r>
    </w:p>
    <w:p w:rsidR="00F11D78" w:rsidRPr="00180A9B" w:rsidRDefault="00F11D78" w:rsidP="00F11D78">
      <w:pPr>
        <w:spacing w:after="0" w:line="360" w:lineRule="auto"/>
        <w:ind w:firstLine="709"/>
        <w:jc w:val="both"/>
        <w:rPr>
          <w:rFonts w:ascii="Times New Roman" w:hAnsi="Times New Roman"/>
          <w:sz w:val="28"/>
          <w:szCs w:val="28"/>
        </w:rPr>
      </w:pPr>
      <w:r w:rsidRPr="00180A9B">
        <w:rPr>
          <w:rFonts w:ascii="Times New Roman" w:hAnsi="Times New Roman"/>
          <w:sz w:val="28"/>
          <w:szCs w:val="28"/>
        </w:rPr>
        <w:t>Під'їзд до спортивного комплексу виконується по вул. Паторжинського. Так як у межах проектування немає паркінгу також проектується підземний та наземний паркінги.</w:t>
      </w:r>
    </w:p>
    <w:p w:rsidR="00F11D78" w:rsidRPr="00180A9B" w:rsidRDefault="00F11D78" w:rsidP="00F11D78">
      <w:pPr>
        <w:spacing w:after="0" w:line="360" w:lineRule="auto"/>
        <w:ind w:firstLine="709"/>
        <w:jc w:val="both"/>
        <w:rPr>
          <w:rFonts w:ascii="Times New Roman" w:hAnsi="Times New Roman"/>
          <w:sz w:val="28"/>
          <w:szCs w:val="28"/>
        </w:rPr>
      </w:pPr>
      <w:r w:rsidRPr="00180A9B">
        <w:rPr>
          <w:rFonts w:ascii="Times New Roman" w:hAnsi="Times New Roman"/>
          <w:sz w:val="28"/>
          <w:szCs w:val="28"/>
        </w:rPr>
        <w:t xml:space="preserve">Ділянка під проектування спортивного комплексу розташована </w:t>
      </w:r>
      <w:r w:rsidRPr="00180A9B">
        <w:rPr>
          <w:rFonts w:ascii="Times New Roman" w:hAnsi="Times New Roman"/>
          <w:sz w:val="28"/>
          <w:szCs w:val="28"/>
        </w:rPr>
        <w:br/>
        <w:t xml:space="preserve">на території балки, отже має відносно крутий рельєф з перепадом висот </w:t>
      </w:r>
      <w:r w:rsidRPr="00180A9B">
        <w:rPr>
          <w:rFonts w:ascii="Times New Roman" w:hAnsi="Times New Roman"/>
          <w:sz w:val="28"/>
          <w:szCs w:val="28"/>
        </w:rPr>
        <w:br/>
        <w:t xml:space="preserve">до 10 м.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lastRenderedPageBreak/>
        <w:t>Розміщення комплексу, його місткість і тип передбачено, керуючись перспективними схемами розвитку генерального плану району з урахуванням як нового будівництва, так і реконструкції підприємств, що діють, з можливою зміною їх спеціалізації, виходячи з інвестиційних переваг замовників та недопущення створення негативних факторів впливу на умови проживання населення, оточуюче середовище.</w:t>
      </w:r>
    </w:p>
    <w:p w:rsidR="00F11D78" w:rsidRPr="00180A9B" w:rsidRDefault="00F11D78" w:rsidP="00F11D78">
      <w:pPr>
        <w:pStyle w:val="ab"/>
        <w:spacing w:after="0" w:line="360" w:lineRule="auto"/>
        <w:ind w:left="990"/>
        <w:rPr>
          <w:b/>
          <w:sz w:val="28"/>
          <w:szCs w:val="28"/>
        </w:rPr>
      </w:pPr>
      <w:r w:rsidRPr="00180A9B">
        <w:rPr>
          <w:b/>
          <w:sz w:val="28"/>
          <w:szCs w:val="28"/>
        </w:rPr>
        <w:t>1.2.  Композиційні принципи організації будівлі і його художній образ. Дизайн-концепція.</w:t>
      </w:r>
    </w:p>
    <w:p w:rsidR="00F11D78" w:rsidRPr="00180A9B" w:rsidRDefault="00F11D78" w:rsidP="00F11D78">
      <w:pPr>
        <w:pStyle w:val="ab"/>
        <w:spacing w:before="0" w:after="0" w:line="360" w:lineRule="auto"/>
        <w:ind w:left="990"/>
        <w:jc w:val="both"/>
        <w:rPr>
          <w:rStyle w:val="c5"/>
        </w:rPr>
      </w:pPr>
    </w:p>
    <w:p w:rsidR="00F11D78" w:rsidRPr="00180A9B" w:rsidRDefault="00F11D78" w:rsidP="00F11D78">
      <w:pPr>
        <w:spacing w:line="360" w:lineRule="auto"/>
        <w:ind w:firstLine="567"/>
        <w:jc w:val="both"/>
        <w:rPr>
          <w:rFonts w:ascii="Times New Roman" w:hAnsi="Times New Roman"/>
          <w:sz w:val="28"/>
          <w:szCs w:val="28"/>
          <w:specVanish/>
        </w:rPr>
      </w:pPr>
      <w:r w:rsidRPr="00180A9B">
        <w:rPr>
          <w:rFonts w:ascii="Times New Roman" w:hAnsi="Times New Roman"/>
          <w:sz w:val="28"/>
          <w:szCs w:val="28"/>
        </w:rPr>
        <w:t>Статичність об’ємів підкреслює стан спокою та стійкості  форми. Комплекс складається з різних  об’ємів: основний статичний та громіздкий  об’єм «кільце, що лежить на  рел</w:t>
      </w:r>
      <w:r w:rsidRPr="00180A9B">
        <w:rPr>
          <w:rFonts w:ascii="Times New Roman" w:hAnsi="Times New Roman"/>
          <w:sz w:val="28"/>
          <w:szCs w:val="28"/>
          <w:lang w:val="ru-RU"/>
        </w:rPr>
        <w:t>’</w:t>
      </w:r>
      <w:r w:rsidRPr="00180A9B">
        <w:rPr>
          <w:rFonts w:ascii="Times New Roman" w:hAnsi="Times New Roman"/>
          <w:sz w:val="28"/>
          <w:szCs w:val="28"/>
        </w:rPr>
        <w:t xml:space="preserve">єфі балки» та «нанизаних» на нього   додаткових  – зону тренажерного залу з головним входом </w:t>
      </w:r>
      <w:r w:rsidRPr="00180A9B">
        <w:rPr>
          <w:rFonts w:ascii="Times New Roman" w:hAnsi="Times New Roman"/>
          <w:sz w:val="28"/>
          <w:szCs w:val="28"/>
        </w:rPr>
        <w:br/>
        <w:t xml:space="preserve">з вул. Паторжинського, об’ємом входу з екстрим-парку та найвищим відокремленим об’ємом з комерцією та медичною клінікою. Але гармонійне поєднання та взаємне підпорядкування об’ємів та просторів комплексу  перетворює його у цілісну структуру. </w:t>
      </w:r>
    </w:p>
    <w:p w:rsidR="00F11D78" w:rsidRPr="00180A9B" w:rsidRDefault="00F11D78" w:rsidP="00F11D78">
      <w:pPr>
        <w:spacing w:line="360" w:lineRule="auto"/>
        <w:ind w:firstLine="567"/>
        <w:jc w:val="both"/>
        <w:rPr>
          <w:rStyle w:val="google-src-text1"/>
          <w:rFonts w:ascii="Times New Roman" w:hAnsi="Times New Roman"/>
          <w:vanish w:val="0"/>
          <w:sz w:val="28"/>
          <w:szCs w:val="28"/>
        </w:rPr>
      </w:pPr>
      <w:r w:rsidRPr="00180A9B">
        <w:rPr>
          <w:noProof/>
          <w:lang w:eastAsia="uk-UA"/>
        </w:rPr>
        <w:lastRenderedPageBreak/>
        <w:drawing>
          <wp:inline distT="0" distB="0" distL="0" distR="0">
            <wp:extent cx="3992218" cy="4608945"/>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15749" cy="4636111"/>
                    </a:xfrm>
                    <a:prstGeom prst="rect">
                      <a:avLst/>
                    </a:prstGeom>
                    <a:noFill/>
                    <a:ln>
                      <a:noFill/>
                    </a:ln>
                  </pic:spPr>
                </pic:pic>
              </a:graphicData>
            </a:graphic>
          </wp:inline>
        </w:drawing>
      </w:r>
    </w:p>
    <w:p w:rsidR="00F11D78" w:rsidRPr="00180A9B" w:rsidRDefault="00F11D78" w:rsidP="00F11D78">
      <w:pPr>
        <w:pStyle w:val="ab"/>
        <w:spacing w:before="0" w:after="0" w:line="360" w:lineRule="auto"/>
        <w:ind w:left="142"/>
        <w:rPr>
          <w:sz w:val="28"/>
          <w:szCs w:val="28"/>
        </w:rPr>
      </w:pPr>
      <w:r w:rsidRPr="00180A9B">
        <w:rPr>
          <w:sz w:val="28"/>
          <w:szCs w:val="28"/>
        </w:rPr>
        <w:t xml:space="preserve">Рис.1.2.1 Внутрішні простори. Підпорядкування об’ємів головному «кільцю»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Структура має явний акцент - це головний вхід через міст над рельєфом. Платформа задає парадний настрій та підпорядковує собі як візуально так і функціонально інші об’єми.  </w:t>
      </w:r>
    </w:p>
    <w:p w:rsidR="00F11D78" w:rsidRPr="00180A9B" w:rsidRDefault="00F11D78" w:rsidP="00F11D78">
      <w:pPr>
        <w:spacing w:line="360" w:lineRule="auto"/>
        <w:ind w:firstLine="567"/>
        <w:jc w:val="both"/>
        <w:rPr>
          <w:rFonts w:ascii="Times New Roman" w:hAnsi="Times New Roman"/>
          <w:sz w:val="28"/>
          <w:szCs w:val="28"/>
          <w:specVanish/>
        </w:rPr>
      </w:pPr>
      <w:r w:rsidRPr="00180A9B">
        <w:rPr>
          <w:rFonts w:ascii="Times New Roman" w:hAnsi="Times New Roman"/>
          <w:sz w:val="28"/>
          <w:szCs w:val="28"/>
        </w:rPr>
        <w:t xml:space="preserve">Організація загального об’єму та просторів комплексу відповідає вимогам функціональних процесів, економічним потребам та місцевим умовам. </w:t>
      </w:r>
    </w:p>
    <w:p w:rsidR="00F11D78" w:rsidRPr="00180A9B" w:rsidRDefault="00F11D78" w:rsidP="00F11D78">
      <w:pPr>
        <w:pStyle w:val="ab"/>
        <w:spacing w:before="0" w:after="0" w:line="360" w:lineRule="auto"/>
        <w:ind w:left="142"/>
        <w:jc w:val="center"/>
        <w:rPr>
          <w:rStyle w:val="google-src-text1"/>
          <w:vanish w:val="0"/>
          <w:sz w:val="28"/>
          <w:szCs w:val="28"/>
        </w:rPr>
      </w:pPr>
      <w:r w:rsidRPr="00180A9B">
        <w:rPr>
          <w:rStyle w:val="google-src-text1"/>
          <w:noProof/>
          <w:vanish w:val="0"/>
        </w:rPr>
        <w:lastRenderedPageBreak/>
        <w:drawing>
          <wp:inline distT="0" distB="0" distL="0" distR="0">
            <wp:extent cx="4069462" cy="2753360"/>
            <wp:effectExtent l="0" t="0" r="762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70229" cy="2753879"/>
                    </a:xfrm>
                    <a:prstGeom prst="rect">
                      <a:avLst/>
                    </a:prstGeom>
                    <a:noFill/>
                    <a:ln>
                      <a:noFill/>
                    </a:ln>
                  </pic:spPr>
                </pic:pic>
              </a:graphicData>
            </a:graphic>
          </wp:inline>
        </w:drawing>
      </w:r>
    </w:p>
    <w:p w:rsidR="00F11D78" w:rsidRPr="00180A9B" w:rsidRDefault="00F11D78" w:rsidP="00F11D78">
      <w:pPr>
        <w:pStyle w:val="ab"/>
        <w:spacing w:before="0" w:after="0" w:line="360" w:lineRule="auto"/>
        <w:jc w:val="center"/>
        <w:rPr>
          <w:rStyle w:val="google-src-text1"/>
          <w:b/>
          <w:vanish w:val="0"/>
          <w:sz w:val="28"/>
          <w:szCs w:val="28"/>
        </w:rPr>
      </w:pPr>
      <w:r w:rsidRPr="00180A9B">
        <w:rPr>
          <w:sz w:val="28"/>
          <w:szCs w:val="28"/>
        </w:rPr>
        <w:t>Рис.1.2.2. Екстер’єрний  вид на комплекс</w:t>
      </w: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after="0" w:line="360" w:lineRule="auto"/>
        <w:ind w:left="990"/>
        <w:rPr>
          <w:b/>
          <w:sz w:val="28"/>
          <w:szCs w:val="28"/>
        </w:rPr>
      </w:pPr>
      <w:r w:rsidRPr="00180A9B">
        <w:rPr>
          <w:b/>
          <w:sz w:val="28"/>
          <w:szCs w:val="28"/>
        </w:rPr>
        <w:t>1.3. Особливості сприйняття будівлі. Об’ємно-композиційне рішення будівлі із урахуванням навколишнього середовища.</w:t>
      </w: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Особливу увагу приділено особливості сприйняття будівлі з висоти, тобто створюється акцент у балці, що видно з вікон усіх оточуючих будівель та висотних будівель центральної частини міста. Створюється ніби амфітеатр спорту, особливо цікава гра об’ємів та контрастів  у вечірній час з різним підсвітленням цих зон.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Водночас з висоти сприйняття пішохода об’єм  також виділяється – головний пішохідний шлях від центру до комплексу по вул. Южна переходить у міст, який веде до платформи основного входу. Створюється акцент кварталу. Хоча водночас за рахунок використання великої площі вітражів (віддзеркалюючих поверхонь) підчиняється головному – природі парку у балці. Об’єми ніби з повагою зменшуються за рельєфом частково повторюючи спуск. </w:t>
      </w:r>
    </w:p>
    <w:p w:rsidR="00F11D78" w:rsidRPr="00180A9B" w:rsidRDefault="00F11D78" w:rsidP="00F11D78">
      <w:pPr>
        <w:spacing w:line="360" w:lineRule="auto"/>
        <w:ind w:firstLine="567"/>
        <w:jc w:val="both"/>
        <w:rPr>
          <w:rFonts w:ascii="Times New Roman" w:hAnsi="Times New Roman"/>
          <w:sz w:val="28"/>
          <w:szCs w:val="28"/>
          <w:specVanish/>
        </w:rPr>
      </w:pPr>
    </w:p>
    <w:p w:rsidR="00F11D78" w:rsidRPr="00180A9B" w:rsidRDefault="00F11D78" w:rsidP="00F11D78">
      <w:pPr>
        <w:spacing w:line="360" w:lineRule="auto"/>
        <w:ind w:firstLine="567"/>
        <w:jc w:val="both"/>
        <w:rPr>
          <w:rFonts w:ascii="Times New Roman" w:hAnsi="Times New Roman"/>
          <w:sz w:val="28"/>
          <w:szCs w:val="28"/>
        </w:rPr>
      </w:pPr>
      <w:r w:rsidRPr="00180A9B">
        <w:rPr>
          <w:noProof/>
          <w:lang w:eastAsia="uk-UA"/>
        </w:rPr>
        <w:drawing>
          <wp:inline distT="0" distB="0" distL="0" distR="0">
            <wp:extent cx="5725157" cy="164261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6518" cy="1651611"/>
                    </a:xfrm>
                    <a:prstGeom prst="rect">
                      <a:avLst/>
                    </a:prstGeom>
                    <a:noFill/>
                    <a:ln>
                      <a:noFill/>
                    </a:ln>
                  </pic:spPr>
                </pic:pic>
              </a:graphicData>
            </a:graphic>
          </wp:inline>
        </w:drawing>
      </w:r>
    </w:p>
    <w:p w:rsidR="00F11D78" w:rsidRPr="00180A9B" w:rsidRDefault="00F11D78" w:rsidP="00F11D78">
      <w:pPr>
        <w:pStyle w:val="ab"/>
        <w:spacing w:before="0" w:after="0" w:line="360" w:lineRule="auto"/>
        <w:jc w:val="center"/>
        <w:rPr>
          <w:rStyle w:val="google-src-text1"/>
          <w:b/>
          <w:vanish w:val="0"/>
          <w:sz w:val="28"/>
          <w:szCs w:val="28"/>
        </w:rPr>
      </w:pPr>
      <w:r w:rsidRPr="00180A9B">
        <w:rPr>
          <w:sz w:val="28"/>
          <w:szCs w:val="28"/>
        </w:rPr>
        <w:t>Рис.1.3.1. Екстер’єрний  вид на комплекс. Реакція на перехрестя вулиць Паторжинського та Южна.</w:t>
      </w: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spacing w:line="360" w:lineRule="auto"/>
        <w:ind w:firstLine="567"/>
        <w:jc w:val="both"/>
        <w:rPr>
          <w:rFonts w:ascii="Times New Roman" w:hAnsi="Times New Roman"/>
          <w:sz w:val="28"/>
          <w:szCs w:val="28"/>
          <w:specVanish/>
        </w:rPr>
      </w:pP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Об’ємно-композиційні рішення прийняті з урахуванням навколишнього середовища за умов реконструкції балки та утворення екстрим парку. Сам комплекс являється головним акцентом </w:t>
      </w:r>
      <w:r w:rsidRPr="00180A9B">
        <w:rPr>
          <w:rFonts w:ascii="Times New Roman" w:hAnsi="Times New Roman"/>
          <w:sz w:val="28"/>
          <w:szCs w:val="28"/>
          <w:lang w:val="ru-RU"/>
        </w:rPr>
        <w:t>парку</w:t>
      </w:r>
      <w:r w:rsidRPr="00180A9B">
        <w:rPr>
          <w:rFonts w:ascii="Times New Roman" w:hAnsi="Times New Roman"/>
          <w:sz w:val="28"/>
          <w:szCs w:val="28"/>
        </w:rPr>
        <w:t xml:space="preserve">. </w:t>
      </w:r>
    </w:p>
    <w:p w:rsidR="00F11D78" w:rsidRPr="00180A9B" w:rsidRDefault="00F11D78" w:rsidP="00F11D78">
      <w:pPr>
        <w:spacing w:line="360" w:lineRule="auto"/>
        <w:ind w:firstLine="567"/>
        <w:jc w:val="both"/>
        <w:rPr>
          <w:rStyle w:val="google-src-text1"/>
          <w:rFonts w:ascii="Times New Roman" w:hAnsi="Times New Roman"/>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before="0" w:after="0" w:line="360" w:lineRule="auto"/>
        <w:ind w:left="990" w:hanging="564"/>
        <w:jc w:val="both"/>
        <w:rPr>
          <w:rStyle w:val="google-src-text1"/>
          <w:b/>
          <w:vanish w:val="0"/>
          <w:sz w:val="28"/>
          <w:szCs w:val="28"/>
        </w:rPr>
      </w:pPr>
    </w:p>
    <w:p w:rsidR="00F11D78" w:rsidRPr="00180A9B" w:rsidRDefault="00F11D78" w:rsidP="00F11D78">
      <w:pPr>
        <w:pStyle w:val="ab"/>
        <w:spacing w:before="0" w:after="0" w:line="360" w:lineRule="auto"/>
        <w:ind w:left="-142"/>
        <w:jc w:val="both"/>
        <w:rPr>
          <w:rStyle w:val="google-src-text1"/>
          <w:b/>
          <w:vanish w:val="0"/>
          <w:sz w:val="28"/>
          <w:szCs w:val="28"/>
        </w:rPr>
      </w:pPr>
      <w:r w:rsidRPr="00180A9B">
        <w:rPr>
          <w:rStyle w:val="google-src-text1"/>
          <w:noProof/>
          <w:vanish w:val="0"/>
        </w:rPr>
        <w:lastRenderedPageBreak/>
        <w:drawing>
          <wp:inline distT="0" distB="0" distL="0" distR="0">
            <wp:extent cx="5758815" cy="8267065"/>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8815" cy="8267065"/>
                    </a:xfrm>
                    <a:prstGeom prst="rect">
                      <a:avLst/>
                    </a:prstGeom>
                    <a:noFill/>
                    <a:ln>
                      <a:noFill/>
                    </a:ln>
                  </pic:spPr>
                </pic:pic>
              </a:graphicData>
            </a:graphic>
          </wp:inline>
        </w:drawing>
      </w:r>
    </w:p>
    <w:p w:rsidR="00F11D78" w:rsidRPr="00180A9B" w:rsidRDefault="00F11D78" w:rsidP="00F11D78">
      <w:pPr>
        <w:pStyle w:val="ab"/>
        <w:spacing w:before="0" w:after="0" w:line="360" w:lineRule="auto"/>
        <w:ind w:left="990"/>
        <w:jc w:val="center"/>
        <w:rPr>
          <w:rStyle w:val="google-src-text1"/>
          <w:b/>
          <w:vanish w:val="0"/>
          <w:sz w:val="28"/>
          <w:szCs w:val="28"/>
        </w:rPr>
      </w:pPr>
      <w:r w:rsidRPr="00180A9B">
        <w:rPr>
          <w:sz w:val="28"/>
          <w:szCs w:val="28"/>
        </w:rPr>
        <w:t>Рис.1.3.2 Генплан спортивного комплексу</w:t>
      </w:r>
    </w:p>
    <w:p w:rsidR="00F11D78" w:rsidRPr="00180A9B" w:rsidRDefault="00F11D78" w:rsidP="00F11D78">
      <w:pPr>
        <w:pStyle w:val="ab"/>
        <w:spacing w:after="0" w:line="360" w:lineRule="auto"/>
        <w:ind w:left="990"/>
        <w:rPr>
          <w:b/>
          <w:sz w:val="28"/>
          <w:szCs w:val="28"/>
        </w:rPr>
      </w:pPr>
      <w:r w:rsidRPr="00180A9B">
        <w:rPr>
          <w:b/>
          <w:sz w:val="28"/>
          <w:szCs w:val="28"/>
        </w:rPr>
        <w:lastRenderedPageBreak/>
        <w:t>1.4. Функціональна організація внутрішнього простору. Об’ємно-планувальне рішення. Дизайн-концепція внутрішніх просторів.</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Функціонально комплекс поділяється на зони</w:t>
      </w:r>
    </w:p>
    <w:p w:rsidR="00F11D78" w:rsidRPr="00180A9B" w:rsidRDefault="00F11D78" w:rsidP="00F11D78">
      <w:pPr>
        <w:pStyle w:val="a3"/>
        <w:numPr>
          <w:ilvl w:val="0"/>
          <w:numId w:val="1"/>
        </w:numPr>
        <w:spacing w:line="360" w:lineRule="auto"/>
        <w:jc w:val="both"/>
        <w:rPr>
          <w:rFonts w:ascii="Times New Roman" w:hAnsi="Times New Roman"/>
          <w:sz w:val="28"/>
          <w:szCs w:val="28"/>
        </w:rPr>
      </w:pPr>
      <w:r w:rsidRPr="00180A9B">
        <w:rPr>
          <w:rFonts w:ascii="Times New Roman" w:hAnsi="Times New Roman"/>
          <w:sz w:val="28"/>
          <w:szCs w:val="28"/>
        </w:rPr>
        <w:t>Вхідні (ресепшен, зона очікування, вертикальні комунікації, кав’ярні та с/у)</w:t>
      </w:r>
    </w:p>
    <w:p w:rsidR="00F11D78" w:rsidRPr="00180A9B" w:rsidRDefault="00F11D78" w:rsidP="00F11D78">
      <w:pPr>
        <w:pStyle w:val="a3"/>
        <w:numPr>
          <w:ilvl w:val="0"/>
          <w:numId w:val="1"/>
        </w:numPr>
        <w:spacing w:line="360" w:lineRule="auto"/>
        <w:jc w:val="both"/>
        <w:rPr>
          <w:rFonts w:ascii="Times New Roman" w:hAnsi="Times New Roman"/>
          <w:sz w:val="28"/>
          <w:szCs w:val="28"/>
        </w:rPr>
      </w:pPr>
      <w:r w:rsidRPr="00180A9B">
        <w:rPr>
          <w:rFonts w:ascii="Times New Roman" w:hAnsi="Times New Roman"/>
          <w:sz w:val="28"/>
          <w:szCs w:val="28"/>
        </w:rPr>
        <w:t>Обслуговування залів (роздягальні, душові,  с/у)</w:t>
      </w:r>
    </w:p>
    <w:p w:rsidR="00F11D78" w:rsidRPr="00180A9B" w:rsidRDefault="00F11D78" w:rsidP="00F11D78">
      <w:pPr>
        <w:pStyle w:val="a3"/>
        <w:numPr>
          <w:ilvl w:val="0"/>
          <w:numId w:val="1"/>
        </w:numPr>
        <w:spacing w:line="360" w:lineRule="auto"/>
        <w:jc w:val="both"/>
        <w:rPr>
          <w:rFonts w:ascii="Times New Roman" w:hAnsi="Times New Roman"/>
          <w:sz w:val="28"/>
          <w:szCs w:val="28"/>
        </w:rPr>
      </w:pPr>
      <w:r w:rsidRPr="00180A9B">
        <w:rPr>
          <w:rFonts w:ascii="Times New Roman" w:hAnsi="Times New Roman"/>
          <w:sz w:val="28"/>
          <w:szCs w:val="28"/>
        </w:rPr>
        <w:t>Безпосередньо зали (різної тематики)</w:t>
      </w:r>
    </w:p>
    <w:p w:rsidR="00F11D78" w:rsidRPr="00180A9B" w:rsidRDefault="00F11D78" w:rsidP="00F11D78">
      <w:pPr>
        <w:pStyle w:val="a3"/>
        <w:numPr>
          <w:ilvl w:val="0"/>
          <w:numId w:val="1"/>
        </w:numPr>
        <w:spacing w:line="360" w:lineRule="auto"/>
        <w:jc w:val="both"/>
        <w:rPr>
          <w:rFonts w:ascii="Times New Roman" w:hAnsi="Times New Roman"/>
          <w:sz w:val="28"/>
          <w:szCs w:val="28"/>
        </w:rPr>
      </w:pPr>
      <w:r w:rsidRPr="00180A9B">
        <w:rPr>
          <w:rFonts w:ascii="Times New Roman" w:hAnsi="Times New Roman"/>
          <w:sz w:val="28"/>
          <w:szCs w:val="28"/>
        </w:rPr>
        <w:t>Комерційні площі</w:t>
      </w:r>
    </w:p>
    <w:p w:rsidR="00F11D78" w:rsidRPr="00180A9B" w:rsidRDefault="00F11D78" w:rsidP="00F11D78">
      <w:pPr>
        <w:pStyle w:val="a3"/>
        <w:numPr>
          <w:ilvl w:val="0"/>
          <w:numId w:val="1"/>
        </w:numPr>
        <w:spacing w:line="360" w:lineRule="auto"/>
        <w:jc w:val="both"/>
        <w:rPr>
          <w:rFonts w:ascii="Times New Roman" w:hAnsi="Times New Roman"/>
          <w:sz w:val="28"/>
          <w:szCs w:val="28"/>
        </w:rPr>
      </w:pPr>
      <w:r w:rsidRPr="00180A9B">
        <w:rPr>
          <w:rFonts w:ascii="Times New Roman" w:hAnsi="Times New Roman"/>
          <w:sz w:val="28"/>
          <w:szCs w:val="28"/>
        </w:rPr>
        <w:t>Медичні послуги</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Тому використана змішана об’ємна-планувальна система, поєднує в собі елементи різноманітних систем: зальної та коридорної. ЗАЛЬНА СИСТЕМА - будується на підлеглості відносно невеликого числа підсобних приміщень головному зальному, яке визначає функціональне призначення зони ; КОРИДОРНА СИСТЕМА - усі приміщення сполучаються між собою через горизонтальні комунікаційні приміщення;</w:t>
      </w:r>
    </w:p>
    <w:p w:rsidR="00F11D78" w:rsidRPr="00180A9B" w:rsidRDefault="00F11D78" w:rsidP="00F11D78">
      <w:pPr>
        <w:spacing w:line="360" w:lineRule="auto"/>
        <w:ind w:firstLine="567"/>
      </w:pPr>
      <w:r w:rsidRPr="00180A9B">
        <w:rPr>
          <w:noProof/>
          <w:lang w:eastAsia="uk-UA"/>
        </w:rPr>
        <w:drawing>
          <wp:inline distT="0" distB="0" distL="0" distR="0">
            <wp:extent cx="4862946" cy="2890742"/>
            <wp:effectExtent l="0" t="0" r="127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72223" cy="2896256"/>
                    </a:xfrm>
                    <a:prstGeom prst="rect">
                      <a:avLst/>
                    </a:prstGeom>
                    <a:noFill/>
                    <a:ln>
                      <a:noFill/>
                    </a:ln>
                  </pic:spPr>
                </pic:pic>
              </a:graphicData>
            </a:graphic>
          </wp:inline>
        </w:drawing>
      </w:r>
    </w:p>
    <w:p w:rsidR="00F11D78" w:rsidRPr="00180A9B" w:rsidRDefault="00F11D78" w:rsidP="00F11D78">
      <w:pPr>
        <w:spacing w:line="360" w:lineRule="auto"/>
        <w:ind w:firstLine="567"/>
        <w:jc w:val="center"/>
        <w:rPr>
          <w:rFonts w:ascii="Times New Roman" w:hAnsi="Times New Roman"/>
          <w:sz w:val="28"/>
          <w:szCs w:val="28"/>
        </w:rPr>
      </w:pPr>
      <w:r w:rsidRPr="00180A9B">
        <w:rPr>
          <w:rFonts w:ascii="Times New Roman" w:hAnsi="Times New Roman"/>
          <w:sz w:val="28"/>
          <w:szCs w:val="28"/>
        </w:rPr>
        <w:t>Рис.1.4.1 3</w:t>
      </w:r>
      <w:r w:rsidRPr="00180A9B">
        <w:rPr>
          <w:rFonts w:ascii="Times New Roman" w:hAnsi="Times New Roman"/>
          <w:sz w:val="28"/>
          <w:szCs w:val="28"/>
          <w:lang w:val="en-US"/>
        </w:rPr>
        <w:t>D</w:t>
      </w:r>
      <w:r w:rsidRPr="00180A9B">
        <w:rPr>
          <w:rFonts w:ascii="Times New Roman" w:hAnsi="Times New Roman"/>
          <w:sz w:val="28"/>
          <w:szCs w:val="28"/>
        </w:rPr>
        <w:t>розріз комплексу</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b/>
          <w:bCs/>
          <w:sz w:val="28"/>
          <w:szCs w:val="28"/>
        </w:rPr>
        <w:lastRenderedPageBreak/>
        <w:t>На -2 рівні розташовано</w:t>
      </w:r>
      <w:r w:rsidRPr="00180A9B">
        <w:rPr>
          <w:rFonts w:ascii="Times New Roman" w:hAnsi="Times New Roman"/>
          <w:sz w:val="28"/>
          <w:szCs w:val="28"/>
          <w:specVanish/>
        </w:rPr>
        <w:t xml:space="preserve"> (відмітка -8.400):</w:t>
      </w:r>
    </w:p>
    <w:p w:rsidR="00F11D78" w:rsidRPr="00180A9B" w:rsidRDefault="00F11D78" w:rsidP="00F11D78">
      <w:pPr>
        <w:spacing w:line="360" w:lineRule="auto"/>
        <w:ind w:firstLine="567"/>
        <w:jc w:val="both"/>
        <w:rPr>
          <w:rFonts w:ascii="Times New Roman" w:hAnsi="Times New Roman"/>
          <w:sz w:val="28"/>
          <w:szCs w:val="28"/>
          <w:specVanish/>
        </w:rPr>
      </w:pPr>
    </w:p>
    <w:p w:rsidR="00F11D78" w:rsidRPr="00180A9B" w:rsidRDefault="00F11D78" w:rsidP="00F11D78">
      <w:pPr>
        <w:spacing w:line="360" w:lineRule="auto"/>
        <w:ind w:firstLine="567"/>
        <w:jc w:val="both"/>
        <w:rPr>
          <w:rFonts w:ascii="Times New Roman" w:hAnsi="Times New Roman"/>
          <w:sz w:val="28"/>
          <w:szCs w:val="28"/>
        </w:rPr>
      </w:pPr>
      <w:r w:rsidRPr="00180A9B">
        <w:rPr>
          <w:noProof/>
          <w:lang w:eastAsia="uk-UA"/>
        </w:rPr>
        <w:drawing>
          <wp:inline distT="0" distB="0" distL="0" distR="0">
            <wp:extent cx="3114675" cy="301219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6821" b="61700"/>
                    <a:stretch/>
                  </pic:blipFill>
                  <pic:spPr bwMode="auto">
                    <a:xfrm>
                      <a:off x="0" y="0"/>
                      <a:ext cx="3118674" cy="30160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specVanish/>
        </w:rPr>
        <w:t>Головний вхід до будівлі з екстрим парку у балці, через який відвідувач потрапяє після розваг у парку одразу до кафе та зони відпочинку. Має можливість перекусити та відвідати с/у.</w:t>
      </w:r>
    </w:p>
    <w:p w:rsidR="00F11D78" w:rsidRPr="00180A9B" w:rsidRDefault="00F11D78" w:rsidP="00F11D78">
      <w:pPr>
        <w:spacing w:line="360" w:lineRule="auto"/>
        <w:ind w:firstLine="567"/>
        <w:jc w:val="both"/>
        <w:rPr>
          <w:rFonts w:ascii="Times New Roman" w:hAnsi="Times New Roman"/>
          <w:sz w:val="28"/>
          <w:szCs w:val="28"/>
          <w:specVanish/>
        </w:rPr>
      </w:pPr>
      <w:r w:rsidRPr="00180A9B">
        <w:rPr>
          <w:rFonts w:ascii="Times New Roman" w:hAnsi="Times New Roman"/>
          <w:sz w:val="28"/>
          <w:szCs w:val="28"/>
        </w:rPr>
        <w:t>Рухаючись далі коридором відвідувач має вибір обрати роллердром, скейтмайданчик, курси джампінгу. Усе що пов’язано з тематикою парку – екстремальні види спорту</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Розташована лекційна зала (теоретичні курси).</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Додатково можно попасти до тренажерного залу, але основний потік відвідувачів до нього очікується через ліфти з 1 рівня (з платформи).</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Кожна зала кожного виду спорту оснащена ресепшеном, адміністрацією, зоною очікування, тренерські,  медпунктом,  інвентарною. Роздягальні включають душові та с/у, що поділені на жіночі та чоловічі, з площами необхідними для комфортного користування відвідувачів.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lastRenderedPageBreak/>
        <w:t>Загалом -2 рівень носить дуже велике функціональне навантаження. Це прийом відвідувачів парку та вхідна група до великої тренажерної зали (вона найбільша за площею та кількістю відвідувачів у комплексі). Структура інших зал на поверсі дублюється на інших поверхах.</w:t>
      </w:r>
    </w:p>
    <w:p w:rsidR="00F11D78" w:rsidRPr="00180A9B" w:rsidRDefault="00F11D78" w:rsidP="00F11D78">
      <w:pPr>
        <w:spacing w:line="360" w:lineRule="auto"/>
        <w:ind w:firstLine="567"/>
        <w:rPr>
          <w:noProof/>
          <w:lang w:val="ru-RU" w:eastAsia="ru-RU"/>
        </w:rPr>
      </w:pPr>
    </w:p>
    <w:p w:rsidR="00F11D78" w:rsidRPr="00180A9B" w:rsidRDefault="00F11D78" w:rsidP="00F11D78">
      <w:pPr>
        <w:spacing w:line="360" w:lineRule="auto"/>
        <w:ind w:firstLine="567"/>
        <w:jc w:val="both"/>
        <w:rPr>
          <w:rFonts w:ascii="Times New Roman" w:hAnsi="Times New Roman"/>
          <w:b/>
          <w:bCs/>
          <w:sz w:val="28"/>
          <w:szCs w:val="28"/>
        </w:rPr>
      </w:pPr>
      <w:r w:rsidRPr="00180A9B">
        <w:rPr>
          <w:rFonts w:ascii="Times New Roman" w:hAnsi="Times New Roman"/>
          <w:b/>
          <w:bCs/>
          <w:sz w:val="28"/>
          <w:szCs w:val="28"/>
        </w:rPr>
        <w:t>На -1 рівні розташовано (відмітка -4.200)</w:t>
      </w:r>
      <w:r w:rsidRPr="00180A9B">
        <w:rPr>
          <w:rFonts w:ascii="Times New Roman" w:hAnsi="Times New Roman"/>
          <w:sz w:val="28"/>
          <w:szCs w:val="28"/>
          <w:specVanish/>
        </w:rPr>
        <w:t xml:space="preserve"> :</w:t>
      </w:r>
    </w:p>
    <w:p w:rsidR="00F11D78" w:rsidRPr="00180A9B" w:rsidRDefault="00F11D78" w:rsidP="00F11D78">
      <w:pPr>
        <w:spacing w:line="360" w:lineRule="auto"/>
        <w:ind w:firstLine="567"/>
        <w:jc w:val="both"/>
        <w:rPr>
          <w:rFonts w:ascii="Times New Roman" w:hAnsi="Times New Roman"/>
          <w:sz w:val="28"/>
          <w:szCs w:val="28"/>
          <w:specVanish/>
        </w:rPr>
      </w:pPr>
      <w:r w:rsidRPr="00180A9B">
        <w:rPr>
          <w:noProof/>
          <w:lang w:eastAsia="uk-UA"/>
        </w:rPr>
        <w:drawing>
          <wp:inline distT="0" distB="0" distL="0" distR="0">
            <wp:extent cx="3200400" cy="300234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6325" b="63447"/>
                    <a:stretch/>
                  </pic:blipFill>
                  <pic:spPr bwMode="auto">
                    <a:xfrm>
                      <a:off x="0" y="0"/>
                      <a:ext cx="3201399" cy="30032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11D78" w:rsidRPr="00180A9B" w:rsidRDefault="00F11D78" w:rsidP="00F11D78">
      <w:pPr>
        <w:pStyle w:val="a3"/>
        <w:numPr>
          <w:ilvl w:val="0"/>
          <w:numId w:val="2"/>
        </w:numPr>
        <w:spacing w:line="360" w:lineRule="auto"/>
        <w:jc w:val="both"/>
        <w:rPr>
          <w:rFonts w:ascii="Times New Roman" w:hAnsi="Times New Roman"/>
          <w:sz w:val="28"/>
          <w:szCs w:val="28"/>
        </w:rPr>
      </w:pPr>
      <w:r w:rsidRPr="00180A9B">
        <w:rPr>
          <w:rFonts w:ascii="Times New Roman" w:hAnsi="Times New Roman"/>
          <w:sz w:val="28"/>
          <w:szCs w:val="28"/>
        </w:rPr>
        <w:t>Адмінстрація комплексу</w:t>
      </w:r>
    </w:p>
    <w:p w:rsidR="00F11D78" w:rsidRPr="00180A9B" w:rsidRDefault="00F11D78" w:rsidP="00F11D78">
      <w:pPr>
        <w:pStyle w:val="a3"/>
        <w:numPr>
          <w:ilvl w:val="0"/>
          <w:numId w:val="2"/>
        </w:numPr>
        <w:spacing w:line="360" w:lineRule="auto"/>
        <w:jc w:val="both"/>
        <w:rPr>
          <w:rFonts w:ascii="Times New Roman" w:hAnsi="Times New Roman"/>
          <w:sz w:val="28"/>
          <w:szCs w:val="28"/>
        </w:rPr>
      </w:pPr>
      <w:r w:rsidRPr="00180A9B">
        <w:rPr>
          <w:rFonts w:ascii="Times New Roman" w:hAnsi="Times New Roman"/>
          <w:sz w:val="28"/>
          <w:szCs w:val="28"/>
        </w:rPr>
        <w:t>Зала вільної боротьби</w:t>
      </w:r>
    </w:p>
    <w:p w:rsidR="00F11D78" w:rsidRPr="00180A9B" w:rsidRDefault="00F11D78" w:rsidP="00F11D78">
      <w:pPr>
        <w:pStyle w:val="a3"/>
        <w:numPr>
          <w:ilvl w:val="0"/>
          <w:numId w:val="2"/>
        </w:numPr>
        <w:spacing w:line="360" w:lineRule="auto"/>
        <w:jc w:val="both"/>
        <w:rPr>
          <w:rFonts w:ascii="Times New Roman" w:hAnsi="Times New Roman"/>
          <w:sz w:val="28"/>
          <w:szCs w:val="28"/>
        </w:rPr>
      </w:pPr>
      <w:r w:rsidRPr="00180A9B">
        <w:rPr>
          <w:rFonts w:ascii="Times New Roman" w:hAnsi="Times New Roman"/>
          <w:sz w:val="28"/>
          <w:szCs w:val="28"/>
        </w:rPr>
        <w:t>Зала карате</w:t>
      </w:r>
    </w:p>
    <w:p w:rsidR="00F11D78" w:rsidRPr="00180A9B" w:rsidRDefault="00F11D78" w:rsidP="00F11D78">
      <w:pPr>
        <w:pStyle w:val="a3"/>
        <w:numPr>
          <w:ilvl w:val="0"/>
          <w:numId w:val="2"/>
        </w:numPr>
        <w:spacing w:line="360" w:lineRule="auto"/>
        <w:jc w:val="both"/>
        <w:rPr>
          <w:rFonts w:ascii="Times New Roman" w:hAnsi="Times New Roman"/>
          <w:sz w:val="28"/>
          <w:szCs w:val="28"/>
        </w:rPr>
      </w:pPr>
      <w:r w:rsidRPr="00180A9B">
        <w:rPr>
          <w:rFonts w:ascii="Times New Roman" w:hAnsi="Times New Roman"/>
          <w:sz w:val="28"/>
          <w:szCs w:val="28"/>
        </w:rPr>
        <w:t>Зала боксу</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Відвідувачі потрапляють на цей рівень ліфтами або сходами с першого рівня. Адмінстрація розташована одразу з двома пасажирськими ліфтами для удобства.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Кожна зала кожного виду спорту оснащена ресепшеном, адміністрацією, зоною очікування, тренерські,  медпунктом,  інвентарною. </w:t>
      </w:r>
      <w:r w:rsidRPr="00180A9B">
        <w:rPr>
          <w:rFonts w:ascii="Times New Roman" w:hAnsi="Times New Roman"/>
          <w:sz w:val="28"/>
          <w:szCs w:val="28"/>
        </w:rPr>
        <w:lastRenderedPageBreak/>
        <w:t xml:space="preserve">Роздягальні включають душові та с/у, що поділені на жіночі та чоловічі, з площами необхідними для комфортного користування відвідувачів.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Загалом це більш відокремлений поверх у порівняні з іншими.  Але всі приміщення  поєднано загальною тематикою «боротьба».</w:t>
      </w:r>
    </w:p>
    <w:p w:rsidR="00F11D78" w:rsidRPr="00180A9B" w:rsidRDefault="00F11D78" w:rsidP="00F11D78">
      <w:pPr>
        <w:spacing w:line="360" w:lineRule="auto"/>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specVanish/>
        </w:rPr>
      </w:pPr>
      <w:r w:rsidRPr="00180A9B">
        <w:rPr>
          <w:rFonts w:ascii="Times New Roman" w:hAnsi="Times New Roman"/>
          <w:b/>
          <w:bCs/>
          <w:sz w:val="28"/>
          <w:szCs w:val="28"/>
        </w:rPr>
        <w:t>На 1 рівні розташовано</w:t>
      </w:r>
      <w:r w:rsidRPr="00180A9B">
        <w:rPr>
          <w:rFonts w:ascii="Times New Roman" w:hAnsi="Times New Roman"/>
          <w:sz w:val="28"/>
          <w:szCs w:val="28"/>
          <w:specVanish/>
        </w:rPr>
        <w:t xml:space="preserve"> (відмітка 0.000):</w:t>
      </w:r>
    </w:p>
    <w:p w:rsidR="00F11D78" w:rsidRPr="00180A9B" w:rsidRDefault="00F11D78" w:rsidP="00F11D78">
      <w:pPr>
        <w:spacing w:line="360" w:lineRule="auto"/>
        <w:ind w:firstLine="567"/>
        <w:rPr>
          <w:noProof/>
          <w:lang w:val="ru-RU" w:eastAsia="ru-RU"/>
        </w:rPr>
      </w:pPr>
    </w:p>
    <w:p w:rsidR="00F11D78" w:rsidRPr="00180A9B" w:rsidRDefault="00F11D78" w:rsidP="00F11D78">
      <w:pPr>
        <w:spacing w:line="360" w:lineRule="auto"/>
        <w:ind w:firstLine="567"/>
        <w:rPr>
          <w:noProof/>
          <w:lang w:val="ru-RU" w:eastAsia="ru-RU"/>
        </w:rPr>
      </w:pPr>
      <w:r w:rsidRPr="00180A9B">
        <w:rPr>
          <w:noProof/>
          <w:lang w:eastAsia="uk-UA"/>
        </w:rPr>
        <w:drawing>
          <wp:inline distT="0" distB="0" distL="0" distR="0">
            <wp:extent cx="3238500" cy="3485766"/>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8806" b="59578"/>
                    <a:stretch/>
                  </pic:blipFill>
                  <pic:spPr bwMode="auto">
                    <a:xfrm>
                      <a:off x="0" y="0"/>
                      <a:ext cx="3239191" cy="34865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11D78" w:rsidRPr="00180A9B" w:rsidRDefault="00F11D78" w:rsidP="00F11D78">
      <w:pPr>
        <w:spacing w:line="360" w:lineRule="auto"/>
        <w:ind w:firstLine="567"/>
        <w:rPr>
          <w:noProof/>
          <w:lang w:val="ru-RU" w:eastAsia="ru-RU"/>
        </w:rPr>
      </w:pPr>
    </w:p>
    <w:p w:rsidR="00F11D78" w:rsidRPr="00180A9B" w:rsidRDefault="00F11D78" w:rsidP="00F11D78">
      <w:pPr>
        <w:pStyle w:val="a3"/>
        <w:numPr>
          <w:ilvl w:val="0"/>
          <w:numId w:val="3"/>
        </w:numPr>
        <w:spacing w:line="360" w:lineRule="auto"/>
        <w:jc w:val="both"/>
        <w:rPr>
          <w:rFonts w:ascii="Times New Roman" w:hAnsi="Times New Roman"/>
          <w:sz w:val="28"/>
          <w:szCs w:val="28"/>
        </w:rPr>
      </w:pPr>
      <w:r w:rsidRPr="00180A9B">
        <w:rPr>
          <w:rFonts w:ascii="Times New Roman" w:hAnsi="Times New Roman"/>
          <w:sz w:val="28"/>
          <w:szCs w:val="28"/>
        </w:rPr>
        <w:t>Головний вход</w:t>
      </w:r>
    </w:p>
    <w:p w:rsidR="00F11D78" w:rsidRPr="00180A9B" w:rsidRDefault="00F11D78" w:rsidP="00F11D78">
      <w:pPr>
        <w:pStyle w:val="a3"/>
        <w:numPr>
          <w:ilvl w:val="0"/>
          <w:numId w:val="3"/>
        </w:numPr>
        <w:spacing w:line="360" w:lineRule="auto"/>
        <w:jc w:val="both"/>
        <w:rPr>
          <w:rFonts w:ascii="Times New Roman" w:hAnsi="Times New Roman"/>
          <w:sz w:val="28"/>
          <w:szCs w:val="28"/>
        </w:rPr>
      </w:pPr>
      <w:r w:rsidRPr="00180A9B">
        <w:rPr>
          <w:rFonts w:ascii="Times New Roman" w:hAnsi="Times New Roman"/>
          <w:sz w:val="28"/>
          <w:szCs w:val="28"/>
        </w:rPr>
        <w:t>Зона очікування</w:t>
      </w:r>
    </w:p>
    <w:p w:rsidR="00F11D78" w:rsidRPr="00180A9B" w:rsidRDefault="00F11D78" w:rsidP="00F11D78">
      <w:pPr>
        <w:pStyle w:val="a3"/>
        <w:numPr>
          <w:ilvl w:val="0"/>
          <w:numId w:val="3"/>
        </w:numPr>
        <w:spacing w:line="360" w:lineRule="auto"/>
        <w:jc w:val="both"/>
        <w:rPr>
          <w:rFonts w:ascii="Times New Roman" w:hAnsi="Times New Roman"/>
          <w:sz w:val="28"/>
          <w:szCs w:val="28"/>
        </w:rPr>
      </w:pPr>
      <w:r w:rsidRPr="00180A9B">
        <w:rPr>
          <w:rFonts w:ascii="Times New Roman" w:hAnsi="Times New Roman"/>
          <w:sz w:val="28"/>
          <w:szCs w:val="28"/>
        </w:rPr>
        <w:t>Кавярня</w:t>
      </w:r>
    </w:p>
    <w:p w:rsidR="00F11D78" w:rsidRPr="00180A9B" w:rsidRDefault="00F11D78" w:rsidP="00F11D78">
      <w:pPr>
        <w:pStyle w:val="a3"/>
        <w:numPr>
          <w:ilvl w:val="0"/>
          <w:numId w:val="3"/>
        </w:numPr>
        <w:spacing w:line="360" w:lineRule="auto"/>
        <w:jc w:val="both"/>
        <w:rPr>
          <w:rFonts w:ascii="Times New Roman" w:hAnsi="Times New Roman"/>
          <w:sz w:val="28"/>
          <w:szCs w:val="28"/>
        </w:rPr>
      </w:pPr>
      <w:r w:rsidRPr="00180A9B">
        <w:rPr>
          <w:rFonts w:ascii="Times New Roman" w:hAnsi="Times New Roman"/>
          <w:sz w:val="28"/>
          <w:szCs w:val="28"/>
        </w:rPr>
        <w:t>Вихід на скалодром</w:t>
      </w:r>
    </w:p>
    <w:p w:rsidR="00F11D78" w:rsidRPr="00180A9B" w:rsidRDefault="00F11D78" w:rsidP="00F11D78">
      <w:pPr>
        <w:pStyle w:val="a3"/>
        <w:numPr>
          <w:ilvl w:val="0"/>
          <w:numId w:val="3"/>
        </w:numPr>
        <w:spacing w:line="360" w:lineRule="auto"/>
        <w:jc w:val="both"/>
        <w:rPr>
          <w:rFonts w:ascii="Times New Roman" w:hAnsi="Times New Roman"/>
          <w:sz w:val="28"/>
          <w:szCs w:val="28"/>
        </w:rPr>
      </w:pPr>
      <w:r w:rsidRPr="00180A9B">
        <w:rPr>
          <w:rFonts w:ascii="Times New Roman" w:hAnsi="Times New Roman"/>
          <w:sz w:val="28"/>
          <w:szCs w:val="28"/>
        </w:rPr>
        <w:t>Спорт зали</w:t>
      </w:r>
    </w:p>
    <w:p w:rsidR="00F11D78" w:rsidRPr="00180A9B" w:rsidRDefault="00F11D78" w:rsidP="00F11D78">
      <w:pPr>
        <w:pStyle w:val="a3"/>
        <w:numPr>
          <w:ilvl w:val="0"/>
          <w:numId w:val="3"/>
        </w:numPr>
        <w:spacing w:line="360" w:lineRule="auto"/>
        <w:jc w:val="both"/>
        <w:rPr>
          <w:rFonts w:ascii="Times New Roman" w:hAnsi="Times New Roman"/>
          <w:sz w:val="28"/>
          <w:szCs w:val="28"/>
        </w:rPr>
      </w:pPr>
      <w:r w:rsidRPr="00180A9B">
        <w:rPr>
          <w:rFonts w:ascii="Times New Roman" w:hAnsi="Times New Roman"/>
          <w:sz w:val="28"/>
          <w:szCs w:val="28"/>
        </w:rPr>
        <w:t>Конферанс зала</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lastRenderedPageBreak/>
        <w:t>Головний вхід у будівлю з платформи розміщено на 1 поверсі. Це основне функціональне ядро центру. У вхідній групі розташовано ресепшен з мапою всього комплексу,  зону очікування-накопичення, два пасажирські ліфти, сходи типу СК1, кав’ярня, с/у для відвідувачів.</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Мала конференц зала одразу за кав’ярнею дозволяє приймати до 100 чоловік та організовувати конференції, презентації та нагородження змагань.</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Вихід на скалодром по фасаду зі своїми роздягальнями має окремий вихід на платформу, частина якої відгороджена для безпеки там має спец покриття.</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Зали, що розташовано на цьому рівні мають більш спокійний окрас – це фітнес та пілатес , розраховано біль на жінок. Кожна зала кожного виду спорту оснащена ресепшеном, адміністрацією, зоною очікування, тренерські,  медпунктом,  інвентарною. Роздягальні включають душові та с/у, що поділені на жіночі та чоловічі, з площами необхідними для комфортного користування відвідувачів.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Загалом це найбільш активний рівень функціонально за розподілом потоків, тому розташовано більш «спокійні» види спорту.</w:t>
      </w:r>
    </w:p>
    <w:p w:rsidR="00F11D78" w:rsidRPr="00180A9B" w:rsidRDefault="00F11D78" w:rsidP="00F11D78">
      <w:pPr>
        <w:spacing w:line="360" w:lineRule="auto"/>
        <w:ind w:firstLine="567"/>
        <w:jc w:val="both"/>
        <w:rPr>
          <w:rFonts w:ascii="Times New Roman" w:hAnsi="Times New Roman"/>
          <w:b/>
          <w:bCs/>
          <w:sz w:val="28"/>
          <w:szCs w:val="28"/>
        </w:rPr>
      </w:pPr>
    </w:p>
    <w:p w:rsidR="00F11D78" w:rsidRPr="00180A9B" w:rsidRDefault="00F11D78" w:rsidP="00F11D78">
      <w:pPr>
        <w:spacing w:line="360" w:lineRule="auto"/>
        <w:ind w:firstLine="567"/>
        <w:jc w:val="both"/>
        <w:rPr>
          <w:rFonts w:ascii="Times New Roman" w:hAnsi="Times New Roman"/>
          <w:b/>
          <w:bCs/>
          <w:sz w:val="28"/>
          <w:szCs w:val="28"/>
        </w:rPr>
      </w:pPr>
    </w:p>
    <w:p w:rsidR="00F11D78" w:rsidRPr="00180A9B" w:rsidRDefault="00F11D78" w:rsidP="00F11D78">
      <w:pPr>
        <w:spacing w:line="360" w:lineRule="auto"/>
        <w:ind w:firstLine="567"/>
        <w:jc w:val="both"/>
        <w:rPr>
          <w:rFonts w:ascii="Times New Roman" w:hAnsi="Times New Roman"/>
          <w:b/>
          <w:bCs/>
          <w:sz w:val="28"/>
          <w:szCs w:val="28"/>
        </w:rPr>
      </w:pPr>
    </w:p>
    <w:p w:rsidR="00F11D78" w:rsidRPr="00180A9B" w:rsidRDefault="00F11D78" w:rsidP="00F11D78">
      <w:pPr>
        <w:spacing w:line="360" w:lineRule="auto"/>
        <w:ind w:firstLine="567"/>
        <w:jc w:val="both"/>
        <w:rPr>
          <w:rFonts w:ascii="Times New Roman" w:hAnsi="Times New Roman"/>
          <w:b/>
          <w:bCs/>
          <w:sz w:val="28"/>
          <w:szCs w:val="28"/>
        </w:rPr>
      </w:pPr>
    </w:p>
    <w:p w:rsidR="00F11D78" w:rsidRPr="00180A9B" w:rsidRDefault="00F11D78" w:rsidP="00F11D78">
      <w:pPr>
        <w:spacing w:line="360" w:lineRule="auto"/>
        <w:ind w:firstLine="567"/>
        <w:jc w:val="both"/>
        <w:rPr>
          <w:rFonts w:ascii="Times New Roman" w:hAnsi="Times New Roman"/>
          <w:b/>
          <w:bCs/>
          <w:sz w:val="28"/>
          <w:szCs w:val="28"/>
        </w:rPr>
      </w:pPr>
    </w:p>
    <w:p w:rsidR="00F11D78" w:rsidRPr="00180A9B" w:rsidRDefault="00F11D78" w:rsidP="00F11D78">
      <w:pPr>
        <w:spacing w:line="360" w:lineRule="auto"/>
        <w:ind w:firstLine="567"/>
        <w:jc w:val="both"/>
        <w:rPr>
          <w:rFonts w:ascii="Times New Roman" w:hAnsi="Times New Roman"/>
          <w:b/>
          <w:bCs/>
          <w:sz w:val="28"/>
          <w:szCs w:val="28"/>
        </w:rPr>
      </w:pPr>
    </w:p>
    <w:p w:rsidR="00F11D78" w:rsidRPr="00180A9B" w:rsidRDefault="00F11D78" w:rsidP="00F11D78">
      <w:pPr>
        <w:spacing w:line="360" w:lineRule="auto"/>
        <w:ind w:firstLine="567"/>
        <w:jc w:val="both"/>
        <w:rPr>
          <w:rFonts w:ascii="Times New Roman" w:hAnsi="Times New Roman"/>
          <w:sz w:val="28"/>
          <w:szCs w:val="28"/>
          <w:specVanish/>
        </w:rPr>
      </w:pPr>
      <w:r w:rsidRPr="00180A9B">
        <w:rPr>
          <w:rFonts w:ascii="Times New Roman" w:hAnsi="Times New Roman"/>
          <w:b/>
          <w:bCs/>
          <w:sz w:val="28"/>
          <w:szCs w:val="28"/>
        </w:rPr>
        <w:lastRenderedPageBreak/>
        <w:t>На 2 рівні розташовано</w:t>
      </w:r>
      <w:r w:rsidRPr="00180A9B">
        <w:rPr>
          <w:rFonts w:ascii="Times New Roman" w:hAnsi="Times New Roman"/>
          <w:sz w:val="28"/>
          <w:szCs w:val="28"/>
          <w:specVanish/>
        </w:rPr>
        <w:t xml:space="preserve"> (відмітка +4.200):</w:t>
      </w:r>
    </w:p>
    <w:p w:rsidR="00F11D78" w:rsidRPr="00180A9B" w:rsidRDefault="00F11D78" w:rsidP="00F11D78">
      <w:pPr>
        <w:spacing w:line="360" w:lineRule="auto"/>
        <w:ind w:firstLine="567"/>
      </w:pPr>
      <w:r w:rsidRPr="00180A9B">
        <w:rPr>
          <w:noProof/>
          <w:lang w:eastAsia="uk-UA"/>
        </w:rPr>
        <w:drawing>
          <wp:inline distT="0" distB="0" distL="0" distR="0">
            <wp:extent cx="3238500" cy="3958922"/>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8475" b="57927"/>
                    <a:stretch/>
                  </pic:blipFill>
                  <pic:spPr bwMode="auto">
                    <a:xfrm>
                      <a:off x="0" y="0"/>
                      <a:ext cx="3239833" cy="39605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11D78" w:rsidRPr="00180A9B" w:rsidRDefault="00F11D78" w:rsidP="00F11D78">
      <w:pPr>
        <w:spacing w:line="360" w:lineRule="auto"/>
        <w:ind w:firstLine="567"/>
      </w:pPr>
    </w:p>
    <w:p w:rsidR="00F11D78" w:rsidRPr="00180A9B" w:rsidRDefault="00F11D78" w:rsidP="00F11D78">
      <w:pPr>
        <w:pStyle w:val="a3"/>
        <w:numPr>
          <w:ilvl w:val="0"/>
          <w:numId w:val="4"/>
        </w:numPr>
        <w:spacing w:line="360" w:lineRule="auto"/>
        <w:jc w:val="both"/>
        <w:rPr>
          <w:rFonts w:ascii="Times New Roman" w:hAnsi="Times New Roman"/>
          <w:sz w:val="28"/>
          <w:szCs w:val="28"/>
        </w:rPr>
      </w:pPr>
      <w:r w:rsidRPr="00180A9B">
        <w:rPr>
          <w:rFonts w:ascii="Times New Roman" w:hAnsi="Times New Roman"/>
          <w:sz w:val="28"/>
          <w:szCs w:val="28"/>
        </w:rPr>
        <w:t>Вхід з вулПаторжинська</w:t>
      </w:r>
    </w:p>
    <w:p w:rsidR="00F11D78" w:rsidRPr="00180A9B" w:rsidRDefault="00F11D78" w:rsidP="00F11D78">
      <w:pPr>
        <w:pStyle w:val="a3"/>
        <w:numPr>
          <w:ilvl w:val="0"/>
          <w:numId w:val="4"/>
        </w:numPr>
        <w:spacing w:line="360" w:lineRule="auto"/>
        <w:jc w:val="both"/>
        <w:rPr>
          <w:rFonts w:ascii="Times New Roman" w:hAnsi="Times New Roman"/>
          <w:sz w:val="28"/>
          <w:szCs w:val="28"/>
        </w:rPr>
      </w:pPr>
      <w:r w:rsidRPr="00180A9B">
        <w:rPr>
          <w:rFonts w:ascii="Times New Roman" w:hAnsi="Times New Roman"/>
          <w:sz w:val="28"/>
          <w:szCs w:val="28"/>
        </w:rPr>
        <w:t>Основні комерційні площі</w:t>
      </w:r>
    </w:p>
    <w:p w:rsidR="00F11D78" w:rsidRPr="00180A9B" w:rsidRDefault="00F11D78" w:rsidP="00F11D78">
      <w:pPr>
        <w:pStyle w:val="a3"/>
        <w:numPr>
          <w:ilvl w:val="0"/>
          <w:numId w:val="4"/>
        </w:numPr>
        <w:spacing w:line="360" w:lineRule="auto"/>
        <w:jc w:val="both"/>
        <w:rPr>
          <w:rFonts w:ascii="Times New Roman" w:hAnsi="Times New Roman"/>
          <w:sz w:val="28"/>
          <w:szCs w:val="28"/>
        </w:rPr>
      </w:pPr>
      <w:r w:rsidRPr="00180A9B">
        <w:rPr>
          <w:rFonts w:ascii="Times New Roman" w:hAnsi="Times New Roman"/>
          <w:sz w:val="28"/>
          <w:szCs w:val="28"/>
        </w:rPr>
        <w:t>Зону відпочинку</w:t>
      </w:r>
    </w:p>
    <w:p w:rsidR="00F11D78" w:rsidRPr="00180A9B" w:rsidRDefault="00F11D78" w:rsidP="00F11D78">
      <w:pPr>
        <w:pStyle w:val="a3"/>
        <w:numPr>
          <w:ilvl w:val="0"/>
          <w:numId w:val="4"/>
        </w:numPr>
        <w:spacing w:line="360" w:lineRule="auto"/>
        <w:jc w:val="both"/>
        <w:rPr>
          <w:rFonts w:ascii="Times New Roman" w:hAnsi="Times New Roman"/>
          <w:sz w:val="28"/>
          <w:szCs w:val="28"/>
        </w:rPr>
      </w:pPr>
      <w:r w:rsidRPr="00180A9B">
        <w:rPr>
          <w:rFonts w:ascii="Times New Roman" w:hAnsi="Times New Roman"/>
          <w:sz w:val="28"/>
          <w:szCs w:val="28"/>
        </w:rPr>
        <w:t xml:space="preserve">Зону екстрим спуску </w:t>
      </w:r>
    </w:p>
    <w:p w:rsidR="00F11D78" w:rsidRPr="00180A9B" w:rsidRDefault="00F11D78" w:rsidP="00F11D78">
      <w:pPr>
        <w:spacing w:line="360" w:lineRule="auto"/>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На другий рівень відвідувачі потрапляють з входу по вулПаторжинська та ліфтами/сходами з нижчів поверхів. Основні приміщення відведено для торгівлі: спорттоварами, інвентарем, еко продуктами, спорт добавками, специфічним спорт одягом та амуніцією.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Також зона екстрим спуска за покрівлею облаштована душовими, с/у та роздягальнями. </w:t>
      </w:r>
    </w:p>
    <w:p w:rsidR="00F11D78" w:rsidRPr="00180A9B" w:rsidRDefault="00F11D78" w:rsidP="00F11D78">
      <w:pPr>
        <w:spacing w:line="360" w:lineRule="auto"/>
        <w:ind w:firstLine="567"/>
        <w:jc w:val="both"/>
        <w:rPr>
          <w:rFonts w:ascii="Times New Roman" w:hAnsi="Times New Roman"/>
          <w:sz w:val="28"/>
          <w:szCs w:val="28"/>
          <w:specVanish/>
        </w:rPr>
      </w:pPr>
      <w:r w:rsidRPr="00180A9B">
        <w:rPr>
          <w:rFonts w:ascii="Times New Roman" w:hAnsi="Times New Roman"/>
          <w:b/>
          <w:bCs/>
          <w:sz w:val="28"/>
          <w:szCs w:val="28"/>
        </w:rPr>
        <w:lastRenderedPageBreak/>
        <w:t>На 3 рівні розташовано</w:t>
      </w:r>
      <w:r w:rsidRPr="00180A9B">
        <w:rPr>
          <w:rFonts w:ascii="Times New Roman" w:hAnsi="Times New Roman"/>
          <w:sz w:val="28"/>
          <w:szCs w:val="28"/>
          <w:specVanish/>
        </w:rPr>
        <w:t xml:space="preserve"> (+8.400):</w:t>
      </w: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pPr>
      <w:r w:rsidRPr="00180A9B">
        <w:rPr>
          <w:noProof/>
          <w:lang w:eastAsia="uk-UA"/>
        </w:rPr>
        <w:drawing>
          <wp:inline distT="0" distB="0" distL="0" distR="0">
            <wp:extent cx="2924175" cy="316564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7152" b="59988"/>
                    <a:stretch/>
                  </pic:blipFill>
                  <pic:spPr bwMode="auto">
                    <a:xfrm>
                      <a:off x="0" y="0"/>
                      <a:ext cx="2924764" cy="31662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11D78" w:rsidRPr="00180A9B" w:rsidRDefault="00F11D78" w:rsidP="00F11D78">
      <w:pPr>
        <w:spacing w:line="360" w:lineRule="auto"/>
        <w:ind w:firstLine="567"/>
      </w:pPr>
    </w:p>
    <w:p w:rsidR="00F11D78" w:rsidRPr="00180A9B" w:rsidRDefault="00F11D78" w:rsidP="00F11D78">
      <w:pPr>
        <w:pStyle w:val="a3"/>
        <w:numPr>
          <w:ilvl w:val="0"/>
          <w:numId w:val="4"/>
        </w:numPr>
        <w:spacing w:line="360" w:lineRule="auto"/>
        <w:jc w:val="both"/>
        <w:rPr>
          <w:rFonts w:ascii="Times New Roman" w:hAnsi="Times New Roman"/>
          <w:sz w:val="28"/>
          <w:szCs w:val="28"/>
        </w:rPr>
      </w:pPr>
      <w:r w:rsidRPr="00180A9B">
        <w:rPr>
          <w:rFonts w:ascii="Times New Roman" w:hAnsi="Times New Roman"/>
          <w:sz w:val="28"/>
          <w:szCs w:val="28"/>
        </w:rPr>
        <w:t>Медичний центр</w:t>
      </w:r>
    </w:p>
    <w:p w:rsidR="00F11D78" w:rsidRPr="00180A9B" w:rsidRDefault="00F11D78" w:rsidP="00F11D78">
      <w:pPr>
        <w:pStyle w:val="a3"/>
        <w:numPr>
          <w:ilvl w:val="0"/>
          <w:numId w:val="4"/>
        </w:numPr>
        <w:spacing w:line="360" w:lineRule="auto"/>
        <w:jc w:val="both"/>
        <w:rPr>
          <w:rFonts w:ascii="Times New Roman" w:hAnsi="Times New Roman"/>
          <w:sz w:val="28"/>
          <w:szCs w:val="28"/>
        </w:rPr>
      </w:pPr>
      <w:r w:rsidRPr="00180A9B">
        <w:rPr>
          <w:rFonts w:ascii="Times New Roman" w:hAnsi="Times New Roman"/>
          <w:sz w:val="28"/>
          <w:szCs w:val="28"/>
        </w:rPr>
        <w:t xml:space="preserve">Виходи на експлуатовану покрівлю </w:t>
      </w:r>
    </w:p>
    <w:p w:rsidR="00F11D78" w:rsidRPr="00180A9B" w:rsidRDefault="00F11D78" w:rsidP="00F11D78">
      <w:pPr>
        <w:spacing w:line="360" w:lineRule="auto"/>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Безпосередньо медичний центр являється більш діагностичним та профілактичним. Включає ресепшен, кабінет дієтолога, нутриціолога,  ендокринолога та лікарів загальної практики.</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На покрівлю веде 2 ліфти з ресепшену, один ліфт з медичного блоку та три сходові клітки типу СК1.</w:t>
      </w: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pPr>
    </w:p>
    <w:p w:rsidR="00F11D78" w:rsidRPr="00180A9B" w:rsidRDefault="00F11D78" w:rsidP="00F11D78">
      <w:pPr>
        <w:pStyle w:val="ab"/>
        <w:spacing w:after="0" w:line="360" w:lineRule="auto"/>
        <w:rPr>
          <w:b/>
          <w:sz w:val="28"/>
          <w:szCs w:val="28"/>
        </w:rPr>
      </w:pPr>
      <w:r w:rsidRPr="00180A9B">
        <w:rPr>
          <w:b/>
          <w:sz w:val="28"/>
          <w:szCs w:val="28"/>
        </w:rPr>
        <w:lastRenderedPageBreak/>
        <w:t>1.5. Об'ємно-просторова структура будівлі. Конструктивне рішення. Частини будівлі, планувальні елементи, оздоблювальні матеріали та конструкції.</w:t>
      </w: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 xml:space="preserve">Конфігурація загальних габаритів за планом складає: «кільце» радіусом 30 м та два блоки 20 м на 30 м та 15 м на 12 м. </w:t>
      </w: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 xml:space="preserve">Загальна висота будівлі – 16,8 м. Висота поверху – 4,2 метри, загальна кількість поверхів – 4. </w:t>
      </w: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Об’ємно-просторова композиція комплексу побудована на поєднанні декількох об’ємів: основного «кільця» та «нанізаних» блоків.  Однією з конструктивних особливостей є зона активного спуску (скатна кровля) та вхідні групи – перекриті склом по фермах.</w:t>
      </w:r>
    </w:p>
    <w:p w:rsidR="00F11D78" w:rsidRPr="00180A9B" w:rsidRDefault="00F11D78" w:rsidP="00F11D78">
      <w:pPr>
        <w:spacing w:after="30" w:line="360" w:lineRule="auto"/>
        <w:ind w:firstLine="709"/>
        <w:jc w:val="both"/>
        <w:rPr>
          <w:rFonts w:ascii="Times New Roman" w:hAnsi="Times New Roman"/>
          <w:sz w:val="28"/>
          <w:szCs w:val="28"/>
        </w:rPr>
      </w:pPr>
    </w:p>
    <w:p w:rsidR="00F11D78" w:rsidRPr="00180A9B" w:rsidRDefault="00F11D78" w:rsidP="00F11D78">
      <w:pPr>
        <w:spacing w:after="30" w:line="360" w:lineRule="auto"/>
        <w:ind w:firstLine="851"/>
        <w:jc w:val="both"/>
        <w:rPr>
          <w:rFonts w:ascii="Times New Roman" w:hAnsi="Times New Roman"/>
          <w:sz w:val="28"/>
          <w:szCs w:val="28"/>
        </w:rPr>
      </w:pPr>
      <w:r w:rsidRPr="00180A9B">
        <w:rPr>
          <w:rFonts w:ascii="Times New Roman" w:hAnsi="Times New Roman"/>
          <w:sz w:val="28"/>
          <w:szCs w:val="28"/>
        </w:rPr>
        <w:t>Вітровий район – III. Нормативне значення вітрового тиску– 0.5 кПа.</w:t>
      </w:r>
    </w:p>
    <w:p w:rsidR="00F11D78" w:rsidRPr="00180A9B" w:rsidRDefault="00F11D78" w:rsidP="00F11D78">
      <w:pPr>
        <w:spacing w:after="30" w:line="360" w:lineRule="auto"/>
        <w:ind w:firstLine="851"/>
        <w:jc w:val="both"/>
        <w:rPr>
          <w:rFonts w:ascii="Times New Roman" w:hAnsi="Times New Roman"/>
          <w:sz w:val="28"/>
          <w:szCs w:val="28"/>
        </w:rPr>
      </w:pPr>
      <w:r w:rsidRPr="00180A9B">
        <w:rPr>
          <w:rFonts w:ascii="Times New Roman" w:hAnsi="Times New Roman"/>
          <w:sz w:val="28"/>
          <w:szCs w:val="28"/>
        </w:rPr>
        <w:t xml:space="preserve">Сніговий район – </w:t>
      </w:r>
      <w:r w:rsidRPr="00180A9B">
        <w:rPr>
          <w:rFonts w:ascii="Times New Roman" w:hAnsi="Times New Roman"/>
          <w:sz w:val="28"/>
          <w:szCs w:val="28"/>
          <w:lang w:val="en-US"/>
        </w:rPr>
        <w:t>IV</w:t>
      </w:r>
      <w:r w:rsidRPr="00180A9B">
        <w:rPr>
          <w:rFonts w:ascii="Times New Roman" w:hAnsi="Times New Roman"/>
          <w:sz w:val="28"/>
          <w:szCs w:val="28"/>
        </w:rPr>
        <w:t xml:space="preserve">. </w:t>
      </w:r>
    </w:p>
    <w:p w:rsidR="00F11D78" w:rsidRPr="00180A9B" w:rsidRDefault="00F11D78" w:rsidP="00F11D78">
      <w:pPr>
        <w:spacing w:after="30" w:line="360" w:lineRule="auto"/>
        <w:ind w:firstLine="851"/>
        <w:jc w:val="both"/>
        <w:rPr>
          <w:rFonts w:ascii="Times New Roman" w:hAnsi="Times New Roman"/>
          <w:sz w:val="28"/>
          <w:szCs w:val="28"/>
        </w:rPr>
      </w:pPr>
      <w:r w:rsidRPr="00180A9B">
        <w:rPr>
          <w:rFonts w:ascii="Times New Roman" w:hAnsi="Times New Roman"/>
          <w:sz w:val="28"/>
          <w:szCs w:val="28"/>
        </w:rPr>
        <w:t>Нормативне значення снігового навантаження – 1.4 кПа.</w:t>
      </w:r>
    </w:p>
    <w:p w:rsidR="00F11D78" w:rsidRPr="00180A9B" w:rsidRDefault="00F11D78" w:rsidP="00F11D78">
      <w:pPr>
        <w:spacing w:after="30" w:line="360" w:lineRule="auto"/>
        <w:ind w:left="851"/>
        <w:jc w:val="both"/>
        <w:rPr>
          <w:rFonts w:ascii="Times New Roman" w:hAnsi="Times New Roman"/>
          <w:sz w:val="28"/>
          <w:szCs w:val="28"/>
        </w:rPr>
      </w:pPr>
      <w:r w:rsidRPr="00180A9B">
        <w:rPr>
          <w:rFonts w:ascii="Times New Roman" w:hAnsi="Times New Roman"/>
          <w:sz w:val="28"/>
          <w:szCs w:val="28"/>
        </w:rPr>
        <w:t>Товщина стінки під час ожеледиці – 19 мм.</w:t>
      </w:r>
      <w:r w:rsidRPr="00180A9B">
        <w:rPr>
          <w:rFonts w:ascii="Times New Roman" w:hAnsi="Times New Roman"/>
          <w:sz w:val="28"/>
          <w:szCs w:val="28"/>
        </w:rPr>
        <w:br/>
        <w:t>Характерне значення вітрового тиску під час ожеледиці – 0.3 кПа.</w:t>
      </w:r>
    </w:p>
    <w:p w:rsidR="00F11D78" w:rsidRPr="00180A9B" w:rsidRDefault="00F11D78" w:rsidP="00F11D78">
      <w:pPr>
        <w:spacing w:after="30" w:line="360" w:lineRule="auto"/>
        <w:ind w:firstLine="851"/>
        <w:jc w:val="both"/>
        <w:rPr>
          <w:rFonts w:ascii="Times New Roman" w:hAnsi="Times New Roman"/>
          <w:sz w:val="28"/>
          <w:szCs w:val="28"/>
        </w:rPr>
      </w:pPr>
      <w:r w:rsidRPr="00180A9B">
        <w:rPr>
          <w:rFonts w:ascii="Times New Roman" w:hAnsi="Times New Roman"/>
          <w:sz w:val="28"/>
          <w:szCs w:val="28"/>
        </w:rPr>
        <w:t xml:space="preserve">Сейсмічність – 6 балів. </w:t>
      </w:r>
    </w:p>
    <w:p w:rsidR="00F11D78" w:rsidRPr="00180A9B" w:rsidRDefault="00F11D78" w:rsidP="00F11D78">
      <w:pPr>
        <w:spacing w:after="30" w:line="360" w:lineRule="auto"/>
        <w:ind w:firstLine="851"/>
        <w:jc w:val="both"/>
        <w:rPr>
          <w:rFonts w:ascii="Times New Roman" w:hAnsi="Times New Roman"/>
          <w:sz w:val="28"/>
          <w:szCs w:val="28"/>
        </w:rPr>
      </w:pPr>
      <w:r w:rsidRPr="00180A9B">
        <w:rPr>
          <w:rFonts w:ascii="Times New Roman" w:hAnsi="Times New Roman"/>
          <w:sz w:val="28"/>
          <w:szCs w:val="28"/>
        </w:rPr>
        <w:t xml:space="preserve">Сезонне промерзання ґрунтів – 900 мм. </w:t>
      </w:r>
    </w:p>
    <w:p w:rsidR="00F11D78" w:rsidRPr="00180A9B" w:rsidRDefault="00F11D78" w:rsidP="00F11D78">
      <w:pPr>
        <w:spacing w:after="30" w:line="360" w:lineRule="auto"/>
        <w:ind w:firstLine="851"/>
        <w:jc w:val="both"/>
        <w:rPr>
          <w:rFonts w:ascii="Times New Roman" w:hAnsi="Times New Roman"/>
          <w:sz w:val="28"/>
          <w:szCs w:val="28"/>
        </w:rPr>
      </w:pPr>
      <w:r w:rsidRPr="00180A9B">
        <w:rPr>
          <w:rFonts w:ascii="Times New Roman" w:hAnsi="Times New Roman"/>
          <w:sz w:val="28"/>
          <w:szCs w:val="28"/>
        </w:rPr>
        <w:t>Природнє (бічне та верхнє) та штучне освітленя.</w:t>
      </w:r>
    </w:p>
    <w:p w:rsidR="00F11D78" w:rsidRPr="00180A9B" w:rsidRDefault="00F11D78" w:rsidP="00F11D78">
      <w:pPr>
        <w:spacing w:after="30" w:line="360" w:lineRule="auto"/>
        <w:ind w:firstLine="851"/>
        <w:jc w:val="both"/>
        <w:rPr>
          <w:rFonts w:ascii="Times New Roman" w:hAnsi="Times New Roman"/>
          <w:sz w:val="28"/>
          <w:szCs w:val="28"/>
        </w:rPr>
      </w:pPr>
      <w:r w:rsidRPr="00180A9B">
        <w:rPr>
          <w:rFonts w:ascii="Times New Roman" w:hAnsi="Times New Roman"/>
          <w:sz w:val="28"/>
          <w:szCs w:val="28"/>
        </w:rPr>
        <w:t>Будівля опалюється.</w:t>
      </w:r>
    </w:p>
    <w:p w:rsidR="00F11D78" w:rsidRPr="00180A9B" w:rsidRDefault="00F11D78" w:rsidP="00F11D78">
      <w:pPr>
        <w:spacing w:after="30" w:line="360" w:lineRule="auto"/>
        <w:ind w:firstLine="851"/>
        <w:jc w:val="both"/>
        <w:rPr>
          <w:rFonts w:ascii="Times New Roman" w:hAnsi="Times New Roman"/>
          <w:sz w:val="28"/>
          <w:szCs w:val="28"/>
        </w:rPr>
      </w:pP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b/>
          <w:sz w:val="28"/>
          <w:szCs w:val="28"/>
          <w:lang w:val="ru-RU"/>
        </w:rPr>
        <w:t>К</w:t>
      </w:r>
      <w:r w:rsidRPr="00180A9B">
        <w:rPr>
          <w:rFonts w:ascii="Times New Roman" w:hAnsi="Times New Roman"/>
          <w:b/>
          <w:sz w:val="28"/>
          <w:szCs w:val="28"/>
        </w:rPr>
        <w:t>онструктивне рішення</w:t>
      </w:r>
    </w:p>
    <w:p w:rsidR="00F11D78" w:rsidRPr="00180A9B" w:rsidRDefault="00F11D78" w:rsidP="00F11D78">
      <w:pPr>
        <w:spacing w:after="30" w:line="360" w:lineRule="auto"/>
        <w:ind w:firstLine="709"/>
        <w:jc w:val="both"/>
        <w:rPr>
          <w:rFonts w:ascii="Times New Roman" w:hAnsi="Times New Roman"/>
          <w:sz w:val="32"/>
          <w:szCs w:val="32"/>
          <w:u w:val="single"/>
        </w:rPr>
      </w:pP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Конструктивна схема будівлі – каркасна. Конструктивна система – рамна.</w:t>
      </w: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lastRenderedPageBreak/>
        <w:t xml:space="preserve">Залізобетонні конструкції – монолітні. Покрівля частково виконана з монолітних залізобетонних плит та частково зі скла. </w:t>
      </w: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 xml:space="preserve">Матеріал основних несучих конструкцій – монолітний залізобетон. </w:t>
      </w:r>
    </w:p>
    <w:p w:rsidR="00F11D78" w:rsidRPr="00180A9B" w:rsidRDefault="00F11D78" w:rsidP="00F11D78">
      <w:pPr>
        <w:spacing w:after="30" w:line="360" w:lineRule="auto"/>
        <w:ind w:firstLine="709"/>
        <w:jc w:val="both"/>
        <w:rPr>
          <w:rFonts w:ascii="Times New Roman" w:hAnsi="Times New Roman"/>
          <w:sz w:val="28"/>
          <w:szCs w:val="28"/>
        </w:rPr>
      </w:pPr>
    </w:p>
    <w:p w:rsidR="00F11D78" w:rsidRPr="00180A9B" w:rsidRDefault="00F11D78" w:rsidP="00F11D78">
      <w:pPr>
        <w:spacing w:after="30" w:line="360" w:lineRule="auto"/>
        <w:ind w:firstLine="709"/>
        <w:jc w:val="both"/>
        <w:rPr>
          <w:rFonts w:ascii="Times New Roman" w:hAnsi="Times New Roman"/>
          <w:sz w:val="28"/>
          <w:szCs w:val="28"/>
        </w:rPr>
      </w:pPr>
    </w:p>
    <w:p w:rsidR="00F11D78" w:rsidRPr="00180A9B" w:rsidRDefault="00F11D78" w:rsidP="00F11D78">
      <w:pPr>
        <w:spacing w:after="30" w:line="360" w:lineRule="auto"/>
        <w:jc w:val="both"/>
        <w:rPr>
          <w:rFonts w:ascii="Times New Roman" w:hAnsi="Times New Roman"/>
          <w:sz w:val="28"/>
          <w:szCs w:val="28"/>
        </w:rPr>
      </w:pPr>
    </w:p>
    <w:p w:rsidR="00F11D78" w:rsidRPr="00180A9B" w:rsidRDefault="00F11D78" w:rsidP="00F11D78">
      <w:pPr>
        <w:spacing w:after="30" w:line="360" w:lineRule="auto"/>
        <w:ind w:firstLine="709"/>
        <w:jc w:val="both"/>
        <w:rPr>
          <w:rFonts w:ascii="Times New Roman" w:hAnsi="Times New Roman"/>
          <w:sz w:val="28"/>
          <w:szCs w:val="28"/>
        </w:rPr>
      </w:pPr>
      <w:r w:rsidRPr="00180A9B">
        <w:rPr>
          <w:noProof/>
          <w:lang w:eastAsia="uk-UA"/>
        </w:rPr>
        <w:drawing>
          <wp:inline distT="0" distB="0" distL="0" distR="0">
            <wp:extent cx="5758815" cy="1345565"/>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8815" cy="1345565"/>
                    </a:xfrm>
                    <a:prstGeom prst="rect">
                      <a:avLst/>
                    </a:prstGeom>
                    <a:noFill/>
                    <a:ln>
                      <a:noFill/>
                    </a:ln>
                  </pic:spPr>
                </pic:pic>
              </a:graphicData>
            </a:graphic>
          </wp:inline>
        </w:drawing>
      </w:r>
    </w:p>
    <w:p w:rsidR="00F11D78" w:rsidRPr="00180A9B" w:rsidRDefault="00F11D78" w:rsidP="00F11D78">
      <w:pPr>
        <w:spacing w:after="30" w:line="360" w:lineRule="auto"/>
        <w:ind w:firstLine="709"/>
        <w:jc w:val="both"/>
        <w:rPr>
          <w:rFonts w:ascii="Times New Roman" w:hAnsi="Times New Roman"/>
          <w:sz w:val="28"/>
          <w:szCs w:val="28"/>
        </w:rPr>
      </w:pPr>
    </w:p>
    <w:p w:rsidR="00F11D78" w:rsidRPr="00180A9B" w:rsidRDefault="00F11D78" w:rsidP="00F11D78">
      <w:pPr>
        <w:spacing w:after="30" w:line="360" w:lineRule="auto"/>
        <w:ind w:firstLine="709"/>
        <w:jc w:val="center"/>
        <w:rPr>
          <w:rFonts w:ascii="Times New Roman" w:hAnsi="Times New Roman"/>
          <w:sz w:val="28"/>
          <w:szCs w:val="28"/>
        </w:rPr>
      </w:pPr>
      <w:r w:rsidRPr="00180A9B">
        <w:rPr>
          <w:rFonts w:ascii="Times New Roman" w:hAnsi="Times New Roman"/>
          <w:sz w:val="28"/>
          <w:szCs w:val="28"/>
        </w:rPr>
        <w:t>Рис. 1.4.1 Розріз 1-1</w:t>
      </w:r>
    </w:p>
    <w:p w:rsidR="00F11D78" w:rsidRPr="00180A9B" w:rsidRDefault="00F11D78" w:rsidP="00F11D78">
      <w:pPr>
        <w:spacing w:after="30" w:line="360" w:lineRule="auto"/>
        <w:ind w:firstLine="709"/>
        <w:jc w:val="center"/>
        <w:rPr>
          <w:rFonts w:ascii="Times New Roman" w:hAnsi="Times New Roman"/>
          <w:sz w:val="28"/>
          <w:szCs w:val="28"/>
        </w:rPr>
      </w:pP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Використовується радіальна сітка каркасу. Крок колон 15</w:t>
      </w:r>
      <w:r w:rsidRPr="00180A9B">
        <w:rPr>
          <w:rFonts w:ascii="Times New Roman" w:hAnsi="Times New Roman"/>
          <w:sz w:val="28"/>
          <w:szCs w:val="28"/>
          <w:vertAlign w:val="superscript"/>
        </w:rPr>
        <w:t>0.</w:t>
      </w:r>
      <w:r w:rsidRPr="00180A9B">
        <w:rPr>
          <w:rFonts w:ascii="Times New Roman" w:hAnsi="Times New Roman"/>
          <w:sz w:val="28"/>
          <w:szCs w:val="28"/>
        </w:rPr>
        <w:t xml:space="preserve">  Додатково використовується комбінована прямоугольна сітка з кроком 6м.</w:t>
      </w: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 xml:space="preserve">Оскільки </w:t>
      </w:r>
      <w:r w:rsidRPr="00180A9B">
        <w:rPr>
          <w:rFonts w:ascii="Times New Roman" w:hAnsi="Times New Roman"/>
          <w:sz w:val="28"/>
          <w:szCs w:val="28"/>
          <w:lang w:val="ru-RU"/>
        </w:rPr>
        <w:t>на перехрестівулицьЮжна та Паторжинського (та вцілому у балці) присутнятовщапросадкових</w:t>
      </w:r>
      <w:r w:rsidRPr="00180A9B">
        <w:rPr>
          <w:rFonts w:ascii="Times New Roman" w:hAnsi="Times New Roman"/>
          <w:sz w:val="28"/>
          <w:szCs w:val="28"/>
        </w:rPr>
        <w:t>ґрунтів, то було прийнято рішення влаштувати фундаменти на палях. Найбільш доцільним рішенням було обрано влаштувати палі-стійки, які б обпиралися на гранітні скельні породи. Глибина занурення вістря палі – 25 метрів.</w:t>
      </w:r>
    </w:p>
    <w:p w:rsidR="00F11D78" w:rsidRPr="00180A9B" w:rsidRDefault="00F11D78" w:rsidP="00F11D78">
      <w:pPr>
        <w:spacing w:after="30" w:line="360" w:lineRule="auto"/>
        <w:ind w:firstLine="709"/>
        <w:jc w:val="both"/>
        <w:rPr>
          <w:rFonts w:ascii="Times New Roman" w:hAnsi="Times New Roman"/>
          <w:sz w:val="28"/>
          <w:szCs w:val="28"/>
          <w:lang w:val="ru-RU"/>
        </w:rPr>
      </w:pPr>
      <w:r w:rsidRPr="00180A9B">
        <w:rPr>
          <w:rFonts w:ascii="Times New Roman" w:hAnsi="Times New Roman"/>
          <w:sz w:val="28"/>
          <w:szCs w:val="28"/>
          <w:lang w:val="ru-RU"/>
        </w:rPr>
        <w:t>Палівиготовлені</w:t>
      </w:r>
      <w:r w:rsidRPr="00180A9B">
        <w:rPr>
          <w:rFonts w:ascii="Times New Roman" w:hAnsi="Times New Roman"/>
          <w:sz w:val="28"/>
          <w:szCs w:val="28"/>
        </w:rPr>
        <w:t xml:space="preserve"> із бетону С16/20, квадратного  перетину 400мм на 400мм, буроін</w:t>
      </w:r>
      <w:r w:rsidRPr="00180A9B">
        <w:rPr>
          <w:rFonts w:ascii="Times New Roman" w:hAnsi="Times New Roman"/>
          <w:sz w:val="28"/>
          <w:szCs w:val="28"/>
          <w:lang w:val="ru-RU"/>
        </w:rPr>
        <w:t>’</w:t>
      </w:r>
      <w:r w:rsidRPr="00180A9B">
        <w:rPr>
          <w:rFonts w:ascii="Times New Roman" w:hAnsi="Times New Roman"/>
          <w:sz w:val="28"/>
          <w:szCs w:val="28"/>
        </w:rPr>
        <w:t>єкційні</w:t>
      </w:r>
      <w:r w:rsidRPr="00180A9B">
        <w:rPr>
          <w:rFonts w:ascii="Times New Roman" w:hAnsi="Times New Roman"/>
          <w:sz w:val="28"/>
          <w:szCs w:val="28"/>
          <w:lang w:val="ru-RU"/>
        </w:rPr>
        <w:t>. Заармованіпросторовими каркасами конструктивно.</w:t>
      </w: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 xml:space="preserve">Розрахункова несуча здатність палі за основою – 54 701 кН, а за матеріалом – 2028,6 кН. Отже до розрахунку прийнятий опір палі за матеріалом. </w:t>
      </w: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lastRenderedPageBreak/>
        <w:t>Навантаження на фундамент від колони – 2970,46 кН. Тому під колони влаштовуємо дві палі на відстані одна.</w:t>
      </w:r>
    </w:p>
    <w:p w:rsidR="00F11D78" w:rsidRPr="00180A9B" w:rsidRDefault="00F11D78" w:rsidP="00F11D78">
      <w:pPr>
        <w:spacing w:after="30" w:line="360" w:lineRule="auto"/>
        <w:ind w:firstLine="709"/>
        <w:jc w:val="both"/>
        <w:rPr>
          <w:rFonts w:ascii="Times New Roman" w:eastAsiaTheme="minorEastAsia" w:hAnsi="Times New Roman"/>
          <w:sz w:val="28"/>
          <w:szCs w:val="28"/>
        </w:rPr>
      </w:pPr>
      <w:r w:rsidRPr="00180A9B">
        <w:rPr>
          <w:rFonts w:ascii="Times New Roman" w:hAnsi="Times New Roman"/>
          <w:sz w:val="28"/>
          <w:szCs w:val="28"/>
        </w:rPr>
        <w:t xml:space="preserve">Ростверк – конструкція, яка поєднує між собою палі та передає на них навантаження від колони, розподіляючи його. Виконаний ростверк із бетону С16/20. За конструктивними особливостями ростверк жорсткого типу, а отже, продавлювання в ньому відсутнє. Заармований ростверк конструктивно, арматурною зварною сіткою </w:t>
      </w:r>
      <m:oMath>
        <m:r>
          <w:rPr>
            <w:rFonts w:ascii="Cambria Math" w:hAnsi="Cambria Math"/>
            <w:sz w:val="28"/>
            <w:szCs w:val="28"/>
          </w:rPr>
          <m:t>∅12</m:t>
        </m:r>
      </m:oMath>
      <w:r w:rsidRPr="00180A9B">
        <w:rPr>
          <w:rFonts w:ascii="Times New Roman" w:eastAsiaTheme="minorEastAsia" w:hAnsi="Times New Roman"/>
          <w:sz w:val="28"/>
          <w:szCs w:val="28"/>
        </w:rPr>
        <w:t xml:space="preserve"> А400С, з кроком арматури 200 мм. Висота плити ростверку – 600 мм. З’єднання паль із ростверком – умовно-шарнірне. </w:t>
      </w:r>
    </w:p>
    <w:p w:rsidR="00F11D78" w:rsidRPr="00180A9B" w:rsidRDefault="00F11D78" w:rsidP="00F11D78">
      <w:pPr>
        <w:spacing w:after="30" w:line="360" w:lineRule="auto"/>
        <w:ind w:firstLine="709"/>
        <w:jc w:val="both"/>
        <w:rPr>
          <w:rFonts w:ascii="Times New Roman" w:eastAsiaTheme="minorEastAsia" w:hAnsi="Times New Roman"/>
          <w:sz w:val="28"/>
          <w:szCs w:val="28"/>
        </w:rPr>
      </w:pPr>
    </w:p>
    <w:p w:rsidR="00F11D78" w:rsidRPr="00180A9B" w:rsidRDefault="00F11D78" w:rsidP="00F11D78">
      <w:pPr>
        <w:spacing w:after="30" w:line="360" w:lineRule="auto"/>
        <w:ind w:firstLine="709"/>
        <w:jc w:val="both"/>
        <w:rPr>
          <w:rFonts w:ascii="Times New Roman" w:eastAsiaTheme="minorEastAsia" w:hAnsi="Times New Roman"/>
          <w:sz w:val="28"/>
          <w:szCs w:val="28"/>
        </w:rPr>
      </w:pPr>
      <w:r w:rsidRPr="00180A9B">
        <w:rPr>
          <w:noProof/>
          <w:lang w:eastAsia="uk-UA"/>
        </w:rPr>
        <w:drawing>
          <wp:inline distT="0" distB="0" distL="0" distR="0">
            <wp:extent cx="4943475" cy="293861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44261" cy="2939079"/>
                    </a:xfrm>
                    <a:prstGeom prst="rect">
                      <a:avLst/>
                    </a:prstGeom>
                    <a:noFill/>
                    <a:ln>
                      <a:noFill/>
                    </a:ln>
                  </pic:spPr>
                </pic:pic>
              </a:graphicData>
            </a:graphic>
          </wp:inline>
        </w:drawing>
      </w:r>
    </w:p>
    <w:p w:rsidR="00F11D78" w:rsidRPr="00180A9B" w:rsidRDefault="00F11D78" w:rsidP="00F11D78">
      <w:pPr>
        <w:spacing w:after="30" w:line="360" w:lineRule="auto"/>
        <w:ind w:firstLine="709"/>
        <w:jc w:val="both"/>
        <w:rPr>
          <w:rFonts w:ascii="Times New Roman" w:eastAsiaTheme="minorEastAsia" w:hAnsi="Times New Roman"/>
          <w:sz w:val="28"/>
          <w:szCs w:val="28"/>
        </w:rPr>
      </w:pPr>
    </w:p>
    <w:p w:rsidR="00F11D78" w:rsidRPr="00180A9B" w:rsidRDefault="00F11D78" w:rsidP="00F11D78">
      <w:pPr>
        <w:spacing w:after="30" w:line="360" w:lineRule="auto"/>
        <w:ind w:firstLine="709"/>
        <w:jc w:val="both"/>
        <w:rPr>
          <w:rFonts w:ascii="Times New Roman" w:eastAsiaTheme="minorEastAsia" w:hAnsi="Times New Roman"/>
          <w:sz w:val="28"/>
          <w:szCs w:val="28"/>
        </w:rPr>
      </w:pPr>
    </w:p>
    <w:p w:rsidR="00F11D78" w:rsidRPr="00180A9B" w:rsidRDefault="00F11D78" w:rsidP="00F11D78">
      <w:pPr>
        <w:spacing w:after="30" w:line="360" w:lineRule="auto"/>
        <w:ind w:firstLine="709"/>
        <w:jc w:val="both"/>
        <w:rPr>
          <w:rFonts w:ascii="Times New Roman" w:eastAsiaTheme="minorEastAsia" w:hAnsi="Times New Roman"/>
          <w:sz w:val="28"/>
          <w:szCs w:val="28"/>
        </w:rPr>
      </w:pPr>
      <w:r w:rsidRPr="00180A9B">
        <w:rPr>
          <w:rFonts w:ascii="Times New Roman" w:eastAsiaTheme="minorEastAsia" w:hAnsi="Times New Roman"/>
          <w:sz w:val="28"/>
          <w:szCs w:val="28"/>
        </w:rPr>
        <w:t xml:space="preserve">Колони – суцільного перерізу 400х400. Виконані колони з бетону класу С20/25. Монолітні, залиті на всю висоту, до рівня покрівлі.  </w:t>
      </w:r>
      <w:r w:rsidRPr="00180A9B">
        <w:rPr>
          <w:rFonts w:ascii="Times New Roman" w:hAnsi="Times New Roman"/>
          <w:sz w:val="28"/>
          <w:szCs w:val="28"/>
        </w:rPr>
        <w:t xml:space="preserve">Заармовані колони просторовими каркасами з </w:t>
      </w:r>
      <m:oMath>
        <m:r>
          <w:rPr>
            <w:rFonts w:ascii="Cambria Math" w:hAnsi="Cambria Math"/>
            <w:sz w:val="28"/>
            <w:szCs w:val="28"/>
          </w:rPr>
          <m:t>4∅25</m:t>
        </m:r>
      </m:oMath>
      <w:r w:rsidRPr="00180A9B">
        <w:rPr>
          <w:rFonts w:ascii="Times New Roman" w:eastAsiaTheme="minorEastAsia" w:hAnsi="Times New Roman"/>
          <w:sz w:val="28"/>
          <w:szCs w:val="28"/>
        </w:rPr>
        <w:t xml:space="preserve"> А400С </w:t>
      </w:r>
      <w:r w:rsidRPr="00180A9B">
        <w:rPr>
          <w:rFonts w:ascii="Times New Roman" w:hAnsi="Times New Roman"/>
          <w:sz w:val="28"/>
          <w:szCs w:val="28"/>
        </w:rPr>
        <w:t>за розрахунком.</w:t>
      </w:r>
    </w:p>
    <w:p w:rsidR="00F11D78" w:rsidRPr="00180A9B" w:rsidRDefault="00F11D78" w:rsidP="00F11D78">
      <w:pPr>
        <w:spacing w:after="30" w:line="360" w:lineRule="auto"/>
        <w:ind w:firstLine="709"/>
        <w:jc w:val="both"/>
        <w:rPr>
          <w:rFonts w:ascii="Times New Roman" w:hAnsi="Times New Roman"/>
          <w:sz w:val="28"/>
          <w:szCs w:val="28"/>
        </w:rPr>
      </w:pP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lastRenderedPageBreak/>
        <w:t>Перекриття балочні. Залиті з бетону С20/25. Розрахункове навантаження на плиту – 16,75 кН/м</w:t>
      </w:r>
      <w:r w:rsidRPr="00180A9B">
        <w:rPr>
          <w:rFonts w:ascii="Times New Roman" w:hAnsi="Times New Roman"/>
          <w:sz w:val="28"/>
          <w:szCs w:val="28"/>
          <w:vertAlign w:val="superscript"/>
        </w:rPr>
        <w:t>2</w:t>
      </w:r>
      <w:r w:rsidRPr="00180A9B">
        <w:rPr>
          <w:rFonts w:ascii="Times New Roman" w:hAnsi="Times New Roman"/>
          <w:sz w:val="28"/>
          <w:szCs w:val="28"/>
        </w:rPr>
        <w:t xml:space="preserve">. Армуються зварними сітками за розрахунковими моментами для кроку колон 6х6 метрів: товщину плити приймаємо 300 мм. </w:t>
      </w: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Головна умова виконання перекриття – безперервна подача бетонної суміші, тобто – бетонування без швів, для виконання умови монолітної роботи конструкції.</w:t>
      </w:r>
    </w:p>
    <w:p w:rsidR="00F11D78" w:rsidRPr="00180A9B" w:rsidRDefault="00F11D78" w:rsidP="00F11D78">
      <w:pPr>
        <w:spacing w:after="30" w:line="360" w:lineRule="auto"/>
        <w:ind w:firstLine="709"/>
        <w:jc w:val="both"/>
        <w:rPr>
          <w:rFonts w:ascii="Times New Roman" w:hAnsi="Times New Roman"/>
          <w:sz w:val="28"/>
          <w:szCs w:val="28"/>
        </w:rPr>
      </w:pP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 xml:space="preserve">Тип конструкції покриття – монолітне безбалочне перекриття, завтовшки 300 мм монолітної плити. Товщина самого покриття – 600 мм. </w:t>
      </w:r>
    </w:p>
    <w:p w:rsidR="00F11D78" w:rsidRPr="00180A9B" w:rsidRDefault="00F11D78" w:rsidP="00F11D78">
      <w:pPr>
        <w:spacing w:after="30" w:line="360" w:lineRule="auto"/>
        <w:ind w:firstLine="709"/>
        <w:jc w:val="both"/>
        <w:rPr>
          <w:rFonts w:ascii="Times New Roman" w:hAnsi="Times New Roman"/>
          <w:sz w:val="28"/>
          <w:szCs w:val="28"/>
        </w:rPr>
      </w:pPr>
    </w:p>
    <w:p w:rsidR="00F11D78" w:rsidRPr="00180A9B" w:rsidRDefault="00F11D78" w:rsidP="00F11D78">
      <w:pPr>
        <w:spacing w:after="30" w:line="360" w:lineRule="auto"/>
        <w:ind w:firstLine="709"/>
        <w:jc w:val="both"/>
        <w:rPr>
          <w:rFonts w:ascii="Times New Roman" w:hAnsi="Times New Roman"/>
          <w:sz w:val="28"/>
          <w:szCs w:val="28"/>
          <w:lang w:val="ru-RU"/>
        </w:rPr>
      </w:pPr>
      <w:r w:rsidRPr="00180A9B">
        <w:rPr>
          <w:rFonts w:ascii="Times New Roman" w:hAnsi="Times New Roman"/>
          <w:sz w:val="28"/>
          <w:szCs w:val="28"/>
        </w:rPr>
        <w:t>У місці скляної покрівлі між колонами встановлені металеві ферми форми. Висота ферми – 1700 мм. Виконані вони з трубчатого перерізу. Ширину полиці підбираємо за розрахунком  згідно з ДБН В2.6.198:2014 «Сталеві конструкції».</w:t>
      </w:r>
    </w:p>
    <w:p w:rsidR="00F11D78" w:rsidRPr="00180A9B" w:rsidRDefault="00F11D78" w:rsidP="00F11D78">
      <w:pPr>
        <w:spacing w:after="30" w:line="360" w:lineRule="auto"/>
        <w:ind w:firstLine="709"/>
        <w:jc w:val="both"/>
        <w:rPr>
          <w:rFonts w:ascii="Times New Roman" w:hAnsi="Times New Roman"/>
          <w:sz w:val="28"/>
          <w:szCs w:val="28"/>
          <w:lang w:val="ru-RU"/>
        </w:rPr>
      </w:pPr>
    </w:p>
    <w:p w:rsidR="00F11D78" w:rsidRPr="00180A9B" w:rsidRDefault="00F11D78" w:rsidP="00F11D78">
      <w:pPr>
        <w:spacing w:after="30" w:line="360" w:lineRule="auto"/>
        <w:ind w:firstLine="709"/>
        <w:jc w:val="both"/>
        <w:rPr>
          <w:rFonts w:ascii="Times New Roman" w:hAnsi="Times New Roman"/>
          <w:sz w:val="28"/>
          <w:szCs w:val="28"/>
          <w:lang w:val="ru-RU"/>
        </w:rPr>
      </w:pPr>
      <w:r w:rsidRPr="00180A9B">
        <w:rPr>
          <w:rFonts w:ascii="Times New Roman" w:hAnsi="Times New Roman"/>
          <w:sz w:val="28"/>
          <w:szCs w:val="28"/>
        </w:rPr>
        <w:t xml:space="preserve">Огороджуючі конструкції: самонесучі, виконані з газобетонних блоків з теплоізоляцією з мінераловатних плит. </w:t>
      </w:r>
    </w:p>
    <w:p w:rsidR="00F11D78" w:rsidRPr="00180A9B" w:rsidRDefault="00F11D78" w:rsidP="00F11D78">
      <w:pPr>
        <w:spacing w:after="30" w:line="360" w:lineRule="auto"/>
        <w:ind w:firstLine="709"/>
        <w:jc w:val="both"/>
        <w:rPr>
          <w:rFonts w:ascii="Times New Roman" w:hAnsi="Times New Roman"/>
          <w:sz w:val="28"/>
          <w:szCs w:val="28"/>
          <w:lang w:val="ru-RU"/>
        </w:rPr>
      </w:pPr>
    </w:p>
    <w:p w:rsidR="00F11D78" w:rsidRPr="00180A9B" w:rsidRDefault="00F11D78" w:rsidP="00F11D78">
      <w:pPr>
        <w:spacing w:after="30" w:line="360" w:lineRule="auto"/>
        <w:ind w:firstLine="709"/>
        <w:jc w:val="both"/>
        <w:rPr>
          <w:rFonts w:ascii="Times New Roman" w:hAnsi="Times New Roman"/>
          <w:sz w:val="28"/>
          <w:szCs w:val="28"/>
          <w:lang w:val="ru-RU"/>
        </w:rPr>
      </w:pPr>
      <w:r w:rsidRPr="00180A9B">
        <w:rPr>
          <w:rFonts w:ascii="Times New Roman" w:hAnsi="Times New Roman"/>
          <w:sz w:val="28"/>
          <w:szCs w:val="28"/>
        </w:rPr>
        <w:t xml:space="preserve">Сходові шахти виконують функції ядер жорсткості. Товщина стінки діафрагми 300 мм, клас бетону С25/30. Армування  виконувати зварними сітками з арматури класу А400С. Сходові марші залиті на місці згідно з проектним рішенням з бетону С25/30. </w:t>
      </w:r>
    </w:p>
    <w:p w:rsidR="00F11D78" w:rsidRPr="00180A9B" w:rsidRDefault="00F11D78" w:rsidP="00F11D78">
      <w:pPr>
        <w:spacing w:after="30" w:line="360" w:lineRule="auto"/>
        <w:ind w:firstLine="709"/>
        <w:jc w:val="both"/>
        <w:rPr>
          <w:rFonts w:ascii="Times New Roman" w:hAnsi="Times New Roman"/>
          <w:sz w:val="28"/>
          <w:szCs w:val="28"/>
          <w:lang w:val="ru-RU"/>
        </w:rPr>
      </w:pPr>
    </w:p>
    <w:p w:rsidR="00F11D78" w:rsidRPr="00180A9B" w:rsidRDefault="00F11D78" w:rsidP="00F11D78">
      <w:pPr>
        <w:spacing w:after="30" w:line="360" w:lineRule="auto"/>
        <w:ind w:firstLine="709"/>
        <w:jc w:val="both"/>
        <w:rPr>
          <w:rFonts w:ascii="Times New Roman" w:hAnsi="Times New Roman"/>
          <w:sz w:val="28"/>
          <w:szCs w:val="28"/>
        </w:rPr>
      </w:pPr>
      <w:r w:rsidRPr="00180A9B">
        <w:rPr>
          <w:rFonts w:ascii="Times New Roman" w:hAnsi="Times New Roman"/>
          <w:sz w:val="28"/>
          <w:szCs w:val="28"/>
        </w:rPr>
        <w:t xml:space="preserve">Розміри перерізів несучих конструкцій уточнюються від діючих навантажень за розрахунковим сполученням зусиль, згідно з діючими нормативними документами в галузі будівництва ДБН В.1.2-2:2006 Навантаження і впливи. </w:t>
      </w:r>
    </w:p>
    <w:p w:rsidR="00F11D78" w:rsidRPr="00180A9B" w:rsidRDefault="00F11D78" w:rsidP="00F11D78">
      <w:pPr>
        <w:spacing w:after="30" w:line="360" w:lineRule="auto"/>
        <w:ind w:firstLine="709"/>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b/>
          <w:sz w:val="28"/>
          <w:szCs w:val="28"/>
        </w:rPr>
      </w:pPr>
    </w:p>
    <w:p w:rsidR="00F11D78" w:rsidRPr="00180A9B" w:rsidRDefault="00F11D78" w:rsidP="00F11D78">
      <w:pPr>
        <w:spacing w:line="360" w:lineRule="auto"/>
        <w:ind w:firstLine="567"/>
        <w:jc w:val="both"/>
        <w:rPr>
          <w:rFonts w:ascii="Times New Roman" w:hAnsi="Times New Roman"/>
          <w:b/>
          <w:sz w:val="28"/>
          <w:szCs w:val="28"/>
        </w:rPr>
      </w:pPr>
    </w:p>
    <w:p w:rsidR="00F11D78" w:rsidRPr="00180A9B" w:rsidRDefault="00F11D78" w:rsidP="00F11D78">
      <w:pPr>
        <w:spacing w:line="360" w:lineRule="auto"/>
        <w:ind w:firstLine="567"/>
        <w:jc w:val="both"/>
        <w:rPr>
          <w:rFonts w:ascii="Times New Roman" w:hAnsi="Times New Roman"/>
          <w:b/>
          <w:sz w:val="28"/>
          <w:szCs w:val="28"/>
        </w:rPr>
      </w:pPr>
      <w:r w:rsidRPr="00180A9B">
        <w:rPr>
          <w:rFonts w:ascii="Times New Roman" w:hAnsi="Times New Roman"/>
          <w:b/>
          <w:sz w:val="28"/>
          <w:szCs w:val="28"/>
        </w:rPr>
        <w:t xml:space="preserve">Водопостачання і каналізація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Комплекс обладнано системами господарсько-питного і протипожежного водопостачання, каналізації, які запроектовано відповідно до вимог норм проектування внутрішніх систем водопостачання СНиП 2.04.01. Розрахунок витрат холодної і гарячої води пров</w:t>
      </w:r>
      <w:r w:rsidRPr="00180A9B">
        <w:rPr>
          <w:rFonts w:ascii="Times New Roman" w:hAnsi="Times New Roman"/>
          <w:sz w:val="28"/>
          <w:szCs w:val="28"/>
          <w:lang w:val="ru-RU"/>
        </w:rPr>
        <w:t>е</w:t>
      </w:r>
      <w:r w:rsidRPr="00180A9B">
        <w:rPr>
          <w:rFonts w:ascii="Times New Roman" w:hAnsi="Times New Roman"/>
          <w:sz w:val="28"/>
          <w:szCs w:val="28"/>
        </w:rPr>
        <w:t>д</w:t>
      </w:r>
      <w:r w:rsidRPr="00180A9B">
        <w:rPr>
          <w:rFonts w:ascii="Times New Roman" w:hAnsi="Times New Roman"/>
          <w:sz w:val="28"/>
          <w:szCs w:val="28"/>
          <w:lang w:val="ru-RU"/>
        </w:rPr>
        <w:t>ено</w:t>
      </w:r>
      <w:r w:rsidRPr="00180A9B">
        <w:rPr>
          <w:rFonts w:ascii="Times New Roman" w:hAnsi="Times New Roman"/>
          <w:sz w:val="28"/>
          <w:szCs w:val="28"/>
        </w:rPr>
        <w:t xml:space="preserve"> згідно із вимогами СНиП 2.04.01 з урахуванням технологічного завдання.</w:t>
      </w:r>
    </w:p>
    <w:p w:rsidR="00F11D78" w:rsidRPr="00180A9B" w:rsidRDefault="00F11D78" w:rsidP="00F11D78">
      <w:pPr>
        <w:spacing w:line="360" w:lineRule="auto"/>
        <w:ind w:firstLine="567"/>
        <w:jc w:val="both"/>
        <w:rPr>
          <w:rFonts w:ascii="Times New Roman" w:hAnsi="Times New Roman"/>
          <w:b/>
          <w:sz w:val="28"/>
          <w:szCs w:val="28"/>
        </w:rPr>
      </w:pPr>
      <w:r w:rsidRPr="00180A9B">
        <w:rPr>
          <w:rFonts w:ascii="Times New Roman" w:hAnsi="Times New Roman"/>
          <w:sz w:val="28"/>
          <w:szCs w:val="28"/>
        </w:rPr>
        <w:t>Побутові і виробничі стоки  відводяться до зовнішньої каналізації роздільними випусками. Для очищення виробничих стічних вод запроектовано на випусках поза будівлею: уловлювачі жиру; грязевідстійники і мезгоуловлювачі.</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Комплекс  обладнено  системами водопостачання (господарсько-питного, протипожежного і гарячого), каналізації, вентиляції, опалення, електроосвітлення, телефонної мережі, системою автоматичної пожежної сигналізації, системою автоматичного пожежогасіння, системою оповіщення про пожежу та керування евакуацією людей, системами протидимного захисту, охоронної сигналізації, сміттєвидаляння і пилоприбирання.</w:t>
      </w: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b/>
          <w:sz w:val="28"/>
          <w:szCs w:val="28"/>
        </w:rPr>
      </w:pPr>
      <w:r w:rsidRPr="00180A9B">
        <w:rPr>
          <w:rFonts w:ascii="Times New Roman" w:hAnsi="Times New Roman"/>
          <w:b/>
          <w:sz w:val="28"/>
          <w:szCs w:val="28"/>
        </w:rPr>
        <w:t xml:space="preserve">Опалення, вентиляція і кондиціонування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Комплекс обладнано системами опалення і вентиляції, які запроектовано  згідно із вимогами СНиП 2.04.05, ДБН В.2.5-20.</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lastRenderedPageBreak/>
        <w:t>За умов теплопостачанні від зовнішньої мережі влаштовано індивідуальний тепловий пункт (ІТП) Опалення виробничих приміщень, залів для відвідувачів і службових приміщень здійснюється  окремими системами, які обладнено самостійними приладами групового регулювання.</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Системи витяжної вентиляції запроектовано самостійними для: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приміщення для відвідувачів;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гарячих цехів і мийних;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місцевих відсосів, які вбудовані у технологічне обладнання;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виробничих (за винятком гарячих цехів і мийних), складських (за винятком охолоджуваних камер) приміщень;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адміністративних приміщень;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туалетів, умивальних і душових;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Повітря подається до приміщень для відвідувачів і до виробничих приміщень окремими припливними системами. При проектуванні системи кондиціювання застосовано:</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чилер та факойли-касети,</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приточно витяжні установки з рекперацією тепла поповерхово ( ПВ1, ПВ2, ПВ3, ПВ4),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витяжні системи з кухонних блоків – кришні вентилятори( В6-В17),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витяжки з санвузлів-кришні вентилятори ( В1-В5),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 димовидалення (ДУ1, ДУ2).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lastRenderedPageBreak/>
        <w:t xml:space="preserve">Рециркуляція допускається лише в межах одного приміщення. При цьому обмін повітря в обідній залі, а також в гарячому і кондитерському цехах визначено з урахуванням подавання у приміщення охолодженого повітря.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Тамбури входів в приміщення для відвідувачів запроектовано з тепловими завісами.</w:t>
      </w:r>
    </w:p>
    <w:p w:rsidR="00F11D78" w:rsidRPr="00180A9B" w:rsidRDefault="00F11D78" w:rsidP="00F11D78">
      <w:pPr>
        <w:spacing w:line="360" w:lineRule="auto"/>
        <w:ind w:firstLine="567"/>
        <w:jc w:val="both"/>
        <w:rPr>
          <w:rFonts w:ascii="Times New Roman" w:hAnsi="Times New Roman"/>
          <w:b/>
          <w:sz w:val="28"/>
          <w:szCs w:val="28"/>
        </w:rPr>
      </w:pPr>
      <w:r w:rsidRPr="00180A9B">
        <w:rPr>
          <w:rFonts w:ascii="Times New Roman" w:hAnsi="Times New Roman"/>
          <w:b/>
          <w:sz w:val="28"/>
          <w:szCs w:val="28"/>
        </w:rPr>
        <w:t xml:space="preserve">Електропостачання та електрообладнання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Комплекс забезпечено електроприймачами електропостачання згідно з вимогами ДБН В.2.5-23, ПУЭ, ПУЕ. Автоматизація та диспетчеризація інженерного обладнання, контроль та сигналізація довибухонебезпечних концентрацій паливного газу виконано у відповідності з вимогами ДБН В.2.2-9, ДБН В.2.2-15, ДБН В.2.5- 13, ДБН В.2.5-20, ДБН В.2.5-23, СНиП 2.04.01, СНиП 2.04.05, СНиП 3.05.06, СНиП 3.05.07, СНиП ІІ-35, ПУЭ, ПУЕ, НПАОП 40.1-1.32</w:t>
      </w:r>
    </w:p>
    <w:p w:rsidR="00F11D78" w:rsidRPr="00180A9B" w:rsidRDefault="00F11D78" w:rsidP="00F11D78">
      <w:pPr>
        <w:spacing w:line="360" w:lineRule="auto"/>
        <w:ind w:firstLine="567"/>
        <w:jc w:val="both"/>
        <w:rPr>
          <w:rFonts w:ascii="Times New Roman" w:hAnsi="Times New Roman"/>
          <w:b/>
          <w:sz w:val="28"/>
          <w:szCs w:val="28"/>
        </w:rPr>
      </w:pPr>
      <w:r w:rsidRPr="00180A9B">
        <w:rPr>
          <w:rFonts w:ascii="Times New Roman" w:hAnsi="Times New Roman"/>
          <w:b/>
          <w:sz w:val="28"/>
          <w:szCs w:val="28"/>
        </w:rPr>
        <w:t xml:space="preserve">Ліфти </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Обрано 2 ліфта пасажирських у центральному вході та у вхідній групі з вулПаторжинського ( ліфт веде до медичного центру).</w:t>
      </w: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Потреба в ліфтах забезпечено відповідно до поверховості, кількості, типу  та часу очікування , а вони в свою чергу відповідають вимогам ДБН В.2.2-9, НПАОП 0.00-1.02, ДСТУ ISO 4190-1, ДСТУ ISO 4190-2, ДСТУ ISO 4190-3, ДСТУ ISO 4190-6, ДСТУ EN 81-1, ДСТУ EN 81- 2. Протипожежні вимоги до влаштування ліфтів виконано згідно з вказівками НПАОП 0.00-1.02, ДБН В.1.1-7 і НАПБ Б.01.007. </w:t>
      </w: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pStyle w:val="ab"/>
        <w:spacing w:before="0" w:after="0" w:line="360" w:lineRule="auto"/>
        <w:ind w:left="990"/>
        <w:rPr>
          <w:b/>
          <w:sz w:val="28"/>
          <w:szCs w:val="28"/>
        </w:rPr>
      </w:pPr>
      <w:r w:rsidRPr="00180A9B">
        <w:rPr>
          <w:b/>
          <w:sz w:val="28"/>
          <w:szCs w:val="28"/>
        </w:rPr>
        <w:t>1.7. Висновки за розділом.</w:t>
      </w:r>
    </w:p>
    <w:p w:rsidR="00F11D78" w:rsidRPr="00180A9B" w:rsidRDefault="00F11D78" w:rsidP="00F11D78">
      <w:pPr>
        <w:pStyle w:val="ab"/>
        <w:spacing w:before="0" w:after="0" w:line="360" w:lineRule="auto"/>
        <w:ind w:left="990"/>
        <w:rPr>
          <w:b/>
          <w:sz w:val="28"/>
          <w:szCs w:val="28"/>
        </w:rPr>
      </w:pPr>
    </w:p>
    <w:p w:rsidR="00F11D78" w:rsidRPr="00180A9B" w:rsidRDefault="00F11D78" w:rsidP="00F11D78">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Таким чином, головною особливістю запроектованого комплексу є наявність різних видів здорового спортивного  відпочинку. Різноманітність наявних закладів  ( тренажерний зал, скалодром,  роллердром та скейт майданчик, секції боротьби та боксу, фітнесу та пілатесу), класи майстер-класів, зона шоу та лекцій, медичний центр профілактики та кафе здорового харчування, торгівельні площі спорт та еко товарів та, що представлені  у комплексі максимально задовольняють бажання та потреби  відвідувачів. </w:t>
      </w: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spacing w:line="360" w:lineRule="auto"/>
        <w:ind w:firstLine="567"/>
        <w:jc w:val="both"/>
        <w:rPr>
          <w:rFonts w:ascii="Times New Roman" w:hAnsi="Times New Roman"/>
          <w:sz w:val="28"/>
          <w:szCs w:val="28"/>
          <w:specVanish/>
        </w:rPr>
      </w:pPr>
      <w:r w:rsidRPr="00180A9B">
        <w:rPr>
          <w:rFonts w:ascii="Times New Roman" w:hAnsi="Times New Roman"/>
          <w:sz w:val="28"/>
          <w:szCs w:val="28"/>
        </w:rPr>
        <w:t xml:space="preserve">Комплекс гармонійно вписується у навколишнє середовище та одночасно створює нове функціональне ядро, що тягне за собою реконструкцію балки та створення екстрим парку. Це значна площа поруч  з центром міста, що дає можливість для різноманітного відпочинку з користю мешканців Дніпра. </w:t>
      </w:r>
    </w:p>
    <w:p w:rsidR="00F11D78" w:rsidRPr="00180A9B" w:rsidRDefault="00F11D78" w:rsidP="00F11D78">
      <w:pPr>
        <w:pStyle w:val="ab"/>
        <w:spacing w:before="0" w:after="0" w:line="360" w:lineRule="auto"/>
        <w:ind w:left="990"/>
        <w:rPr>
          <w:rStyle w:val="google-src-text1"/>
          <w:b/>
          <w:vanish w:val="0"/>
          <w:sz w:val="28"/>
          <w:szCs w:val="28"/>
        </w:rPr>
      </w:pPr>
    </w:p>
    <w:p w:rsidR="00F11D78" w:rsidRPr="00180A9B" w:rsidRDefault="00F11D78" w:rsidP="00F11D78">
      <w:pPr>
        <w:pStyle w:val="ab"/>
        <w:spacing w:before="0" w:after="0" w:line="360" w:lineRule="auto"/>
        <w:ind w:left="990"/>
        <w:rPr>
          <w:rStyle w:val="google-src-text1"/>
          <w:b/>
          <w:vanish w:val="0"/>
          <w:sz w:val="28"/>
          <w:szCs w:val="28"/>
        </w:rPr>
      </w:pPr>
    </w:p>
    <w:p w:rsidR="00F11D78" w:rsidRPr="00180A9B" w:rsidRDefault="00F11D78" w:rsidP="00F11D78">
      <w:pPr>
        <w:spacing w:line="360" w:lineRule="auto"/>
        <w:ind w:firstLine="567"/>
        <w:jc w:val="both"/>
        <w:rPr>
          <w:rFonts w:ascii="Times New Roman" w:hAnsi="Times New Roman"/>
          <w:sz w:val="28"/>
          <w:szCs w:val="28"/>
        </w:rPr>
      </w:pPr>
    </w:p>
    <w:p w:rsidR="00F11D78" w:rsidRPr="00180A9B" w:rsidRDefault="00F11D78" w:rsidP="00F11D78">
      <w:pPr>
        <w:pStyle w:val="ab"/>
        <w:spacing w:before="0" w:after="0" w:line="360" w:lineRule="auto"/>
        <w:jc w:val="both"/>
        <w:rPr>
          <w:rStyle w:val="google-src-text1"/>
          <w:b/>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F11D78" w:rsidRPr="00180A9B" w:rsidRDefault="00F11D78" w:rsidP="00F11D78">
      <w:pPr>
        <w:pStyle w:val="ab"/>
        <w:spacing w:before="0" w:after="0" w:line="360" w:lineRule="auto"/>
        <w:ind w:left="990"/>
        <w:jc w:val="both"/>
        <w:rPr>
          <w:rStyle w:val="google-src-text1"/>
          <w:b/>
          <w:vanish w:val="0"/>
          <w:sz w:val="28"/>
          <w:szCs w:val="28"/>
        </w:rPr>
      </w:pPr>
    </w:p>
    <w:p w:rsidR="006642E9" w:rsidRPr="00180A9B" w:rsidRDefault="006642E9" w:rsidP="006642E9">
      <w:pPr>
        <w:spacing w:line="360" w:lineRule="auto"/>
        <w:jc w:val="both"/>
        <w:rPr>
          <w:rFonts w:ascii="Times New Roman" w:hAnsi="Times New Roman"/>
        </w:rPr>
      </w:pPr>
    </w:p>
    <w:p w:rsidR="008B4D55" w:rsidRPr="00180A9B" w:rsidRDefault="008B4D55" w:rsidP="006642E9">
      <w:pPr>
        <w:spacing w:line="360" w:lineRule="auto"/>
        <w:jc w:val="both"/>
        <w:rPr>
          <w:rFonts w:ascii="Times New Roman" w:hAnsi="Times New Roman"/>
        </w:rPr>
      </w:pPr>
    </w:p>
    <w:p w:rsidR="008B4D55" w:rsidRPr="00180A9B" w:rsidRDefault="008B4D55" w:rsidP="006642E9">
      <w:pPr>
        <w:spacing w:line="360" w:lineRule="auto"/>
        <w:jc w:val="both"/>
        <w:rPr>
          <w:rFonts w:ascii="Times New Roman" w:hAnsi="Times New Roman"/>
        </w:rPr>
      </w:pPr>
    </w:p>
    <w:p w:rsidR="008B4D55" w:rsidRPr="00180A9B" w:rsidRDefault="008B4D55" w:rsidP="006642E9">
      <w:pPr>
        <w:spacing w:line="360" w:lineRule="auto"/>
        <w:jc w:val="both"/>
        <w:rPr>
          <w:rFonts w:ascii="Times New Roman" w:hAnsi="Times New Roman"/>
        </w:rPr>
      </w:pPr>
    </w:p>
    <w:p w:rsidR="008B4D55" w:rsidRPr="00180A9B" w:rsidRDefault="008B4D55" w:rsidP="006642E9">
      <w:pPr>
        <w:spacing w:line="360" w:lineRule="auto"/>
        <w:jc w:val="both"/>
        <w:rPr>
          <w:rFonts w:ascii="Times New Roman" w:hAnsi="Times New Roman"/>
        </w:rPr>
      </w:pPr>
    </w:p>
    <w:p w:rsidR="008B4D55" w:rsidRPr="00180A9B" w:rsidRDefault="008B4D55" w:rsidP="006642E9">
      <w:pPr>
        <w:spacing w:line="360" w:lineRule="auto"/>
        <w:jc w:val="both"/>
        <w:rPr>
          <w:rFonts w:ascii="Times New Roman" w:hAnsi="Times New Roman"/>
        </w:rPr>
      </w:pPr>
    </w:p>
    <w:p w:rsidR="008B4D55" w:rsidRPr="00180A9B" w:rsidRDefault="008B4D55" w:rsidP="006642E9">
      <w:pPr>
        <w:spacing w:line="360" w:lineRule="auto"/>
        <w:jc w:val="both"/>
        <w:rPr>
          <w:rFonts w:ascii="Times New Roman" w:hAnsi="Times New Roman"/>
        </w:rPr>
      </w:pPr>
    </w:p>
    <w:p w:rsidR="006642E9" w:rsidRPr="00180A9B" w:rsidRDefault="006642E9" w:rsidP="006642E9">
      <w:pPr>
        <w:spacing w:line="360" w:lineRule="auto"/>
        <w:jc w:val="both"/>
        <w:rPr>
          <w:rFonts w:ascii="Times New Roman" w:hAnsi="Times New Roman"/>
        </w:rPr>
      </w:pPr>
    </w:p>
    <w:p w:rsidR="006642E9" w:rsidRPr="00180A9B" w:rsidRDefault="006642E9" w:rsidP="006642E9">
      <w:pPr>
        <w:spacing w:line="360" w:lineRule="auto"/>
        <w:jc w:val="center"/>
        <w:rPr>
          <w:rFonts w:ascii="Times New Roman" w:hAnsi="Times New Roman"/>
          <w:sz w:val="36"/>
          <w:szCs w:val="36"/>
        </w:rPr>
      </w:pPr>
      <w:r w:rsidRPr="00180A9B">
        <w:rPr>
          <w:rFonts w:ascii="Times New Roman" w:hAnsi="Times New Roman"/>
          <w:b/>
          <w:sz w:val="36"/>
          <w:szCs w:val="36"/>
        </w:rPr>
        <w:t>РОЗДІЛ 2.</w:t>
      </w:r>
    </w:p>
    <w:p w:rsidR="006642E9" w:rsidRPr="00180A9B" w:rsidRDefault="006642E9" w:rsidP="006642E9">
      <w:pPr>
        <w:spacing w:line="360" w:lineRule="auto"/>
        <w:jc w:val="center"/>
        <w:rPr>
          <w:rFonts w:ascii="Times New Roman" w:hAnsi="Times New Roman"/>
          <w:b/>
          <w:i/>
          <w:sz w:val="28"/>
          <w:szCs w:val="28"/>
        </w:rPr>
      </w:pPr>
      <w:r w:rsidRPr="00180A9B">
        <w:rPr>
          <w:rFonts w:ascii="Times New Roman" w:hAnsi="Times New Roman"/>
          <w:b/>
          <w:sz w:val="36"/>
          <w:szCs w:val="36"/>
        </w:rPr>
        <w:t>ОХОРОНА ПРАЦІ ТА</w:t>
      </w:r>
      <w:r w:rsidRPr="00180A9B">
        <w:rPr>
          <w:rFonts w:ascii="Times New Roman" w:hAnsi="Times New Roman"/>
          <w:b/>
          <w:sz w:val="28"/>
          <w:szCs w:val="28"/>
        </w:rPr>
        <w:br/>
      </w:r>
      <w:r w:rsidRPr="00180A9B">
        <w:rPr>
          <w:rFonts w:ascii="Times New Roman" w:hAnsi="Times New Roman"/>
          <w:b/>
          <w:sz w:val="36"/>
          <w:szCs w:val="36"/>
        </w:rPr>
        <w:t>ПОЖЕЖНА БЕЗПЕКА В БУДІВНИЦТВІ</w:t>
      </w:r>
    </w:p>
    <w:p w:rsidR="006642E9" w:rsidRPr="00180A9B" w:rsidRDefault="006642E9" w:rsidP="006642E9">
      <w:pPr>
        <w:spacing w:line="360" w:lineRule="auto"/>
        <w:rPr>
          <w:rFonts w:ascii="Times New Roman" w:hAnsi="Times New Roman"/>
          <w:b/>
          <w:i/>
          <w:sz w:val="40"/>
          <w:szCs w:val="40"/>
          <w:lang w:val="ru-RU"/>
        </w:rPr>
      </w:pPr>
      <w:r w:rsidRPr="00180A9B">
        <w:rPr>
          <w:rFonts w:ascii="Times New Roman" w:hAnsi="Times New Roman"/>
          <w:b/>
          <w:i/>
          <w:sz w:val="40"/>
          <w:szCs w:val="40"/>
        </w:rPr>
        <w:br w:type="page"/>
      </w:r>
    </w:p>
    <w:p w:rsidR="006642E9" w:rsidRPr="00180A9B" w:rsidRDefault="00F53E7B" w:rsidP="006642E9">
      <w:pPr>
        <w:spacing w:line="360" w:lineRule="auto"/>
        <w:jc w:val="both"/>
        <w:rPr>
          <w:rFonts w:ascii="Times New Roman" w:hAnsi="Times New Roman"/>
          <w:b/>
          <w:sz w:val="28"/>
          <w:szCs w:val="28"/>
        </w:rPr>
      </w:pPr>
      <w:r w:rsidRPr="00180A9B">
        <w:rPr>
          <w:rFonts w:ascii="Times New Roman" w:hAnsi="Times New Roman"/>
          <w:b/>
          <w:sz w:val="28"/>
          <w:szCs w:val="28"/>
        </w:rPr>
        <w:lastRenderedPageBreak/>
        <w:t>План</w:t>
      </w:r>
    </w:p>
    <w:p w:rsidR="006642E9" w:rsidRPr="00180A9B" w:rsidRDefault="006642E9" w:rsidP="00F33C1D">
      <w:pPr>
        <w:pStyle w:val="a3"/>
        <w:numPr>
          <w:ilvl w:val="1"/>
          <w:numId w:val="8"/>
        </w:numPr>
        <w:spacing w:after="0" w:line="360" w:lineRule="auto"/>
        <w:ind w:left="851" w:hanging="567"/>
        <w:jc w:val="both"/>
        <w:rPr>
          <w:rFonts w:ascii="Times New Roman" w:hAnsi="Times New Roman"/>
          <w:sz w:val="28"/>
          <w:szCs w:val="28"/>
        </w:rPr>
      </w:pPr>
      <w:r w:rsidRPr="00180A9B">
        <w:rPr>
          <w:rFonts w:ascii="Times New Roman" w:hAnsi="Times New Roman"/>
          <w:sz w:val="28"/>
          <w:szCs w:val="28"/>
        </w:rPr>
        <w:t>Забезпечення безпеки проведення монтажних робіт.</w:t>
      </w:r>
    </w:p>
    <w:p w:rsidR="008B4D55" w:rsidRPr="00180A9B" w:rsidRDefault="006642E9" w:rsidP="008B4D55">
      <w:pPr>
        <w:pStyle w:val="a3"/>
        <w:numPr>
          <w:ilvl w:val="1"/>
          <w:numId w:val="16"/>
        </w:numPr>
        <w:spacing w:after="0" w:line="360" w:lineRule="auto"/>
        <w:jc w:val="both"/>
        <w:rPr>
          <w:rFonts w:ascii="Times New Roman" w:hAnsi="Times New Roman"/>
          <w:sz w:val="28"/>
          <w:szCs w:val="28"/>
        </w:rPr>
      </w:pPr>
      <w:r w:rsidRPr="00180A9B">
        <w:rPr>
          <w:rFonts w:ascii="Times New Roman" w:hAnsi="Times New Roman"/>
          <w:sz w:val="28"/>
          <w:szCs w:val="28"/>
        </w:rPr>
        <w:t>Загальні вимоги до ділянки будівництва.</w:t>
      </w:r>
    </w:p>
    <w:p w:rsidR="008B4D55" w:rsidRPr="00180A9B" w:rsidRDefault="006642E9" w:rsidP="008B4D55">
      <w:pPr>
        <w:pStyle w:val="a3"/>
        <w:numPr>
          <w:ilvl w:val="1"/>
          <w:numId w:val="16"/>
        </w:numPr>
        <w:spacing w:after="0" w:line="360" w:lineRule="auto"/>
        <w:jc w:val="both"/>
        <w:rPr>
          <w:rFonts w:ascii="Times New Roman" w:hAnsi="Times New Roman"/>
          <w:sz w:val="28"/>
          <w:szCs w:val="28"/>
        </w:rPr>
      </w:pPr>
      <w:r w:rsidRPr="00180A9B">
        <w:rPr>
          <w:rFonts w:ascii="Times New Roman" w:hAnsi="Times New Roman"/>
          <w:sz w:val="28"/>
          <w:szCs w:val="28"/>
        </w:rPr>
        <w:t>Огородження території.</w:t>
      </w:r>
    </w:p>
    <w:p w:rsidR="008B4D55" w:rsidRPr="00180A9B" w:rsidRDefault="006642E9" w:rsidP="008B4D55">
      <w:pPr>
        <w:pStyle w:val="a3"/>
        <w:numPr>
          <w:ilvl w:val="1"/>
          <w:numId w:val="16"/>
        </w:numPr>
        <w:spacing w:after="0" w:line="360" w:lineRule="auto"/>
        <w:jc w:val="both"/>
        <w:rPr>
          <w:rFonts w:ascii="Times New Roman" w:hAnsi="Times New Roman"/>
          <w:sz w:val="28"/>
          <w:szCs w:val="28"/>
        </w:rPr>
      </w:pPr>
      <w:r w:rsidRPr="00180A9B">
        <w:rPr>
          <w:rFonts w:ascii="Times New Roman" w:hAnsi="Times New Roman"/>
          <w:sz w:val="28"/>
          <w:szCs w:val="28"/>
        </w:rPr>
        <w:t>Влаштування доріг.</w:t>
      </w:r>
    </w:p>
    <w:p w:rsidR="008B4D55" w:rsidRPr="00180A9B" w:rsidRDefault="006642E9" w:rsidP="008B4D55">
      <w:pPr>
        <w:pStyle w:val="a3"/>
        <w:numPr>
          <w:ilvl w:val="1"/>
          <w:numId w:val="16"/>
        </w:numPr>
        <w:spacing w:after="0" w:line="360" w:lineRule="auto"/>
        <w:jc w:val="both"/>
        <w:rPr>
          <w:rFonts w:ascii="Times New Roman" w:hAnsi="Times New Roman"/>
          <w:sz w:val="28"/>
          <w:szCs w:val="28"/>
        </w:rPr>
      </w:pPr>
      <w:r w:rsidRPr="00180A9B">
        <w:rPr>
          <w:rFonts w:ascii="Times New Roman" w:hAnsi="Times New Roman"/>
          <w:sz w:val="28"/>
          <w:szCs w:val="28"/>
        </w:rPr>
        <w:t>Визначення небезпечних зон.</w:t>
      </w:r>
    </w:p>
    <w:p w:rsidR="008B4D55" w:rsidRPr="00180A9B" w:rsidRDefault="006642E9" w:rsidP="008B4D55">
      <w:pPr>
        <w:pStyle w:val="a3"/>
        <w:numPr>
          <w:ilvl w:val="1"/>
          <w:numId w:val="16"/>
        </w:numPr>
        <w:spacing w:after="0" w:line="360" w:lineRule="auto"/>
        <w:jc w:val="both"/>
        <w:rPr>
          <w:rFonts w:ascii="Times New Roman" w:hAnsi="Times New Roman"/>
          <w:sz w:val="28"/>
          <w:szCs w:val="28"/>
        </w:rPr>
      </w:pPr>
      <w:r w:rsidRPr="00180A9B">
        <w:rPr>
          <w:rFonts w:ascii="Times New Roman" w:hAnsi="Times New Roman"/>
          <w:sz w:val="28"/>
          <w:szCs w:val="28"/>
        </w:rPr>
        <w:t>Вимоги до складування, зберігання та транспортування будівельних матеріалів та конструкцій.</w:t>
      </w:r>
    </w:p>
    <w:p w:rsidR="006642E9" w:rsidRPr="00180A9B" w:rsidRDefault="006642E9" w:rsidP="008B4D55">
      <w:pPr>
        <w:pStyle w:val="a3"/>
        <w:numPr>
          <w:ilvl w:val="1"/>
          <w:numId w:val="16"/>
        </w:numPr>
        <w:spacing w:after="0" w:line="360" w:lineRule="auto"/>
        <w:jc w:val="both"/>
        <w:rPr>
          <w:rFonts w:ascii="Times New Roman" w:hAnsi="Times New Roman"/>
          <w:sz w:val="28"/>
          <w:szCs w:val="28"/>
        </w:rPr>
      </w:pPr>
      <w:r w:rsidRPr="00180A9B">
        <w:rPr>
          <w:rFonts w:ascii="Times New Roman" w:hAnsi="Times New Roman"/>
          <w:sz w:val="28"/>
          <w:szCs w:val="28"/>
        </w:rPr>
        <w:t>Експлуатація засобів виконання будівельно-монтажних робіт.</w:t>
      </w:r>
    </w:p>
    <w:p w:rsidR="006642E9" w:rsidRPr="00180A9B" w:rsidRDefault="006642E9" w:rsidP="006642E9">
      <w:pPr>
        <w:pStyle w:val="a3"/>
        <w:spacing w:line="360" w:lineRule="auto"/>
        <w:ind w:left="1440"/>
        <w:jc w:val="both"/>
        <w:rPr>
          <w:rFonts w:ascii="Times New Roman" w:hAnsi="Times New Roman"/>
          <w:sz w:val="28"/>
          <w:szCs w:val="28"/>
        </w:rPr>
      </w:pPr>
    </w:p>
    <w:p w:rsidR="006642E9" w:rsidRPr="00180A9B" w:rsidRDefault="006642E9" w:rsidP="00F33C1D">
      <w:pPr>
        <w:pStyle w:val="a3"/>
        <w:numPr>
          <w:ilvl w:val="1"/>
          <w:numId w:val="8"/>
        </w:numPr>
        <w:spacing w:after="0" w:line="360" w:lineRule="auto"/>
        <w:jc w:val="both"/>
        <w:rPr>
          <w:rFonts w:ascii="Times New Roman" w:hAnsi="Times New Roman"/>
          <w:sz w:val="28"/>
          <w:szCs w:val="28"/>
        </w:rPr>
      </w:pPr>
      <w:r w:rsidRPr="00180A9B">
        <w:rPr>
          <w:rFonts w:ascii="Times New Roman" w:hAnsi="Times New Roman"/>
          <w:sz w:val="28"/>
          <w:szCs w:val="28"/>
        </w:rPr>
        <w:t xml:space="preserve"> Природне та штучне освітлення спортивних залів.</w:t>
      </w:r>
    </w:p>
    <w:p w:rsidR="006642E9" w:rsidRPr="00180A9B" w:rsidRDefault="006642E9" w:rsidP="006642E9">
      <w:pPr>
        <w:pStyle w:val="a3"/>
        <w:spacing w:line="360" w:lineRule="auto"/>
        <w:jc w:val="both"/>
        <w:rPr>
          <w:rFonts w:ascii="Times New Roman" w:hAnsi="Times New Roman"/>
          <w:sz w:val="28"/>
          <w:szCs w:val="28"/>
        </w:rPr>
      </w:pPr>
    </w:p>
    <w:p w:rsidR="006642E9" w:rsidRPr="00180A9B" w:rsidRDefault="006642E9" w:rsidP="00F33C1D">
      <w:pPr>
        <w:pStyle w:val="a3"/>
        <w:numPr>
          <w:ilvl w:val="1"/>
          <w:numId w:val="8"/>
        </w:numPr>
        <w:spacing w:after="0" w:line="360" w:lineRule="auto"/>
        <w:jc w:val="both"/>
        <w:rPr>
          <w:rFonts w:ascii="Times New Roman" w:hAnsi="Times New Roman"/>
          <w:sz w:val="28"/>
          <w:szCs w:val="28"/>
        </w:rPr>
      </w:pPr>
      <w:r w:rsidRPr="00180A9B">
        <w:rPr>
          <w:rFonts w:ascii="Times New Roman" w:hAnsi="Times New Roman"/>
          <w:sz w:val="28"/>
          <w:szCs w:val="28"/>
        </w:rPr>
        <w:t xml:space="preserve"> Пожежна безпека спортивного комплексу.</w:t>
      </w:r>
    </w:p>
    <w:p w:rsidR="008B4D55" w:rsidRPr="00180A9B" w:rsidRDefault="006642E9" w:rsidP="008B4D55">
      <w:pPr>
        <w:pStyle w:val="a3"/>
        <w:numPr>
          <w:ilvl w:val="1"/>
          <w:numId w:val="18"/>
        </w:numPr>
        <w:spacing w:after="0" w:line="360" w:lineRule="auto"/>
        <w:jc w:val="both"/>
        <w:rPr>
          <w:rFonts w:ascii="Times New Roman" w:hAnsi="Times New Roman"/>
          <w:sz w:val="28"/>
          <w:szCs w:val="28"/>
        </w:rPr>
      </w:pPr>
      <w:r w:rsidRPr="00180A9B">
        <w:rPr>
          <w:rFonts w:ascii="Times New Roman" w:hAnsi="Times New Roman"/>
          <w:sz w:val="28"/>
          <w:szCs w:val="28"/>
        </w:rPr>
        <w:t>Протипожежні заходи.</w:t>
      </w:r>
    </w:p>
    <w:p w:rsidR="008B4D55" w:rsidRPr="00180A9B" w:rsidRDefault="006642E9" w:rsidP="008B4D55">
      <w:pPr>
        <w:pStyle w:val="a3"/>
        <w:numPr>
          <w:ilvl w:val="1"/>
          <w:numId w:val="18"/>
        </w:numPr>
        <w:spacing w:after="0" w:line="360" w:lineRule="auto"/>
        <w:jc w:val="both"/>
        <w:rPr>
          <w:rFonts w:ascii="Times New Roman" w:hAnsi="Times New Roman"/>
          <w:sz w:val="28"/>
          <w:szCs w:val="28"/>
        </w:rPr>
      </w:pPr>
      <w:r w:rsidRPr="00180A9B">
        <w:rPr>
          <w:rFonts w:ascii="Times New Roman" w:hAnsi="Times New Roman"/>
          <w:sz w:val="28"/>
          <w:szCs w:val="28"/>
        </w:rPr>
        <w:t>Визначення часу евакуації відвідувачів при пожежі з проектованого комплексу.</w:t>
      </w:r>
    </w:p>
    <w:p w:rsidR="006642E9" w:rsidRPr="00180A9B" w:rsidRDefault="006642E9" w:rsidP="008B4D55">
      <w:pPr>
        <w:pStyle w:val="a3"/>
        <w:numPr>
          <w:ilvl w:val="1"/>
          <w:numId w:val="18"/>
        </w:numPr>
        <w:spacing w:after="0" w:line="360" w:lineRule="auto"/>
        <w:jc w:val="both"/>
        <w:rPr>
          <w:rFonts w:ascii="Times New Roman" w:hAnsi="Times New Roman"/>
          <w:sz w:val="28"/>
          <w:szCs w:val="28"/>
        </w:rPr>
      </w:pPr>
      <w:r w:rsidRPr="00180A9B">
        <w:rPr>
          <w:rFonts w:ascii="Times New Roman" w:hAnsi="Times New Roman"/>
          <w:sz w:val="28"/>
          <w:szCs w:val="28"/>
        </w:rPr>
        <w:t>Організація евакуації персоналу і відвідувачів комплексу.</w:t>
      </w:r>
    </w:p>
    <w:p w:rsidR="006642E9" w:rsidRPr="00180A9B" w:rsidRDefault="006642E9" w:rsidP="006642E9">
      <w:pPr>
        <w:spacing w:line="360" w:lineRule="auto"/>
        <w:rPr>
          <w:rFonts w:ascii="Times New Roman" w:hAnsi="Times New Roman"/>
          <w:sz w:val="28"/>
          <w:szCs w:val="28"/>
        </w:rPr>
      </w:pPr>
      <w:r w:rsidRPr="00180A9B">
        <w:rPr>
          <w:rFonts w:ascii="Times New Roman" w:hAnsi="Times New Roman"/>
          <w:sz w:val="28"/>
          <w:szCs w:val="28"/>
        </w:rPr>
        <w:br w:type="page"/>
      </w:r>
      <w:r w:rsidR="008B4D55" w:rsidRPr="00180A9B">
        <w:rPr>
          <w:rFonts w:ascii="Times New Roman" w:hAnsi="Times New Roman"/>
          <w:b/>
          <w:sz w:val="32"/>
          <w:szCs w:val="32"/>
        </w:rPr>
        <w:lastRenderedPageBreak/>
        <w:t>1</w:t>
      </w:r>
      <w:r w:rsidRPr="00180A9B">
        <w:rPr>
          <w:rFonts w:ascii="Times New Roman" w:hAnsi="Times New Roman"/>
          <w:b/>
          <w:sz w:val="32"/>
          <w:szCs w:val="32"/>
        </w:rPr>
        <w:t>.Забезпечення безпеки проведення монтажних робіт.</w:t>
      </w:r>
    </w:p>
    <w:p w:rsidR="006642E9" w:rsidRPr="00180A9B" w:rsidRDefault="006642E9" w:rsidP="006642E9">
      <w:pPr>
        <w:spacing w:line="360" w:lineRule="auto"/>
        <w:jc w:val="both"/>
        <w:rPr>
          <w:rFonts w:ascii="Times New Roman" w:hAnsi="Times New Roman"/>
          <w:b/>
          <w:sz w:val="32"/>
          <w:szCs w:val="32"/>
        </w:rPr>
      </w:pPr>
      <w:r w:rsidRPr="00180A9B">
        <w:rPr>
          <w:rFonts w:ascii="Times New Roman" w:hAnsi="Times New Roman"/>
          <w:b/>
          <w:sz w:val="32"/>
          <w:szCs w:val="32"/>
        </w:rPr>
        <w:t>1.1 Загальні вимоги до ділянки будівництва.</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Питання охорони праці при виробництві вирішуються на етапі організації будівництва. Ми організовуємо будівельний майданчик та робочі місця таким чином, щоб він задовольняв безпеку праці робітників на усіх етапах робіт за допомогою виконання наступних умов:</w:t>
      </w:r>
    </w:p>
    <w:p w:rsidR="006642E9" w:rsidRPr="00180A9B" w:rsidRDefault="006642E9" w:rsidP="00F33C1D">
      <w:pPr>
        <w:pStyle w:val="a3"/>
        <w:numPr>
          <w:ilvl w:val="0"/>
          <w:numId w:val="6"/>
        </w:numPr>
        <w:spacing w:after="0" w:line="360" w:lineRule="auto"/>
        <w:jc w:val="both"/>
        <w:rPr>
          <w:rFonts w:ascii="Times New Roman" w:hAnsi="Times New Roman"/>
          <w:sz w:val="28"/>
          <w:szCs w:val="28"/>
        </w:rPr>
      </w:pPr>
      <w:r w:rsidRPr="00180A9B">
        <w:rPr>
          <w:rFonts w:ascii="Times New Roman" w:hAnsi="Times New Roman"/>
          <w:sz w:val="28"/>
          <w:szCs w:val="28"/>
        </w:rPr>
        <w:t>Огородження території та небезпечних зон при веденні будівельно-монтажних робіт;</w:t>
      </w:r>
    </w:p>
    <w:p w:rsidR="006642E9" w:rsidRPr="00180A9B" w:rsidRDefault="006642E9" w:rsidP="00F33C1D">
      <w:pPr>
        <w:pStyle w:val="a3"/>
        <w:numPr>
          <w:ilvl w:val="0"/>
          <w:numId w:val="6"/>
        </w:numPr>
        <w:spacing w:after="0" w:line="360" w:lineRule="auto"/>
        <w:jc w:val="both"/>
        <w:rPr>
          <w:rFonts w:ascii="Times New Roman" w:hAnsi="Times New Roman"/>
          <w:sz w:val="28"/>
          <w:szCs w:val="28"/>
        </w:rPr>
      </w:pPr>
      <w:r w:rsidRPr="00180A9B">
        <w:rPr>
          <w:rFonts w:ascii="Times New Roman" w:hAnsi="Times New Roman"/>
          <w:sz w:val="28"/>
          <w:szCs w:val="28"/>
        </w:rPr>
        <w:t>Влаштування доріг (проходів, проїздів та переходів) та дотримання правил руху всередині будівельного майданчику;</w:t>
      </w:r>
    </w:p>
    <w:p w:rsidR="006642E9" w:rsidRPr="00180A9B" w:rsidRDefault="006642E9" w:rsidP="00F33C1D">
      <w:pPr>
        <w:pStyle w:val="a3"/>
        <w:numPr>
          <w:ilvl w:val="0"/>
          <w:numId w:val="6"/>
        </w:numPr>
        <w:spacing w:after="0" w:line="360" w:lineRule="auto"/>
        <w:jc w:val="both"/>
        <w:rPr>
          <w:rFonts w:ascii="Times New Roman" w:hAnsi="Times New Roman"/>
          <w:sz w:val="28"/>
          <w:szCs w:val="28"/>
        </w:rPr>
      </w:pPr>
      <w:r w:rsidRPr="00180A9B">
        <w:rPr>
          <w:rFonts w:ascii="Times New Roman" w:hAnsi="Times New Roman"/>
          <w:sz w:val="28"/>
          <w:szCs w:val="28"/>
        </w:rPr>
        <w:t>Розміщення і безпечна експлуатація будівельних машин і механізмів;</w:t>
      </w:r>
    </w:p>
    <w:p w:rsidR="006642E9" w:rsidRPr="00180A9B" w:rsidRDefault="006642E9" w:rsidP="00F33C1D">
      <w:pPr>
        <w:pStyle w:val="a3"/>
        <w:numPr>
          <w:ilvl w:val="0"/>
          <w:numId w:val="6"/>
        </w:numPr>
        <w:spacing w:after="0" w:line="360" w:lineRule="auto"/>
        <w:jc w:val="both"/>
        <w:rPr>
          <w:rFonts w:ascii="Times New Roman" w:hAnsi="Times New Roman"/>
          <w:sz w:val="28"/>
          <w:szCs w:val="28"/>
        </w:rPr>
      </w:pPr>
      <w:r w:rsidRPr="00180A9B">
        <w:rPr>
          <w:rFonts w:ascii="Times New Roman" w:hAnsi="Times New Roman"/>
          <w:sz w:val="28"/>
          <w:szCs w:val="28"/>
        </w:rPr>
        <w:t>Енергозабезпечення та електричне освітлення території складів, проходів, проїздів, тимчасових будівель та робочих зон;</w:t>
      </w:r>
    </w:p>
    <w:p w:rsidR="006642E9" w:rsidRPr="00180A9B" w:rsidRDefault="006642E9" w:rsidP="00F33C1D">
      <w:pPr>
        <w:pStyle w:val="a3"/>
        <w:numPr>
          <w:ilvl w:val="0"/>
          <w:numId w:val="6"/>
        </w:numPr>
        <w:spacing w:after="0" w:line="360" w:lineRule="auto"/>
        <w:jc w:val="both"/>
        <w:rPr>
          <w:rFonts w:ascii="Times New Roman" w:hAnsi="Times New Roman"/>
          <w:sz w:val="28"/>
          <w:szCs w:val="28"/>
        </w:rPr>
      </w:pPr>
      <w:r w:rsidRPr="00180A9B">
        <w:rPr>
          <w:rFonts w:ascii="Times New Roman" w:hAnsi="Times New Roman"/>
          <w:sz w:val="28"/>
          <w:szCs w:val="28"/>
        </w:rPr>
        <w:t>Влаштування складів для тимчасового зберігання матеріалів та конструкцій;</w:t>
      </w:r>
    </w:p>
    <w:p w:rsidR="006642E9" w:rsidRPr="00180A9B" w:rsidRDefault="006642E9" w:rsidP="00F33C1D">
      <w:pPr>
        <w:pStyle w:val="a3"/>
        <w:numPr>
          <w:ilvl w:val="0"/>
          <w:numId w:val="6"/>
        </w:numPr>
        <w:spacing w:after="0" w:line="360" w:lineRule="auto"/>
        <w:jc w:val="both"/>
        <w:rPr>
          <w:rFonts w:ascii="Times New Roman" w:hAnsi="Times New Roman"/>
          <w:sz w:val="28"/>
          <w:szCs w:val="28"/>
        </w:rPr>
      </w:pPr>
      <w:r w:rsidRPr="00180A9B">
        <w:rPr>
          <w:rFonts w:ascii="Times New Roman" w:hAnsi="Times New Roman"/>
          <w:sz w:val="28"/>
          <w:szCs w:val="28"/>
        </w:rPr>
        <w:t>Влаштування адміністративних, санітарно-побутових приміщень, пунктів харчування та медичних пунктів;</w:t>
      </w:r>
    </w:p>
    <w:p w:rsidR="006642E9" w:rsidRPr="00180A9B" w:rsidRDefault="006642E9" w:rsidP="00F33C1D">
      <w:pPr>
        <w:pStyle w:val="a3"/>
        <w:numPr>
          <w:ilvl w:val="0"/>
          <w:numId w:val="6"/>
        </w:numPr>
        <w:spacing w:after="0" w:line="360" w:lineRule="auto"/>
        <w:jc w:val="both"/>
        <w:rPr>
          <w:rFonts w:ascii="Times New Roman" w:hAnsi="Times New Roman"/>
          <w:sz w:val="28"/>
          <w:szCs w:val="28"/>
        </w:rPr>
      </w:pPr>
      <w:r w:rsidRPr="00180A9B">
        <w:rPr>
          <w:rFonts w:ascii="Times New Roman" w:hAnsi="Times New Roman"/>
          <w:sz w:val="28"/>
          <w:szCs w:val="28"/>
        </w:rPr>
        <w:t>Влаштування протипожежної сигналізаціїї;</w:t>
      </w:r>
    </w:p>
    <w:p w:rsidR="006642E9" w:rsidRPr="00180A9B" w:rsidRDefault="006642E9" w:rsidP="00F33C1D">
      <w:pPr>
        <w:pStyle w:val="a3"/>
        <w:numPr>
          <w:ilvl w:val="0"/>
          <w:numId w:val="6"/>
        </w:numPr>
        <w:spacing w:after="0" w:line="360" w:lineRule="auto"/>
        <w:jc w:val="both"/>
        <w:rPr>
          <w:rFonts w:ascii="Times New Roman" w:hAnsi="Times New Roman"/>
          <w:sz w:val="28"/>
          <w:szCs w:val="28"/>
        </w:rPr>
      </w:pPr>
      <w:r w:rsidRPr="00180A9B">
        <w:rPr>
          <w:rFonts w:ascii="Times New Roman" w:hAnsi="Times New Roman"/>
          <w:sz w:val="28"/>
          <w:szCs w:val="28"/>
        </w:rPr>
        <w:t>Встановлення знаків безпеки.</w:t>
      </w: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b/>
          <w:sz w:val="32"/>
          <w:szCs w:val="32"/>
        </w:rPr>
      </w:pPr>
      <w:r w:rsidRPr="00180A9B">
        <w:rPr>
          <w:rFonts w:ascii="Times New Roman" w:hAnsi="Times New Roman"/>
          <w:b/>
          <w:sz w:val="32"/>
          <w:szCs w:val="32"/>
        </w:rPr>
        <w:t>1.2 Огородження території.</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Територію під будівництво (будівельний майданчик) ми обов’язково огороджуємо. Огородження матиме захисну функцію, щоб сторонні обличчя не мали доступу до будівельного майданчику.</w:t>
      </w:r>
    </w:p>
    <w:p w:rsidR="006642E9" w:rsidRPr="00180A9B" w:rsidRDefault="006642E9" w:rsidP="006642E9">
      <w:pPr>
        <w:spacing w:line="360" w:lineRule="auto"/>
        <w:ind w:right="141" w:firstLine="567"/>
        <w:rPr>
          <w:rFonts w:ascii="Times New Roman" w:hAnsi="Times New Roman"/>
          <w:sz w:val="28"/>
          <w:szCs w:val="28"/>
        </w:rPr>
      </w:pPr>
      <w:r w:rsidRPr="00180A9B">
        <w:rPr>
          <w:rFonts w:ascii="Times New Roman" w:hAnsi="Times New Roman"/>
          <w:noProof/>
          <w:lang w:eastAsia="uk-UA"/>
        </w:rPr>
        <w:lastRenderedPageBreak/>
        <w:drawing>
          <wp:anchor distT="0" distB="0" distL="114300" distR="114300" simplePos="0" relativeHeight="251660288" behindDoc="1" locked="0" layoutInCell="1" allowOverlap="1">
            <wp:simplePos x="0" y="0"/>
            <wp:positionH relativeFrom="column">
              <wp:posOffset>-502631</wp:posOffset>
            </wp:positionH>
            <wp:positionV relativeFrom="paragraph">
              <wp:posOffset>782667</wp:posOffset>
            </wp:positionV>
            <wp:extent cx="6645910" cy="2403475"/>
            <wp:effectExtent l="0" t="0" r="2540" b="0"/>
            <wp:wrapTight wrapText="bothSides">
              <wp:wrapPolygon edited="0">
                <wp:start x="0" y="0"/>
                <wp:lineTo x="0" y="21400"/>
                <wp:lineTo x="21546" y="21400"/>
                <wp:lineTo x="21546" y="0"/>
                <wp:lineTo x="0" y="0"/>
              </wp:wrapPolygon>
            </wp:wrapTight>
            <wp:docPr id="20" name="Рисунок 20" descr="https://setka77.ru/u/news/vr_str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tka77.ru/u/news/vr_str_18.pn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645910" cy="2403475"/>
                    </a:xfrm>
                    <a:prstGeom prst="rect">
                      <a:avLst/>
                    </a:prstGeom>
                    <a:noFill/>
                    <a:ln>
                      <a:noFill/>
                    </a:ln>
                  </pic:spPr>
                </pic:pic>
              </a:graphicData>
            </a:graphic>
          </wp:anchor>
        </w:drawing>
      </w:r>
      <w:r w:rsidRPr="00180A9B">
        <w:rPr>
          <w:rFonts w:ascii="Times New Roman" w:hAnsi="Times New Roman"/>
          <w:sz w:val="28"/>
          <w:szCs w:val="28"/>
        </w:rPr>
        <w:t>По конструктивному рішенню було обрано захисно-охоронне панельне огородження з металевого профільного листа</w:t>
      </w:r>
      <w:r w:rsidRPr="00180A9B">
        <w:rPr>
          <w:rFonts w:ascii="Times New Roman" w:hAnsi="Times New Roman"/>
          <w:sz w:val="28"/>
          <w:szCs w:val="28"/>
        </w:rPr>
        <w:br/>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Так як огородження знаходиться поруч із споруджуваною будівлею до пристрою огорожі входять додатково захисний піддашок, тротуар та перила.</w:t>
      </w:r>
    </w:p>
    <w:p w:rsidR="006642E9" w:rsidRPr="00180A9B" w:rsidRDefault="006642E9" w:rsidP="006642E9">
      <w:pPr>
        <w:spacing w:line="360" w:lineRule="auto"/>
        <w:ind w:firstLine="567"/>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b/>
          <w:sz w:val="32"/>
          <w:szCs w:val="32"/>
        </w:rPr>
      </w:pPr>
      <w:r w:rsidRPr="00180A9B">
        <w:rPr>
          <w:rFonts w:ascii="Times New Roman" w:hAnsi="Times New Roman"/>
          <w:b/>
          <w:sz w:val="32"/>
          <w:szCs w:val="32"/>
        </w:rPr>
        <w:t>1.3 Влаштування доріг.</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До початку будівельних робіт ми споруджуємо під’їзні шляхи до ділянки та дороги всередині будівельного майданчику, які забезпечать вільний та безпечний доступ транспортних засобів до всіх споруджуваних об’єктів, складів, до адміністративних приміщень та до санітарно-побутових приміщень. </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Безпечне пересування транспорту ми забезпечуємо:</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 xml:space="preserve">Вибором кільцевої схеми доріг, яка забезпечуватиме виключення зіткнення і скупчення транспорту і достатню видимість; </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lastRenderedPageBreak/>
        <w:t>Вибором дорожнього покриття: у нашому випадку ми обираємо гравійне  покриття на дренуючій основі, т.к. дорога на ділянці будівництва потребує додаткового укріплення;</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Спорудженням двополосної проїзної частини (шириною 6 м) та майданчику для розгрузки (6 м на 12 м);</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Оснащенням доріг знаками безпеки, указівками місць розгрузки, умовними знаками та надписами в’їздів та виїздів;</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Розміщенням на в’їзді схеми руху транспорту на території будівництва.</w:t>
      </w: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b/>
          <w:sz w:val="32"/>
          <w:szCs w:val="32"/>
        </w:rPr>
      </w:pPr>
      <w:r w:rsidRPr="00180A9B">
        <w:rPr>
          <w:rFonts w:ascii="Times New Roman" w:hAnsi="Times New Roman"/>
          <w:b/>
          <w:sz w:val="32"/>
          <w:szCs w:val="32"/>
        </w:rPr>
        <w:t>1.4 Визначення небезпечних зон.</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Перед початком будівельних робіт, в процесі розроблення будгенплану об'єкта, ми визначаємо небезпечні зони для людей, в яких існує постійний вплив або може існувати потенційний вплив небезпечних факторів, що пов'язані чи не пов'язані з характером робіт, що виконуються.</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На ділянці під проектування було виявлено зони постійно діючих небезпечних виробничих факторів (місця поблизу неогороджених перепадів по висоті 1,3 м і більше) та зони потенційно небезпечних факторів (зони, над якими переміщуються вантажозахоплювальні пристрої з вантажем кранами; поверхи будівлі на одній захватці, над якими здійснюється монтаж конструкцій). Границі небезпечних зон поблизу рухомих частин та робочих машин прийняті в межах 5 м.  </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Для забезпечення безпеки в цих зонах небезпечна територія буде позначена знаками небезпеки та попереджувальними написами та матиме захисні огорожі відповідно до вимог ГОСТ 23407 (ГОСТ 12.4.059). Зону постійно діючих небезпечних виробничих факторів ми оснащаємо </w:t>
      </w:r>
      <w:r w:rsidRPr="00180A9B">
        <w:rPr>
          <w:rFonts w:ascii="Times New Roman" w:hAnsi="Times New Roman"/>
          <w:sz w:val="28"/>
          <w:szCs w:val="28"/>
        </w:rPr>
        <w:lastRenderedPageBreak/>
        <w:t xml:space="preserve">сигнальним огородженням згідно з ГОСТ 23407 та передбачаємо організаційно-технічні заходи з безпеки праці. </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Усі особи, що перебувають на будівельному майданчику, будуть забезпечені засобами індивідуального захисту (захисні каски, сигнальні жилети).</w:t>
      </w:r>
    </w:p>
    <w:p w:rsidR="006642E9" w:rsidRPr="00180A9B" w:rsidRDefault="006642E9" w:rsidP="006642E9">
      <w:pPr>
        <w:spacing w:line="360" w:lineRule="auto"/>
        <w:ind w:firstLine="567"/>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b/>
          <w:sz w:val="32"/>
          <w:szCs w:val="32"/>
        </w:rPr>
      </w:pPr>
      <w:r w:rsidRPr="00180A9B">
        <w:rPr>
          <w:rFonts w:ascii="Times New Roman" w:hAnsi="Times New Roman"/>
          <w:b/>
          <w:sz w:val="32"/>
          <w:szCs w:val="32"/>
        </w:rPr>
        <w:t>1.5. Вимоги до складування, зберігання та транспортування будівельних матеріалів та конструкцій.</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Ритмічний і якісний монтаж будівельних конструкцій забезпечується шляхом створення при об'єктах будівництва складів конструкцій. Загальну потребу в складських площах ми визначаємо для періоду найбільш інтенсивного виробництва монтажних робіт. </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Майданчики під склади та зберігання також плануємо заздалегідь, утрамбовуємо та засипаємо непросадочними матеріалами (гравій, щебень) та плануємо ухили для стоку води. </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При проектуванні місць для зберігання матеріалів та конструкцій ми уникаємо небезпечних місць на кранових шляхах.</w:t>
      </w:r>
    </w:p>
    <w:p w:rsidR="006642E9" w:rsidRPr="00180A9B" w:rsidRDefault="006642E9" w:rsidP="006642E9">
      <w:pPr>
        <w:spacing w:line="360" w:lineRule="auto"/>
        <w:ind w:firstLine="567"/>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b/>
          <w:sz w:val="32"/>
          <w:szCs w:val="32"/>
        </w:rPr>
      </w:pPr>
      <w:r w:rsidRPr="00180A9B">
        <w:rPr>
          <w:rFonts w:ascii="Times New Roman" w:hAnsi="Times New Roman"/>
          <w:b/>
          <w:sz w:val="32"/>
          <w:szCs w:val="32"/>
        </w:rPr>
        <w:t>1.6 Експлуатація засобів виконання будівельно-монтажних робіт.</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Під час експлуатації будівельних машин, засобів механізації, пристроїв, оснащення, ручних машин ми передбачаємо спеціальні заходи та засоби із запобігання впливу на працюючих небезпечних та шкідливих виробничих факторів. </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lastRenderedPageBreak/>
        <w:t>До початку будівельного процесу усі будівельні машини перевіряються на відповідність вимогам нормативних документів та наявність експлуатаційної документації та сертифікати відповідності вимогам безпеки праці (для кранів та машин, придбаних за кордоном).</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На стадії проектування ми розраховуємо будівельні конструкції, для яких перебачено використання підіймальних кранів, на зусилля, що виникають під час монтажу та експлуатації цих кранів.</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Для забезпечення безпечного виконання робіт вантажопідіймальними кранами ми розробляємо проекти виконання робіт кранами, технологічні карти щодо складування вантажів, навантаження і розвантаження рухомого складу. На цьому ж етапі ми визначаємо місце установлення кранів, робочі зони машин та межі небезпечних зон (п.4.1.4). Під час розміщення та експлуатації будівельних машин, ми вживаємо спеціальні заходи, що запобігають їх перекиданню чи самовільному пересуванню під дією вітру.</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Місця провадження робіт по підйому чи переміщення вантажу у темний час доби ми освітлюємо за допомоги переставних інвентарних прожекторних матч та спеціальних електроприборів, що встановлюються безпосередньо на металеві конструкції підйомних кранів. </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І найважливіше, при веденні монтажних робіт протягом усього процесу будівництва ми маємо постійно здійснювати контроль за виконанням вимог безпеки згідно нормативно-технічній документації, яка була затверджена на стадії проектування.</w:t>
      </w:r>
    </w:p>
    <w:p w:rsidR="006642E9" w:rsidRPr="00180A9B" w:rsidRDefault="006642E9" w:rsidP="006642E9">
      <w:pPr>
        <w:spacing w:line="360" w:lineRule="auto"/>
        <w:ind w:firstLine="567"/>
        <w:jc w:val="both"/>
        <w:rPr>
          <w:rFonts w:ascii="Times New Roman" w:hAnsi="Times New Roman"/>
          <w:sz w:val="28"/>
          <w:szCs w:val="28"/>
        </w:rPr>
      </w:pPr>
    </w:p>
    <w:p w:rsidR="006642E9" w:rsidRPr="00180A9B" w:rsidRDefault="008B4D55" w:rsidP="008B4D55">
      <w:pPr>
        <w:spacing w:after="0" w:line="360" w:lineRule="auto"/>
        <w:jc w:val="both"/>
        <w:rPr>
          <w:rFonts w:ascii="Times New Roman" w:hAnsi="Times New Roman"/>
          <w:b/>
          <w:sz w:val="32"/>
          <w:szCs w:val="32"/>
        </w:rPr>
      </w:pPr>
      <w:r w:rsidRPr="00180A9B">
        <w:rPr>
          <w:rFonts w:ascii="Times New Roman" w:hAnsi="Times New Roman"/>
          <w:b/>
          <w:sz w:val="32"/>
          <w:szCs w:val="32"/>
        </w:rPr>
        <w:t>2.</w:t>
      </w:r>
      <w:r w:rsidR="006642E9" w:rsidRPr="00180A9B">
        <w:rPr>
          <w:rFonts w:ascii="Times New Roman" w:hAnsi="Times New Roman"/>
          <w:b/>
          <w:sz w:val="32"/>
          <w:szCs w:val="32"/>
        </w:rPr>
        <w:t xml:space="preserve"> Природне та штучне освітлення спортивних залів.</w:t>
      </w:r>
    </w:p>
    <w:p w:rsidR="006642E9" w:rsidRPr="00180A9B" w:rsidRDefault="006642E9" w:rsidP="006642E9">
      <w:pPr>
        <w:pStyle w:val="ab"/>
        <w:spacing w:line="360" w:lineRule="auto"/>
        <w:rPr>
          <w:sz w:val="28"/>
          <w:szCs w:val="28"/>
        </w:rPr>
      </w:pPr>
      <w:r w:rsidRPr="00180A9B">
        <w:rPr>
          <w:sz w:val="28"/>
          <w:szCs w:val="28"/>
        </w:rPr>
        <w:lastRenderedPageBreak/>
        <w:t>У спортивних спорудах застосовуються природне і штучне освітлення. Воно повинно відповідати наступним гігієнічним вимогам:</w:t>
      </w:r>
    </w:p>
    <w:p w:rsidR="006642E9" w:rsidRPr="00180A9B" w:rsidRDefault="006642E9" w:rsidP="00F33C1D">
      <w:pPr>
        <w:numPr>
          <w:ilvl w:val="0"/>
          <w:numId w:val="11"/>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бути достатнім за рівнем і рівномірністю, без відблисків;</w:t>
      </w:r>
    </w:p>
    <w:p w:rsidR="006642E9" w:rsidRPr="00180A9B" w:rsidRDefault="006642E9" w:rsidP="00F33C1D">
      <w:pPr>
        <w:numPr>
          <w:ilvl w:val="0"/>
          <w:numId w:val="11"/>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спектр штучного освітлення має наближатися до денного світла;</w:t>
      </w:r>
    </w:p>
    <w:p w:rsidR="006642E9" w:rsidRPr="00180A9B" w:rsidRDefault="006642E9" w:rsidP="00F33C1D">
      <w:pPr>
        <w:numPr>
          <w:ilvl w:val="0"/>
          <w:numId w:val="11"/>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штучне освітлення повинно бути рівномірним, не блимати.</w:t>
      </w:r>
    </w:p>
    <w:p w:rsidR="006642E9" w:rsidRPr="00180A9B" w:rsidRDefault="006642E9" w:rsidP="006642E9">
      <w:pPr>
        <w:pStyle w:val="ab"/>
        <w:spacing w:line="360" w:lineRule="auto"/>
        <w:rPr>
          <w:sz w:val="28"/>
          <w:szCs w:val="28"/>
        </w:rPr>
      </w:pPr>
      <w:r w:rsidRPr="00180A9B">
        <w:rPr>
          <w:sz w:val="28"/>
          <w:szCs w:val="28"/>
        </w:rPr>
        <w:t>Одиниця освітленості – люкс (лк) – освітленість 1 м2 поверхні, на яку падає і рівномірно розподіляється світловий потік в 1 люмен (одиниця світлового потоку). Пряме природне освітлення повинні мати спортивні зали, басейни, криті ковзанки, кабінети лікаря, службові приміщення.</w:t>
      </w:r>
    </w:p>
    <w:p w:rsidR="006642E9" w:rsidRPr="00180A9B" w:rsidRDefault="006642E9" w:rsidP="006642E9">
      <w:pPr>
        <w:pStyle w:val="ab"/>
        <w:spacing w:line="360" w:lineRule="auto"/>
        <w:rPr>
          <w:sz w:val="28"/>
          <w:szCs w:val="28"/>
        </w:rPr>
      </w:pPr>
      <w:r w:rsidRPr="00180A9B">
        <w:rPr>
          <w:sz w:val="28"/>
          <w:szCs w:val="28"/>
        </w:rPr>
        <w:t>Основний показник реального рівня</w:t>
      </w:r>
      <w:r w:rsidRPr="00180A9B">
        <w:rPr>
          <w:rStyle w:val="apple-converted-space"/>
          <w:sz w:val="28"/>
          <w:szCs w:val="28"/>
        </w:rPr>
        <w:t> </w:t>
      </w:r>
      <w:r w:rsidRPr="00180A9B">
        <w:rPr>
          <w:rStyle w:val="ac"/>
          <w:i/>
          <w:iCs/>
          <w:sz w:val="28"/>
          <w:szCs w:val="28"/>
        </w:rPr>
        <w:t>природного освітлення</w:t>
      </w:r>
      <w:r w:rsidRPr="00180A9B">
        <w:rPr>
          <w:rStyle w:val="apple-converted-space"/>
          <w:sz w:val="28"/>
          <w:szCs w:val="28"/>
        </w:rPr>
        <w:t> </w:t>
      </w:r>
      <w:r w:rsidRPr="00180A9B">
        <w:rPr>
          <w:sz w:val="28"/>
          <w:szCs w:val="28"/>
        </w:rPr>
        <w:t>спортивних споруд – коефіцієнт природного освітлення; це відношення освітленості спортивних споруд у конкретній точці до рівня зовнішнього освітлення, виражений у відсотках.</w:t>
      </w:r>
    </w:p>
    <w:p w:rsidR="006642E9" w:rsidRPr="00180A9B" w:rsidRDefault="006642E9" w:rsidP="006642E9">
      <w:pPr>
        <w:pStyle w:val="ab"/>
        <w:spacing w:line="360" w:lineRule="auto"/>
        <w:rPr>
          <w:sz w:val="28"/>
          <w:szCs w:val="28"/>
        </w:rPr>
      </w:pPr>
      <w:r w:rsidRPr="00180A9B">
        <w:rPr>
          <w:sz w:val="28"/>
          <w:szCs w:val="28"/>
        </w:rPr>
        <w:t>У спортивному залі передбачається бокове освітлення тільки однієї зі стін, при цьому не допускається його західна чи південно-західна орієнтація, підвіконня мають бути не нижче від 0,75-0,9 м від підлоги, вікна розміщуються в повздовжніх стінах на рівні, не нижчому за 2 м від підлоги. У гігієнічній практиці застосовується такий показник як світловий коефіцієнт – відношення загальної площі вікон (без рам і віконних переплетень, у м2) до загальної площі підлоги спортивної споруди (м2). Для спортивних залів світловий коефіцієнт складає не менш як 1/6, для плавальних басейнів – 1/5–1/6, роздягалень, душових -1/10-1/11.</w:t>
      </w:r>
    </w:p>
    <w:p w:rsidR="006642E9" w:rsidRPr="00180A9B" w:rsidRDefault="006642E9" w:rsidP="006642E9">
      <w:pPr>
        <w:pStyle w:val="ab"/>
        <w:spacing w:line="360" w:lineRule="auto"/>
        <w:rPr>
          <w:sz w:val="28"/>
          <w:szCs w:val="28"/>
        </w:rPr>
      </w:pPr>
      <w:r w:rsidRPr="00180A9B">
        <w:rPr>
          <w:sz w:val="28"/>
          <w:szCs w:val="28"/>
        </w:rPr>
        <w:t>Для</w:t>
      </w:r>
      <w:r w:rsidRPr="00180A9B">
        <w:rPr>
          <w:rStyle w:val="apple-converted-space"/>
          <w:sz w:val="28"/>
          <w:szCs w:val="28"/>
        </w:rPr>
        <w:t> </w:t>
      </w:r>
      <w:r w:rsidRPr="00180A9B">
        <w:rPr>
          <w:rStyle w:val="ac"/>
          <w:i/>
          <w:iCs/>
          <w:sz w:val="28"/>
          <w:szCs w:val="28"/>
        </w:rPr>
        <w:t>штучного освітлення</w:t>
      </w:r>
      <w:r w:rsidRPr="00180A9B">
        <w:rPr>
          <w:rStyle w:val="apple-converted-space"/>
          <w:sz w:val="28"/>
          <w:szCs w:val="28"/>
        </w:rPr>
        <w:t> </w:t>
      </w:r>
      <w:r w:rsidRPr="00180A9B">
        <w:rPr>
          <w:sz w:val="28"/>
          <w:szCs w:val="28"/>
        </w:rPr>
        <w:t xml:space="preserve">спортивних споруд застосовують люмінесцентні лампи. Освітленість спортивних будівель оцінюють у горизонтальній, а в деяких випадках – і в вертикальній площинах. </w:t>
      </w:r>
      <w:r w:rsidRPr="00180A9B">
        <w:rPr>
          <w:sz w:val="28"/>
          <w:szCs w:val="28"/>
        </w:rPr>
        <w:lastRenderedPageBreak/>
        <w:t>Максимальний рівень горизонтального освітлення спортивних залів, басейнів (на поверхні підлоги залу і поверхні води басейну) повинен бути відповідно не менше від 150 і 50 лк, спортивних арен – не менш як 1000 лк, трибун для глядачів – 500 лк.</w:t>
      </w:r>
    </w:p>
    <w:p w:rsidR="006642E9" w:rsidRPr="00180A9B" w:rsidRDefault="006642E9" w:rsidP="006642E9">
      <w:pPr>
        <w:spacing w:line="360" w:lineRule="auto"/>
        <w:ind w:firstLine="567"/>
        <w:jc w:val="both"/>
        <w:rPr>
          <w:rFonts w:ascii="Times New Roman" w:hAnsi="Times New Roman"/>
          <w:noProof/>
          <w:sz w:val="28"/>
          <w:szCs w:val="28"/>
        </w:rPr>
      </w:pPr>
      <w:r w:rsidRPr="00180A9B">
        <w:rPr>
          <w:rFonts w:ascii="Times New Roman" w:hAnsi="Times New Roman"/>
          <w:noProof/>
          <w:sz w:val="28"/>
          <w:szCs w:val="28"/>
        </w:rPr>
        <w:t xml:space="preserve">Немалу увагу також ми приділили </w:t>
      </w:r>
      <w:r w:rsidRPr="00180A9B">
        <w:rPr>
          <w:rFonts w:ascii="Times New Roman" w:hAnsi="Times New Roman"/>
          <w:i/>
          <w:noProof/>
          <w:sz w:val="28"/>
          <w:szCs w:val="28"/>
        </w:rPr>
        <w:t>аварійному освітленню</w:t>
      </w:r>
      <w:r w:rsidRPr="00180A9B">
        <w:rPr>
          <w:rFonts w:ascii="Times New Roman" w:hAnsi="Times New Roman"/>
          <w:noProof/>
          <w:sz w:val="28"/>
          <w:szCs w:val="28"/>
        </w:rPr>
        <w:t>. Аварійне освітлення – це освітлення, яке використовується у випадку порушення живлення робочого освітлення. Аварійне освітлення буває декількох типів:</w:t>
      </w:r>
    </w:p>
    <w:p w:rsidR="006642E9" w:rsidRPr="00180A9B" w:rsidRDefault="006642E9" w:rsidP="00F33C1D">
      <w:pPr>
        <w:pStyle w:val="a3"/>
        <w:numPr>
          <w:ilvl w:val="0"/>
          <w:numId w:val="7"/>
        </w:numPr>
        <w:spacing w:after="0" w:line="360" w:lineRule="auto"/>
        <w:jc w:val="both"/>
        <w:rPr>
          <w:rFonts w:ascii="Times New Roman" w:hAnsi="Times New Roman"/>
          <w:noProof/>
          <w:sz w:val="28"/>
          <w:szCs w:val="28"/>
        </w:rPr>
      </w:pPr>
      <w:r w:rsidRPr="00180A9B">
        <w:rPr>
          <w:rFonts w:ascii="Times New Roman" w:hAnsi="Times New Roman"/>
          <w:i/>
          <w:noProof/>
          <w:sz w:val="28"/>
          <w:szCs w:val="28"/>
        </w:rPr>
        <w:t>Евакуаційне освітлення</w:t>
      </w:r>
      <w:r w:rsidRPr="00180A9B">
        <w:rPr>
          <w:rFonts w:ascii="Times New Roman" w:hAnsi="Times New Roman"/>
          <w:noProof/>
          <w:sz w:val="28"/>
          <w:szCs w:val="28"/>
        </w:rPr>
        <w:t xml:space="preserve">, яке служить для забезпечення евакуації людей в аварійній ситуації на шляху евакуації, що веде безпосередньо назовні або в безпечну зону; </w:t>
      </w:r>
      <w:r w:rsidRPr="00180A9B">
        <w:rPr>
          <w:rFonts w:ascii="Times New Roman" w:hAnsi="Times New Roman"/>
          <w:i/>
          <w:noProof/>
          <w:sz w:val="28"/>
          <w:szCs w:val="28"/>
        </w:rPr>
        <w:t>антипанічне освітлення</w:t>
      </w:r>
      <w:r w:rsidRPr="00180A9B">
        <w:rPr>
          <w:rFonts w:ascii="Times New Roman" w:hAnsi="Times New Roman"/>
          <w:noProof/>
          <w:sz w:val="28"/>
          <w:szCs w:val="28"/>
        </w:rPr>
        <w:t xml:space="preserve"> служить для запобігання паніки та безпечного проходу до шляхів евакуації; </w:t>
      </w:r>
      <w:r w:rsidRPr="00180A9B">
        <w:rPr>
          <w:rFonts w:ascii="Times New Roman" w:hAnsi="Times New Roman"/>
          <w:i/>
          <w:noProof/>
          <w:sz w:val="28"/>
          <w:szCs w:val="28"/>
        </w:rPr>
        <w:t>освітлення зон підвищеної небезпеки</w:t>
      </w:r>
      <w:r w:rsidRPr="00180A9B">
        <w:rPr>
          <w:rFonts w:ascii="Times New Roman" w:hAnsi="Times New Roman"/>
          <w:noProof/>
          <w:sz w:val="28"/>
          <w:szCs w:val="28"/>
        </w:rPr>
        <w:t xml:space="preserve"> - служить для безпечного завершення потенційно небезпечного робочого процесу.</w:t>
      </w:r>
    </w:p>
    <w:p w:rsidR="006642E9" w:rsidRPr="00180A9B" w:rsidRDefault="006642E9" w:rsidP="00F33C1D">
      <w:pPr>
        <w:pStyle w:val="a3"/>
        <w:numPr>
          <w:ilvl w:val="0"/>
          <w:numId w:val="7"/>
        </w:numPr>
        <w:spacing w:after="0" w:line="360" w:lineRule="auto"/>
        <w:jc w:val="both"/>
        <w:rPr>
          <w:rFonts w:ascii="Times New Roman" w:hAnsi="Times New Roman"/>
          <w:noProof/>
          <w:sz w:val="28"/>
          <w:szCs w:val="28"/>
        </w:rPr>
      </w:pPr>
      <w:r w:rsidRPr="00180A9B">
        <w:rPr>
          <w:rFonts w:ascii="Times New Roman" w:hAnsi="Times New Roman"/>
          <w:i/>
          <w:noProof/>
          <w:sz w:val="28"/>
          <w:szCs w:val="28"/>
        </w:rPr>
        <w:t>Резервне освітлення</w:t>
      </w:r>
      <w:r w:rsidRPr="00180A9B">
        <w:rPr>
          <w:rFonts w:ascii="Times New Roman" w:hAnsi="Times New Roman"/>
          <w:noProof/>
          <w:sz w:val="28"/>
          <w:szCs w:val="28"/>
        </w:rPr>
        <w:t>, яке служить для продовження роботи в разі відключення робочого освітлення.</w:t>
      </w:r>
    </w:p>
    <w:p w:rsidR="006642E9" w:rsidRPr="00180A9B" w:rsidRDefault="006642E9" w:rsidP="006642E9">
      <w:pPr>
        <w:spacing w:line="360" w:lineRule="auto"/>
        <w:ind w:firstLine="567"/>
        <w:jc w:val="both"/>
        <w:rPr>
          <w:rFonts w:ascii="Times New Roman" w:hAnsi="Times New Roman"/>
          <w:noProof/>
          <w:sz w:val="28"/>
          <w:szCs w:val="28"/>
        </w:rPr>
      </w:pPr>
      <w:r w:rsidRPr="00180A9B">
        <w:rPr>
          <w:rFonts w:ascii="Times New Roman" w:hAnsi="Times New Roman"/>
          <w:noProof/>
          <w:sz w:val="28"/>
          <w:szCs w:val="28"/>
        </w:rPr>
        <w:t>Крім освітлення, стандартом регламентована установка евакуаційних знаків безпеки єдиного зразка. Вони розташовуються над кожним евакуаційним виходом і вздовж шляхів евакуації для вказівки напрямку руху людей в аварійних ситуаціях. Яскравість знаків принята 10 кд/м² в умовах можливого задимлення приміщень.</w:t>
      </w:r>
    </w:p>
    <w:p w:rsidR="006642E9" w:rsidRPr="00180A9B" w:rsidRDefault="006642E9" w:rsidP="006642E9">
      <w:pPr>
        <w:spacing w:line="360" w:lineRule="auto"/>
        <w:ind w:firstLine="567"/>
        <w:jc w:val="both"/>
        <w:rPr>
          <w:rFonts w:ascii="Times New Roman" w:hAnsi="Times New Roman"/>
          <w:noProof/>
          <w:sz w:val="28"/>
          <w:szCs w:val="28"/>
        </w:rPr>
      </w:pPr>
      <w:r w:rsidRPr="00180A9B">
        <w:rPr>
          <w:rFonts w:ascii="Times New Roman" w:hAnsi="Times New Roman"/>
          <w:noProof/>
          <w:sz w:val="28"/>
          <w:szCs w:val="28"/>
        </w:rPr>
        <w:t>У спортивному комплексі передбачається і антипанічне освітлення. Основне його завдання - зменшити стресовий вплив аварійної ситуації на перебувають в приміщеннях людей і запобігти виникненню паніки. Це освітлення забезпечує прийнятні візуальні умови для безпечного руху людей в напрямку шляхів евакуації і видимість будь-яких перешкод заввишки до 2 метрів над площиною руху людей.</w:t>
      </w:r>
    </w:p>
    <w:p w:rsidR="006642E9" w:rsidRPr="00180A9B" w:rsidRDefault="006642E9" w:rsidP="006642E9">
      <w:pPr>
        <w:spacing w:line="360" w:lineRule="auto"/>
        <w:ind w:firstLine="567"/>
        <w:jc w:val="both"/>
        <w:rPr>
          <w:rFonts w:ascii="Times New Roman" w:hAnsi="Times New Roman"/>
          <w:noProof/>
          <w:sz w:val="28"/>
          <w:szCs w:val="28"/>
        </w:rPr>
      </w:pPr>
      <w:r w:rsidRPr="00180A9B">
        <w:rPr>
          <w:rFonts w:ascii="Times New Roman" w:hAnsi="Times New Roman"/>
          <w:noProof/>
          <w:sz w:val="28"/>
          <w:szCs w:val="28"/>
        </w:rPr>
        <w:lastRenderedPageBreak/>
        <w:t>Аварійне освітлення підлючається до незалежного від основного джерела живлення у вигляді системи акумуляторних батарей та вторичних генераторів.</w:t>
      </w:r>
    </w:p>
    <w:p w:rsidR="006642E9" w:rsidRPr="00180A9B" w:rsidRDefault="006642E9" w:rsidP="006642E9">
      <w:pPr>
        <w:spacing w:line="360" w:lineRule="auto"/>
        <w:ind w:firstLine="567"/>
        <w:jc w:val="both"/>
        <w:rPr>
          <w:rFonts w:ascii="Times New Roman" w:hAnsi="Times New Roman"/>
          <w:noProof/>
          <w:sz w:val="28"/>
          <w:szCs w:val="28"/>
        </w:rPr>
      </w:pPr>
      <w:r w:rsidRPr="00180A9B">
        <w:rPr>
          <w:rFonts w:ascii="Times New Roman" w:hAnsi="Times New Roman"/>
          <w:noProof/>
          <w:sz w:val="28"/>
          <w:szCs w:val="28"/>
        </w:rPr>
        <w:t xml:space="preserve"> Для аварійного освітлення ми використовуємо світильники OPL с блоком аварійного живлення (1 година автономної роботи).</w:t>
      </w:r>
    </w:p>
    <w:p w:rsidR="006642E9" w:rsidRPr="00180A9B" w:rsidRDefault="006642E9" w:rsidP="006642E9">
      <w:pPr>
        <w:spacing w:line="360" w:lineRule="auto"/>
        <w:ind w:firstLine="567"/>
        <w:jc w:val="both"/>
        <w:rPr>
          <w:rFonts w:ascii="Times New Roman" w:hAnsi="Times New Roman"/>
          <w:noProof/>
        </w:rPr>
      </w:pPr>
      <w:r w:rsidRPr="00180A9B">
        <w:rPr>
          <w:rFonts w:ascii="Times New Roman" w:hAnsi="Times New Roman"/>
          <w:noProof/>
          <w:lang w:eastAsia="uk-UA"/>
        </w:rPr>
        <w:drawing>
          <wp:anchor distT="0" distB="0" distL="114300" distR="114300" simplePos="0" relativeHeight="251659264" behindDoc="1" locked="0" layoutInCell="1" allowOverlap="1">
            <wp:simplePos x="0" y="0"/>
            <wp:positionH relativeFrom="column">
              <wp:posOffset>-4676</wp:posOffset>
            </wp:positionH>
            <wp:positionV relativeFrom="paragraph">
              <wp:posOffset>106334</wp:posOffset>
            </wp:positionV>
            <wp:extent cx="2719705" cy="1579245"/>
            <wp:effectExtent l="0" t="0" r="4445" b="1905"/>
            <wp:wrapTight wrapText="bothSides">
              <wp:wrapPolygon edited="0">
                <wp:start x="0" y="0"/>
                <wp:lineTo x="0" y="21366"/>
                <wp:lineTo x="21484" y="21366"/>
                <wp:lineTo x="21484"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023"/>
                    <a:stretch/>
                  </pic:blipFill>
                  <pic:spPr bwMode="auto">
                    <a:xfrm>
                      <a:off x="0" y="0"/>
                      <a:ext cx="2719705" cy="15792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6642E9" w:rsidRPr="00180A9B" w:rsidRDefault="006642E9" w:rsidP="006642E9">
      <w:pPr>
        <w:spacing w:line="360" w:lineRule="auto"/>
        <w:ind w:firstLine="567"/>
        <w:jc w:val="both"/>
        <w:rPr>
          <w:rFonts w:ascii="Times New Roman" w:hAnsi="Times New Roman"/>
          <w:noProof/>
          <w:sz w:val="28"/>
          <w:szCs w:val="28"/>
        </w:rPr>
      </w:pPr>
      <w:r w:rsidRPr="00180A9B">
        <w:rPr>
          <w:rFonts w:ascii="Times New Roman" w:hAnsi="Times New Roman"/>
          <w:noProof/>
          <w:sz w:val="28"/>
          <w:szCs w:val="28"/>
        </w:rPr>
        <w:t>Наприклад, світильник з опаловим розсіювачем ALS.OPL 236 HF ES1 IP54 на поверхню стелі в приміщенні.</w:t>
      </w:r>
    </w:p>
    <w:p w:rsidR="006642E9" w:rsidRPr="00180A9B" w:rsidRDefault="006642E9" w:rsidP="006642E9">
      <w:pPr>
        <w:spacing w:line="360" w:lineRule="auto"/>
        <w:ind w:firstLine="567"/>
        <w:jc w:val="both"/>
        <w:rPr>
          <w:rFonts w:ascii="Times New Roman" w:hAnsi="Times New Roman"/>
          <w:noProof/>
          <w:sz w:val="28"/>
          <w:szCs w:val="28"/>
        </w:rPr>
      </w:pPr>
    </w:p>
    <w:p w:rsidR="006642E9" w:rsidRPr="00180A9B" w:rsidRDefault="006642E9" w:rsidP="006642E9">
      <w:pPr>
        <w:spacing w:line="360" w:lineRule="auto"/>
        <w:ind w:firstLine="567"/>
        <w:jc w:val="both"/>
        <w:rPr>
          <w:rFonts w:ascii="Times New Roman" w:hAnsi="Times New Roman"/>
          <w:noProof/>
          <w:sz w:val="28"/>
          <w:szCs w:val="28"/>
        </w:rPr>
      </w:pPr>
    </w:p>
    <w:p w:rsidR="006642E9" w:rsidRPr="00180A9B" w:rsidRDefault="006642E9" w:rsidP="006642E9">
      <w:pPr>
        <w:spacing w:line="360" w:lineRule="auto"/>
        <w:ind w:firstLine="567"/>
        <w:jc w:val="both"/>
        <w:rPr>
          <w:rFonts w:ascii="Times New Roman" w:hAnsi="Times New Roman"/>
          <w:noProof/>
          <w:sz w:val="28"/>
          <w:szCs w:val="28"/>
        </w:rPr>
      </w:pPr>
    </w:p>
    <w:p w:rsidR="006642E9" w:rsidRPr="00180A9B" w:rsidRDefault="006642E9" w:rsidP="006642E9">
      <w:pPr>
        <w:spacing w:before="100" w:beforeAutospacing="1" w:after="100" w:afterAutospacing="1" w:line="360" w:lineRule="auto"/>
        <w:outlineLvl w:val="0"/>
        <w:rPr>
          <w:rFonts w:ascii="Times New Roman" w:hAnsi="Times New Roman"/>
          <w:b/>
          <w:bCs/>
          <w:kern w:val="36"/>
          <w:sz w:val="32"/>
          <w:szCs w:val="32"/>
        </w:rPr>
      </w:pPr>
      <w:r w:rsidRPr="00180A9B">
        <w:rPr>
          <w:rFonts w:ascii="Times New Roman" w:hAnsi="Times New Roman"/>
          <w:b/>
          <w:bCs/>
          <w:kern w:val="36"/>
          <w:sz w:val="32"/>
          <w:szCs w:val="32"/>
        </w:rPr>
        <w:t>2.</w:t>
      </w:r>
      <w:r w:rsidR="008B4D55" w:rsidRPr="00180A9B">
        <w:rPr>
          <w:rFonts w:ascii="Times New Roman" w:hAnsi="Times New Roman"/>
          <w:b/>
          <w:bCs/>
          <w:kern w:val="36"/>
          <w:sz w:val="32"/>
          <w:szCs w:val="32"/>
        </w:rPr>
        <w:t>1</w:t>
      </w:r>
      <w:r w:rsidRPr="00180A9B">
        <w:rPr>
          <w:rFonts w:ascii="Times New Roman" w:hAnsi="Times New Roman"/>
          <w:b/>
          <w:bCs/>
          <w:kern w:val="36"/>
          <w:sz w:val="32"/>
          <w:szCs w:val="32"/>
        </w:rPr>
        <w:t>.Основні гігієнічні вимоги до опалення і вентиляції спортивних споруд</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Теплопостачання спортивних і фізкультурно-оздоровчих споруд здійснюється, як правило, централізовано, з під'єднанням до теплових мереж населеного пункту або від власної котельні. Теплопостачання потрібне також для підігріву води, використовуваної для технічних потреб.</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Оптимальні мікрокліматичні умови в закритих спортивних будівлях створюються за допомогою систем опалення і вентиляції. Застосовується, як правило, центральне опалення (водяне, парове, повітряне). Основні гігієнічні вимоги до системи опалення спортивних споруд такі:</w:t>
      </w:r>
    </w:p>
    <w:p w:rsidR="006642E9" w:rsidRPr="00180A9B" w:rsidRDefault="006642E9" w:rsidP="00F33C1D">
      <w:pPr>
        <w:numPr>
          <w:ilvl w:val="0"/>
          <w:numId w:val="12"/>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lastRenderedPageBreak/>
        <w:t>повинні підтримувати в окремих приміщеннях потрібну рівномірну температуру повітря при будь-яких коливаннях температури зовнішнього повітря;</w:t>
      </w:r>
    </w:p>
    <w:p w:rsidR="006642E9" w:rsidRPr="00180A9B" w:rsidRDefault="006642E9" w:rsidP="00F33C1D">
      <w:pPr>
        <w:numPr>
          <w:ilvl w:val="0"/>
          <w:numId w:val="12"/>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мають підгримувати необхідну якість повітря.</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Спортивні і фізкультурно-оздоровчі споруди обладнуються системою нагнітальної і витяжної вентиляції для забезпечення в приміщеннях оптимальної внутрішньої температури повітря і кратності його обміну. Якщо у критих спортивних будівлях з місцями для 800 і більше глядачів в усіх кліматичних зонах нормованих параметрів повітря досягти не вдається, рекомендується застосовувати систему кондиціювання повітря. У спортивних залах без місць для глядачів, у залах для загальної фізичної підготовки, для підготовчих занять у басейнах і залах веслувальних басейнів, де на кожного, хто займається, на зміну припадає не менш як 80 м3 об'єму залу, допускається природна, природно-витяжна вентиляція з одночасним повітрообміном за годину.</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Рухомість повітря в зоні перебування тих, хто займається, має бути не більшою за 0,2 м/с у залах ванн басейнів (у тому числі для оздоровчого плавання і навчання плаванню); 0,3 м/с у спортивних залах для боротьби, настільного тенісу, критих ковзанках, залах веслувальних басейнів; 0,5 м/с у решти основних приміщень.</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Видалення повітря з залів ванн здійснюється витяжними системами з механічним приводом, а з решти приміщень – природним шляхом із використанням звичайних вентиляційних шахт.</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Неорганізована подача зовнішнього повітря в зали з природною притічною вентиляцією рекомендується через фрамуги, що відкриваються в нижній і верхній частині вітража.</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lastRenderedPageBreak/>
        <w:t>Приміщення пригінної системи вентиляції рекомендується розташовувати в підвалах або цокольних поверхах так, щоб довжина повітропроводів була мінімальною.</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Розміщення нагрівальних приладів і трубопроводів опалення в усіх місцях перебування людей з оголеним тілом повинно виключати можливість отримання опіків. У спортивних залах, залах для загальної фізичної підготовки і для підготовчих занять у басейнах нагрівальні прилади і трубопроводи, а також елементи вентиляційних систем (повітропроводи, решітки) не повинні виступати з площин стін на висоті до 2 м від підлоги; у протилежному випадку вони мають закриватися щитами або іншими засобами для виключення травм та опіків спортсменів. У приміщенні з вологим і мокрим режимами влаштування ніші для нагрівальних приладів у зовнішніх стінах не допускається.</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Відносна вологість повітря в залах ванн басейнів рекомендується 60-65 %, а в решти зальних приміщень – 30-60 %; мається на увазі, що нижня межа зазначена для холодного періоду року. Самостійні (окремі одна від одної) системи нагнітальної й витяжної вентиляції влаштовуються для наступних залів: ванн басейнів, веслувальних басейнів, залів підготовчих занять у басейнах, критих ковзанок, приміщень індивідуальної силової й акробатичної підготовки, приміщень для розминки в легкоатлетичних манежах, а також для стрілецьких галерей критих і напіввідкритих тирів, що мають стінку з бійницями. Роздільні системи нагнітальної й витяжної вентиляції влаштовуються в душових, роздягальнях, масажних, технічних приміщеннях (бойлерні, насосно- фільтраційні тощо), у хлораторних і на складах хлору, а також у приміщеннях для адміністративного й інженерно-технічного персоналу, інструкторсько-тренувального складу і побутових приміщеннях для робітників.</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lastRenderedPageBreak/>
        <w:t>Параметри оптимальних гігієнічних температур для різних спортивних споруд залежать від можливої кількості присутності глядачів. Наприклад, оптимальна температура повітря для спортивних залів за відсутності місць для глядачів складає 15 </w:t>
      </w:r>
      <w:r w:rsidRPr="00180A9B">
        <w:rPr>
          <w:rFonts w:ascii="Times New Roman" w:hAnsi="Times New Roman"/>
          <w:b/>
          <w:bCs/>
          <w:i/>
          <w:iCs/>
          <w:sz w:val="28"/>
          <w:szCs w:val="28"/>
        </w:rPr>
        <w:t>°С,</w:t>
      </w:r>
      <w:r w:rsidRPr="00180A9B">
        <w:rPr>
          <w:rFonts w:ascii="Times New Roman" w:hAnsi="Times New Roman"/>
          <w:sz w:val="28"/>
          <w:szCs w:val="28"/>
        </w:rPr>
        <w:t> для критих ковзанок – 14 °С, для вогневої зони критих тирів – 18 °С. У спортивних залах місткістю до 800 глядачів температура повітря для холодного періоду року повинна бути +18 °С і не більш як на З °С вищою від цієї температури в теплий період року. У залах місткістю більше за 800 глядачів розрахункова температура в холодний період року складає +18 °С, у теплий – не вище за +25 °С. Розрахункова температура для роздягалень і душових, санітарних вузлів – +25 °С, фізкультурно-оздоровчих споруд – не менше за +18 °С.</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Гігієнічно оптимальною відносна вологість повітря у спортивних залах у холодний період року є 40-45 %, у теплий – 50-55 %. У спортивній споруді, у зонах перебування зайнятих фізкультурою та спортом осіб, рухомість повітря повинна бути не більшою за 0,3 м/с, у спортивних залах для боротьби, настільного тенісу і в критих ковзанках – не більшою від 0,5 м/с. Цим вимогам найбільше відповідає водяне опалення низького тиску.</w:t>
      </w:r>
    </w:p>
    <w:p w:rsidR="006642E9" w:rsidRPr="00180A9B" w:rsidRDefault="006642E9" w:rsidP="006642E9">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Згідно з гігієнічними вимогами у спортивних залах повітряний куб дорівнює 30 м</w:t>
      </w:r>
      <w:r w:rsidRPr="00180A9B">
        <w:rPr>
          <w:rFonts w:ascii="Times New Roman" w:hAnsi="Times New Roman"/>
          <w:sz w:val="28"/>
          <w:szCs w:val="28"/>
          <w:vertAlign w:val="superscript"/>
        </w:rPr>
        <w:t>3</w:t>
      </w:r>
      <w:r w:rsidRPr="00180A9B">
        <w:rPr>
          <w:rFonts w:ascii="Times New Roman" w:hAnsi="Times New Roman"/>
          <w:sz w:val="28"/>
          <w:szCs w:val="28"/>
        </w:rPr>
        <w:t>, об'єм вентиляції – 90 м</w:t>
      </w:r>
      <w:r w:rsidRPr="00180A9B">
        <w:rPr>
          <w:rFonts w:ascii="Times New Roman" w:hAnsi="Times New Roman"/>
          <w:sz w:val="28"/>
          <w:szCs w:val="28"/>
          <w:vertAlign w:val="superscript"/>
        </w:rPr>
        <w:t>3</w:t>
      </w:r>
      <w:r w:rsidRPr="00180A9B">
        <w:rPr>
          <w:rFonts w:ascii="Times New Roman" w:hAnsi="Times New Roman"/>
          <w:sz w:val="28"/>
          <w:szCs w:val="28"/>
        </w:rPr>
        <w:t xml:space="preserve"> на людину за годину. У спортивних залах, басейнах для обміну повітря передбачається подача не менш як 80 м</w:t>
      </w:r>
      <w:r w:rsidRPr="00180A9B">
        <w:rPr>
          <w:rFonts w:ascii="Times New Roman" w:hAnsi="Times New Roman"/>
          <w:sz w:val="28"/>
          <w:szCs w:val="28"/>
          <w:vertAlign w:val="superscript"/>
        </w:rPr>
        <w:t>3</w:t>
      </w:r>
      <w:r w:rsidRPr="00180A9B">
        <w:rPr>
          <w:rFonts w:ascii="Times New Roman" w:hAnsi="Times New Roman"/>
          <w:sz w:val="28"/>
          <w:szCs w:val="28"/>
        </w:rPr>
        <w:t xml:space="preserve"> зовнішнього повітря за годину на одного спортсмена і 20 м</w:t>
      </w:r>
      <w:r w:rsidRPr="00180A9B">
        <w:rPr>
          <w:rFonts w:ascii="Times New Roman" w:hAnsi="Times New Roman"/>
          <w:sz w:val="28"/>
          <w:szCs w:val="28"/>
          <w:vertAlign w:val="superscript"/>
        </w:rPr>
        <w:t>3</w:t>
      </w:r>
      <w:r w:rsidRPr="00180A9B">
        <w:rPr>
          <w:rFonts w:ascii="Times New Roman" w:hAnsi="Times New Roman"/>
          <w:sz w:val="28"/>
          <w:szCs w:val="28"/>
        </w:rPr>
        <w:t xml:space="preserve"> – на одне глядацьке місце.</w:t>
      </w:r>
    </w:p>
    <w:p w:rsidR="006642E9" w:rsidRPr="00180A9B" w:rsidRDefault="006642E9" w:rsidP="006642E9">
      <w:pPr>
        <w:spacing w:line="360" w:lineRule="auto"/>
        <w:ind w:firstLine="567"/>
        <w:jc w:val="both"/>
        <w:rPr>
          <w:rFonts w:ascii="Times New Roman" w:hAnsi="Times New Roman"/>
          <w:noProof/>
          <w:sz w:val="28"/>
          <w:szCs w:val="28"/>
        </w:rPr>
      </w:pPr>
    </w:p>
    <w:p w:rsidR="006642E9" w:rsidRPr="00180A9B" w:rsidRDefault="006642E9" w:rsidP="006642E9">
      <w:pPr>
        <w:spacing w:line="360" w:lineRule="auto"/>
        <w:ind w:firstLine="567"/>
        <w:jc w:val="both"/>
        <w:rPr>
          <w:rFonts w:ascii="Times New Roman" w:hAnsi="Times New Roman"/>
          <w:sz w:val="28"/>
          <w:szCs w:val="28"/>
        </w:rPr>
      </w:pPr>
    </w:p>
    <w:p w:rsidR="006642E9" w:rsidRPr="00180A9B" w:rsidRDefault="006642E9" w:rsidP="006642E9">
      <w:pPr>
        <w:spacing w:line="360" w:lineRule="auto"/>
        <w:ind w:firstLine="567"/>
        <w:jc w:val="both"/>
        <w:rPr>
          <w:rFonts w:ascii="Times New Roman" w:hAnsi="Times New Roman"/>
          <w:sz w:val="28"/>
          <w:szCs w:val="28"/>
        </w:rPr>
      </w:pPr>
    </w:p>
    <w:p w:rsidR="006642E9" w:rsidRPr="00180A9B" w:rsidRDefault="006642E9" w:rsidP="006642E9">
      <w:pPr>
        <w:spacing w:line="360" w:lineRule="auto"/>
        <w:ind w:firstLine="567"/>
        <w:jc w:val="both"/>
        <w:rPr>
          <w:rFonts w:ascii="Times New Roman" w:hAnsi="Times New Roman"/>
          <w:sz w:val="28"/>
          <w:szCs w:val="28"/>
        </w:rPr>
      </w:pPr>
    </w:p>
    <w:p w:rsidR="006642E9" w:rsidRPr="00180A9B" w:rsidRDefault="006642E9" w:rsidP="006642E9">
      <w:pPr>
        <w:spacing w:line="360" w:lineRule="auto"/>
        <w:ind w:firstLine="567"/>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ind w:firstLine="567"/>
        <w:jc w:val="both"/>
        <w:rPr>
          <w:rFonts w:ascii="Times New Roman" w:hAnsi="Times New Roman"/>
          <w:sz w:val="28"/>
          <w:szCs w:val="28"/>
        </w:rPr>
      </w:pPr>
    </w:p>
    <w:p w:rsidR="006642E9" w:rsidRPr="00180A9B" w:rsidRDefault="006642E9" w:rsidP="008B4D55">
      <w:pPr>
        <w:pStyle w:val="a3"/>
        <w:numPr>
          <w:ilvl w:val="1"/>
          <w:numId w:val="8"/>
        </w:numPr>
        <w:spacing w:after="0" w:line="360" w:lineRule="auto"/>
        <w:jc w:val="both"/>
        <w:rPr>
          <w:rFonts w:ascii="Times New Roman" w:hAnsi="Times New Roman"/>
          <w:b/>
          <w:sz w:val="32"/>
          <w:szCs w:val="32"/>
        </w:rPr>
      </w:pPr>
      <w:r w:rsidRPr="00180A9B">
        <w:rPr>
          <w:rFonts w:ascii="Times New Roman" w:hAnsi="Times New Roman"/>
          <w:b/>
          <w:sz w:val="32"/>
          <w:szCs w:val="32"/>
        </w:rPr>
        <w:t>Пожежна безпека спортивного комплексу.</w:t>
      </w:r>
    </w:p>
    <w:p w:rsidR="006642E9" w:rsidRPr="00180A9B" w:rsidRDefault="006642E9" w:rsidP="008B4D55">
      <w:pPr>
        <w:pStyle w:val="a3"/>
        <w:numPr>
          <w:ilvl w:val="1"/>
          <w:numId w:val="20"/>
        </w:numPr>
        <w:spacing w:after="0" w:line="360" w:lineRule="auto"/>
        <w:jc w:val="both"/>
        <w:rPr>
          <w:rFonts w:ascii="Times New Roman" w:hAnsi="Times New Roman"/>
          <w:b/>
          <w:sz w:val="32"/>
          <w:szCs w:val="32"/>
        </w:rPr>
      </w:pPr>
      <w:r w:rsidRPr="00180A9B">
        <w:rPr>
          <w:rFonts w:ascii="Times New Roman" w:hAnsi="Times New Roman"/>
          <w:b/>
          <w:sz w:val="32"/>
          <w:szCs w:val="32"/>
        </w:rPr>
        <w:t>Протипожежні заходи.</w:t>
      </w:r>
    </w:p>
    <w:p w:rsidR="006642E9" w:rsidRPr="00180A9B" w:rsidRDefault="006642E9" w:rsidP="006642E9">
      <w:pPr>
        <w:pStyle w:val="a3"/>
        <w:spacing w:line="360" w:lineRule="auto"/>
        <w:ind w:left="0" w:firstLine="567"/>
        <w:jc w:val="both"/>
        <w:rPr>
          <w:rFonts w:ascii="Times New Roman" w:hAnsi="Times New Roman"/>
          <w:sz w:val="28"/>
          <w:szCs w:val="28"/>
        </w:rPr>
      </w:pPr>
      <w:r w:rsidRPr="00180A9B">
        <w:rPr>
          <w:rFonts w:ascii="Times New Roman" w:hAnsi="Times New Roman"/>
          <w:sz w:val="28"/>
          <w:szCs w:val="28"/>
        </w:rPr>
        <w:t xml:space="preserve">Проектована будівля знаходиться у рекреаційній зоні, відстань до найближчої жилої будівлі більше 100 м. </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 xml:space="preserve">Для будівлі спортивного був прийнятий </w:t>
      </w:r>
      <w:r w:rsidRPr="00180A9B">
        <w:rPr>
          <w:rFonts w:ascii="Times New Roman" w:hAnsi="Times New Roman"/>
          <w:sz w:val="28"/>
          <w:szCs w:val="28"/>
          <w:lang w:val="en-US"/>
        </w:rPr>
        <w:t>I</w:t>
      </w:r>
      <w:r w:rsidRPr="00180A9B">
        <w:rPr>
          <w:rFonts w:ascii="Times New Roman" w:hAnsi="Times New Roman"/>
          <w:sz w:val="28"/>
          <w:szCs w:val="28"/>
        </w:rPr>
        <w:t xml:space="preserve"> ступінь вогнестійкості згідно ДБН В.2.2-9-2009 «ГРОМАДСЬКІ БУДИНКИ ТА СПОРУДИ. Основні положення» (табл. 1).</w:t>
      </w:r>
    </w:p>
    <w:p w:rsidR="006642E9" w:rsidRPr="00180A9B" w:rsidRDefault="006642E9" w:rsidP="006642E9">
      <w:pPr>
        <w:pStyle w:val="a3"/>
        <w:spacing w:line="360" w:lineRule="auto"/>
        <w:ind w:left="0" w:firstLine="567"/>
        <w:jc w:val="both"/>
        <w:rPr>
          <w:rFonts w:ascii="Times New Roman" w:hAnsi="Times New Roman"/>
          <w:sz w:val="28"/>
          <w:szCs w:val="28"/>
        </w:rPr>
      </w:pPr>
      <w:r w:rsidRPr="00180A9B">
        <w:rPr>
          <w:rFonts w:ascii="Times New Roman" w:hAnsi="Times New Roman"/>
          <w:sz w:val="28"/>
          <w:szCs w:val="28"/>
        </w:rPr>
        <w:t>На генплані були прийняті наступні протипожежні заходи:</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Ширина пожарного проїзду складає 5-10 м;</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Конструкція дорожнього покриття проїздів розрахована на навантаження від пожежних машин;</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У будівлі влаштована внутрішня та зовнішня системи пожежогасіння;</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По периметру будівлі встановлено пожежні гідранти через кожні 100 м вздовж дороги;</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Будівля обладнана індивідуальними і колективними засобами захисту та рятування людей.</w:t>
      </w:r>
    </w:p>
    <w:p w:rsidR="006642E9" w:rsidRPr="00180A9B" w:rsidRDefault="006642E9" w:rsidP="006642E9">
      <w:pPr>
        <w:spacing w:line="360" w:lineRule="auto"/>
        <w:ind w:firstLine="567"/>
        <w:jc w:val="both"/>
        <w:rPr>
          <w:rFonts w:ascii="Times New Roman" w:hAnsi="Times New Roman"/>
          <w:sz w:val="28"/>
          <w:szCs w:val="28"/>
        </w:rPr>
      </w:pPr>
      <w:r w:rsidRPr="00180A9B">
        <w:rPr>
          <w:rFonts w:ascii="Times New Roman" w:hAnsi="Times New Roman"/>
          <w:sz w:val="28"/>
          <w:szCs w:val="28"/>
        </w:rPr>
        <w:t>Щодо захисту від пожежі приміщення спортивного комплексу ми прийняли наступні міри:</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Для фасаду ми застосовуємо негорючі матеріали облицювання, обробки та теплоізоляції;</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Для забезпечення необхідної межі вогнестійкості несучих елементів застосовується конструктивний вогнезахист;</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lastRenderedPageBreak/>
        <w:t>Конструкції заповнення отворів (вікон) виконані із негорючих матеріалів;</w:t>
      </w:r>
    </w:p>
    <w:p w:rsidR="006642E9" w:rsidRPr="00180A9B" w:rsidRDefault="006642E9" w:rsidP="00F33C1D">
      <w:pPr>
        <w:pStyle w:val="a3"/>
        <w:numPr>
          <w:ilvl w:val="0"/>
          <w:numId w:val="7"/>
        </w:numPr>
        <w:spacing w:after="0" w:line="360" w:lineRule="auto"/>
        <w:jc w:val="both"/>
        <w:rPr>
          <w:rFonts w:ascii="Times New Roman" w:hAnsi="Times New Roman"/>
          <w:sz w:val="28"/>
          <w:szCs w:val="28"/>
        </w:rPr>
      </w:pPr>
      <w:r w:rsidRPr="00180A9B">
        <w:rPr>
          <w:rFonts w:ascii="Times New Roman" w:hAnsi="Times New Roman"/>
          <w:sz w:val="28"/>
          <w:szCs w:val="28"/>
        </w:rPr>
        <w:t>Покрівля будівлі може експлуатуватись в якості безпечної від пожежі зони. Ділянка покрівлі, відведена для перебування людей, виконана із негорючих матеріалів – стіни викрашені водоемульсійною фарбою, покриття – із керамогранітної плитки;</w:t>
      </w:r>
    </w:p>
    <w:p w:rsidR="006642E9" w:rsidRPr="00180A9B" w:rsidRDefault="006642E9" w:rsidP="006642E9">
      <w:pPr>
        <w:spacing w:line="360" w:lineRule="auto"/>
        <w:ind w:left="360"/>
        <w:jc w:val="center"/>
        <w:rPr>
          <w:rFonts w:ascii="Times New Roman" w:hAnsi="Times New Roman"/>
          <w:sz w:val="28"/>
          <w:szCs w:val="28"/>
        </w:rPr>
      </w:pP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jc w:val="center"/>
        <w:rPr>
          <w:rFonts w:ascii="Times New Roman" w:hAnsi="Times New Roman"/>
          <w:sz w:val="28"/>
          <w:szCs w:val="28"/>
        </w:rPr>
      </w:pPr>
      <w:r w:rsidRPr="00180A9B">
        <w:rPr>
          <w:rFonts w:ascii="Times New Roman" w:hAnsi="Times New Roman"/>
          <w:noProof/>
          <w:sz w:val="28"/>
          <w:szCs w:val="28"/>
          <w:lang w:eastAsia="uk-UA"/>
        </w:rPr>
        <w:lastRenderedPageBreak/>
        <w:drawing>
          <wp:anchor distT="0" distB="0" distL="114300" distR="114300" simplePos="0" relativeHeight="251662336" behindDoc="0" locked="0" layoutInCell="1" allowOverlap="1">
            <wp:simplePos x="0" y="0"/>
            <wp:positionH relativeFrom="margin">
              <wp:posOffset>3698003</wp:posOffset>
            </wp:positionH>
            <wp:positionV relativeFrom="margin">
              <wp:posOffset>5788660</wp:posOffset>
            </wp:positionV>
            <wp:extent cx="2246630" cy="3246120"/>
            <wp:effectExtent l="0" t="0" r="1270" b="508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46630" cy="3246120"/>
                    </a:xfrm>
                    <a:prstGeom prst="rect">
                      <a:avLst/>
                    </a:prstGeom>
                  </pic:spPr>
                </pic:pic>
              </a:graphicData>
            </a:graphic>
          </wp:anchor>
        </w:drawing>
      </w:r>
      <w:r w:rsidRPr="00180A9B">
        <w:rPr>
          <w:rFonts w:ascii="Times New Roman" w:hAnsi="Times New Roman"/>
          <w:noProof/>
          <w:sz w:val="28"/>
          <w:szCs w:val="28"/>
          <w:lang w:eastAsia="uk-UA"/>
        </w:rPr>
        <w:drawing>
          <wp:anchor distT="0" distB="0" distL="114300" distR="114300" simplePos="0" relativeHeight="251661312" behindDoc="0" locked="0" layoutInCell="1" allowOverlap="1">
            <wp:simplePos x="0" y="0"/>
            <wp:positionH relativeFrom="margin">
              <wp:align>left</wp:align>
            </wp:positionH>
            <wp:positionV relativeFrom="margin">
              <wp:align>top</wp:align>
            </wp:positionV>
            <wp:extent cx="5940425" cy="5619115"/>
            <wp:effectExtent l="0" t="0" r="3175"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5619115"/>
                    </a:xfrm>
                    <a:prstGeom prst="rect">
                      <a:avLst/>
                    </a:prstGeom>
                  </pic:spPr>
                </pic:pic>
              </a:graphicData>
            </a:graphic>
          </wp:anchor>
        </w:drawing>
      </w:r>
    </w:p>
    <w:p w:rsidR="006642E9" w:rsidRPr="00180A9B" w:rsidRDefault="006642E9" w:rsidP="006642E9">
      <w:pPr>
        <w:spacing w:line="360" w:lineRule="auto"/>
        <w:rPr>
          <w:rFonts w:ascii="Times New Roman" w:hAnsi="Times New Roman"/>
          <w:i/>
          <w:sz w:val="28"/>
          <w:szCs w:val="28"/>
        </w:rPr>
      </w:pPr>
      <w:r w:rsidRPr="00180A9B">
        <w:rPr>
          <w:rFonts w:ascii="Times New Roman" w:hAnsi="Times New Roman"/>
          <w:i/>
          <w:sz w:val="28"/>
          <w:szCs w:val="28"/>
        </w:rPr>
        <w:lastRenderedPageBreak/>
        <w:t>Евакуація з роздягальні с першого поверху спортивного комплексу.</w:t>
      </w:r>
    </w:p>
    <w:p w:rsidR="006642E9" w:rsidRPr="00180A9B" w:rsidRDefault="006642E9" w:rsidP="006642E9">
      <w:pPr>
        <w:spacing w:line="360" w:lineRule="auto"/>
        <w:rPr>
          <w:rFonts w:ascii="Times New Roman" w:hAnsi="Times New Roman"/>
          <w:i/>
          <w:sz w:val="28"/>
          <w:szCs w:val="28"/>
          <w:lang w:val="ru-RU"/>
        </w:rPr>
      </w:pPr>
    </w:p>
    <w:p w:rsidR="006642E9" w:rsidRPr="00180A9B" w:rsidRDefault="006642E9" w:rsidP="008B4D55">
      <w:pPr>
        <w:pStyle w:val="a3"/>
        <w:numPr>
          <w:ilvl w:val="1"/>
          <w:numId w:val="20"/>
        </w:numPr>
        <w:spacing w:after="0" w:line="360" w:lineRule="auto"/>
        <w:jc w:val="both"/>
        <w:rPr>
          <w:rFonts w:ascii="Times New Roman" w:hAnsi="Times New Roman"/>
          <w:b/>
          <w:sz w:val="32"/>
          <w:szCs w:val="32"/>
        </w:rPr>
      </w:pPr>
      <w:r w:rsidRPr="00180A9B">
        <w:rPr>
          <w:rFonts w:ascii="Times New Roman" w:hAnsi="Times New Roman"/>
          <w:b/>
          <w:sz w:val="32"/>
          <w:szCs w:val="32"/>
        </w:rPr>
        <w:t>Організація евакуації персоналу і відвідувачів комплексу.</w:t>
      </w:r>
    </w:p>
    <w:p w:rsidR="006642E9" w:rsidRPr="00180A9B" w:rsidRDefault="006642E9" w:rsidP="006642E9">
      <w:pPr>
        <w:shd w:val="clear" w:color="auto" w:fill="FFFFFF"/>
        <w:spacing w:line="360" w:lineRule="auto"/>
        <w:ind w:firstLine="567"/>
        <w:jc w:val="both"/>
        <w:rPr>
          <w:rFonts w:ascii="Times New Roman" w:hAnsi="Times New Roman"/>
          <w:sz w:val="28"/>
          <w:szCs w:val="28"/>
        </w:rPr>
      </w:pPr>
      <w:r w:rsidRPr="00180A9B">
        <w:rPr>
          <w:rFonts w:ascii="Times New Roman" w:hAnsi="Times New Roman"/>
          <w:sz w:val="28"/>
          <w:szCs w:val="28"/>
        </w:rPr>
        <w:t>При виявленні пожежі або його ознак негайно повідомити по телефону 101 в пожежну охорону, повідомити адресу, місце виникнення пожежі і своє прізвище. Оповістити весь персонал  і відвідувачів</w:t>
      </w:r>
      <w:r w:rsidRPr="00180A9B">
        <w:rPr>
          <w:rFonts w:ascii="Times New Roman" w:hAnsi="Times New Roman"/>
          <w:vanish/>
          <w:sz w:val="28"/>
          <w:szCs w:val="28"/>
        </w:rPr>
        <w:t>|візитерів|</w:t>
      </w:r>
      <w:r w:rsidRPr="00180A9B">
        <w:rPr>
          <w:rFonts w:ascii="Times New Roman" w:hAnsi="Times New Roman"/>
          <w:sz w:val="28"/>
          <w:szCs w:val="28"/>
        </w:rPr>
        <w:t xml:space="preserve">, повідомити керівництво. </w:t>
      </w:r>
    </w:p>
    <w:p w:rsidR="006642E9" w:rsidRPr="00180A9B" w:rsidRDefault="006642E9" w:rsidP="006642E9">
      <w:pPr>
        <w:shd w:val="clear" w:color="auto" w:fill="FFFFFF"/>
        <w:spacing w:line="360" w:lineRule="auto"/>
        <w:ind w:firstLine="567"/>
        <w:jc w:val="both"/>
        <w:rPr>
          <w:rFonts w:ascii="Times New Roman" w:hAnsi="Times New Roman"/>
          <w:sz w:val="28"/>
          <w:szCs w:val="28"/>
        </w:rPr>
      </w:pPr>
      <w:r w:rsidRPr="00180A9B">
        <w:rPr>
          <w:rFonts w:ascii="Times New Roman" w:hAnsi="Times New Roman"/>
          <w:sz w:val="28"/>
          <w:szCs w:val="28"/>
        </w:rPr>
        <w:t>Всі люди повинні виводитися назовні через найближчі коридори і виходи, згідно</w:t>
      </w:r>
      <w:r w:rsidRPr="00180A9B">
        <w:rPr>
          <w:rFonts w:ascii="Times New Roman" w:hAnsi="Times New Roman"/>
          <w:vanish/>
          <w:sz w:val="28"/>
          <w:szCs w:val="28"/>
        </w:rPr>
        <w:t>|згідно з|</w:t>
      </w:r>
      <w:r w:rsidRPr="00180A9B">
        <w:rPr>
          <w:rFonts w:ascii="Times New Roman" w:hAnsi="Times New Roman"/>
          <w:sz w:val="28"/>
          <w:szCs w:val="28"/>
        </w:rPr>
        <w:t xml:space="preserve"> плану евакуації, негайно при  виявленні пожежі. Насамперед</w:t>
      </w:r>
      <w:r w:rsidRPr="00180A9B">
        <w:rPr>
          <w:rFonts w:ascii="Times New Roman" w:hAnsi="Times New Roman"/>
          <w:vanish/>
          <w:sz w:val="28"/>
          <w:szCs w:val="28"/>
        </w:rPr>
        <w:t>|передусім|</w:t>
      </w:r>
      <w:r w:rsidRPr="00180A9B">
        <w:rPr>
          <w:rFonts w:ascii="Times New Roman" w:hAnsi="Times New Roman"/>
          <w:sz w:val="28"/>
          <w:szCs w:val="28"/>
        </w:rPr>
        <w:t xml:space="preserve">   треба евакувати  тих, кому безпосередньо загрожує</w:t>
      </w:r>
      <w:r w:rsidRPr="00180A9B">
        <w:rPr>
          <w:rFonts w:ascii="Times New Roman" w:hAnsi="Times New Roman"/>
          <w:vanish/>
          <w:sz w:val="28"/>
          <w:szCs w:val="28"/>
        </w:rPr>
        <w:t>|погрожує|</w:t>
      </w:r>
      <w:r w:rsidRPr="00180A9B">
        <w:rPr>
          <w:rFonts w:ascii="Times New Roman" w:hAnsi="Times New Roman"/>
          <w:sz w:val="28"/>
          <w:szCs w:val="28"/>
        </w:rPr>
        <w:t xml:space="preserve"> небезпека. </w:t>
      </w:r>
    </w:p>
    <w:p w:rsidR="006642E9" w:rsidRPr="00180A9B" w:rsidRDefault="006642E9" w:rsidP="006642E9">
      <w:pPr>
        <w:shd w:val="clear" w:color="auto" w:fill="FFFFFF"/>
        <w:spacing w:line="360" w:lineRule="auto"/>
        <w:ind w:firstLine="567"/>
        <w:jc w:val="both"/>
        <w:rPr>
          <w:rFonts w:ascii="Times New Roman" w:hAnsi="Times New Roman"/>
          <w:b/>
          <w:sz w:val="28"/>
          <w:szCs w:val="28"/>
        </w:rPr>
      </w:pPr>
      <w:r w:rsidRPr="00180A9B">
        <w:rPr>
          <w:rFonts w:ascii="Times New Roman" w:hAnsi="Times New Roman"/>
          <w:sz w:val="28"/>
          <w:szCs w:val="28"/>
        </w:rPr>
        <w:t>Матеріальні цінності треба евакувати</w:t>
      </w:r>
      <w:r w:rsidRPr="00180A9B">
        <w:rPr>
          <w:rFonts w:ascii="Times New Roman" w:hAnsi="Times New Roman"/>
          <w:vanish/>
          <w:sz w:val="28"/>
          <w:szCs w:val="28"/>
        </w:rPr>
        <w:t>|евакуйовували|</w:t>
      </w:r>
      <w:r w:rsidRPr="00180A9B">
        <w:rPr>
          <w:rFonts w:ascii="Times New Roman" w:hAnsi="Times New Roman"/>
          <w:sz w:val="28"/>
          <w:szCs w:val="28"/>
        </w:rPr>
        <w:t xml:space="preserve"> згідно</w:t>
      </w:r>
      <w:r w:rsidRPr="00180A9B">
        <w:rPr>
          <w:rFonts w:ascii="Times New Roman" w:hAnsi="Times New Roman"/>
          <w:vanish/>
          <w:sz w:val="28"/>
          <w:szCs w:val="28"/>
        </w:rPr>
        <w:t>|згідно з|</w:t>
      </w:r>
      <w:r w:rsidRPr="00180A9B">
        <w:rPr>
          <w:rFonts w:ascii="Times New Roman" w:hAnsi="Times New Roman"/>
          <w:sz w:val="28"/>
          <w:szCs w:val="28"/>
        </w:rPr>
        <w:t xml:space="preserve"> з складеним по приміщеннях</w:t>
      </w:r>
      <w:r w:rsidRPr="00180A9B">
        <w:rPr>
          <w:rFonts w:ascii="Times New Roman" w:hAnsi="Times New Roman"/>
          <w:vanish/>
          <w:sz w:val="28"/>
          <w:szCs w:val="28"/>
        </w:rPr>
        <w:t>|помешканнях|</w:t>
      </w:r>
      <w:r w:rsidRPr="00180A9B">
        <w:rPr>
          <w:rFonts w:ascii="Times New Roman" w:hAnsi="Times New Roman"/>
          <w:sz w:val="28"/>
          <w:szCs w:val="28"/>
        </w:rPr>
        <w:t xml:space="preserve"> спискам. Евакуація майна насамперед</w:t>
      </w:r>
      <w:r w:rsidRPr="00180A9B">
        <w:rPr>
          <w:rFonts w:ascii="Times New Roman" w:hAnsi="Times New Roman"/>
          <w:vanish/>
          <w:sz w:val="28"/>
          <w:szCs w:val="28"/>
        </w:rPr>
        <w:t>|передусім|</w:t>
      </w:r>
      <w:r w:rsidRPr="00180A9B">
        <w:rPr>
          <w:rFonts w:ascii="Times New Roman" w:hAnsi="Times New Roman"/>
          <w:sz w:val="28"/>
          <w:szCs w:val="28"/>
        </w:rPr>
        <w:t xml:space="preserve"> організовується з</w:t>
      </w:r>
      <w:r w:rsidRPr="00180A9B">
        <w:rPr>
          <w:rFonts w:ascii="Times New Roman" w:hAnsi="Times New Roman"/>
          <w:vanish/>
          <w:sz w:val="28"/>
          <w:szCs w:val="28"/>
        </w:rPr>
        <w:t>|із|</w:t>
      </w:r>
      <w:r w:rsidRPr="00180A9B">
        <w:rPr>
          <w:rFonts w:ascii="Times New Roman" w:hAnsi="Times New Roman"/>
          <w:sz w:val="28"/>
          <w:szCs w:val="28"/>
        </w:rPr>
        <w:t xml:space="preserve"> приміщень</w:t>
      </w:r>
      <w:r w:rsidRPr="00180A9B">
        <w:rPr>
          <w:rFonts w:ascii="Times New Roman" w:hAnsi="Times New Roman"/>
          <w:vanish/>
          <w:sz w:val="28"/>
          <w:szCs w:val="28"/>
        </w:rPr>
        <w:t>|помешкань|</w:t>
      </w:r>
      <w:r w:rsidRPr="00180A9B">
        <w:rPr>
          <w:rFonts w:ascii="Times New Roman" w:hAnsi="Times New Roman"/>
          <w:sz w:val="28"/>
          <w:szCs w:val="28"/>
        </w:rPr>
        <w:t>, де сталася пожежа, і виноситься найбільш коштовне</w:t>
      </w:r>
      <w:r w:rsidRPr="00180A9B">
        <w:rPr>
          <w:rFonts w:ascii="Times New Roman" w:hAnsi="Times New Roman"/>
          <w:vanish/>
          <w:sz w:val="28"/>
          <w:szCs w:val="28"/>
        </w:rPr>
        <w:t>|цінне|</w:t>
      </w:r>
      <w:r w:rsidRPr="00180A9B">
        <w:rPr>
          <w:rFonts w:ascii="Times New Roman" w:hAnsi="Times New Roman"/>
          <w:sz w:val="28"/>
          <w:szCs w:val="28"/>
        </w:rPr>
        <w:t xml:space="preserve"> майно. Охорона матеріальних цінностей здійснюється персоналом або співробітниками охорони.  У денний час евакуйовані люди і матеріальні цінності розміщуються на прилеглій території, в нічний час в приміщеннях</w:t>
      </w:r>
      <w:r w:rsidRPr="00180A9B">
        <w:rPr>
          <w:rFonts w:ascii="Times New Roman" w:hAnsi="Times New Roman"/>
          <w:vanish/>
          <w:sz w:val="28"/>
          <w:szCs w:val="28"/>
        </w:rPr>
        <w:t>|помешканнях|</w:t>
      </w:r>
      <w:r w:rsidRPr="00180A9B">
        <w:rPr>
          <w:rFonts w:ascii="Times New Roman" w:hAnsi="Times New Roman"/>
          <w:sz w:val="28"/>
          <w:szCs w:val="28"/>
        </w:rPr>
        <w:t>, яким не загрожує</w:t>
      </w:r>
      <w:r w:rsidRPr="00180A9B">
        <w:rPr>
          <w:rFonts w:ascii="Times New Roman" w:hAnsi="Times New Roman"/>
          <w:vanish/>
          <w:sz w:val="28"/>
          <w:szCs w:val="28"/>
        </w:rPr>
        <w:t>|погрожує|</w:t>
      </w:r>
      <w:r w:rsidRPr="00180A9B">
        <w:rPr>
          <w:rFonts w:ascii="Times New Roman" w:hAnsi="Times New Roman"/>
          <w:sz w:val="28"/>
          <w:szCs w:val="28"/>
        </w:rPr>
        <w:t xml:space="preserve"> пожежа і його небезпечні чинники</w:t>
      </w:r>
      <w:r w:rsidRPr="00180A9B">
        <w:rPr>
          <w:rFonts w:ascii="Times New Roman" w:hAnsi="Times New Roman"/>
          <w:vanish/>
          <w:sz w:val="28"/>
          <w:szCs w:val="28"/>
        </w:rPr>
        <w:t>|фактори|</w:t>
      </w:r>
      <w:r w:rsidRPr="00180A9B">
        <w:rPr>
          <w:rFonts w:ascii="Times New Roman" w:hAnsi="Times New Roman"/>
          <w:sz w:val="28"/>
          <w:szCs w:val="28"/>
        </w:rPr>
        <w:t xml:space="preserve"> (температура, вогонь, дим).</w:t>
      </w:r>
    </w:p>
    <w:p w:rsidR="006642E9" w:rsidRPr="00180A9B" w:rsidRDefault="006642E9" w:rsidP="006642E9">
      <w:pPr>
        <w:pStyle w:val="HTML"/>
        <w:spacing w:line="360" w:lineRule="auto"/>
        <w:ind w:firstLine="567"/>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Відключення електроенергії проводиться</w:t>
      </w:r>
      <w:r w:rsidRPr="00180A9B">
        <w:rPr>
          <w:rFonts w:ascii="Times New Roman" w:hAnsi="Times New Roman" w:cs="Times New Roman"/>
          <w:vanish/>
          <w:sz w:val="28"/>
          <w:szCs w:val="28"/>
          <w:lang w:val="uk-UA"/>
        </w:rPr>
        <w:t>|виробляє|</w:t>
      </w:r>
      <w:r w:rsidRPr="00180A9B">
        <w:rPr>
          <w:rFonts w:ascii="Times New Roman" w:hAnsi="Times New Roman" w:cs="Times New Roman"/>
          <w:sz w:val="28"/>
          <w:szCs w:val="28"/>
          <w:lang w:val="uk-UA"/>
        </w:rPr>
        <w:t xml:space="preserve"> в тому випадку, якщо</w:t>
      </w:r>
      <w:r w:rsidRPr="00180A9B">
        <w:rPr>
          <w:rFonts w:ascii="Times New Roman" w:hAnsi="Times New Roman" w:cs="Times New Roman"/>
          <w:vanish/>
          <w:sz w:val="28"/>
          <w:szCs w:val="28"/>
          <w:lang w:val="uk-UA"/>
        </w:rPr>
        <w:t>|у тому випадку , якщо|</w:t>
      </w:r>
      <w:r w:rsidRPr="00180A9B">
        <w:rPr>
          <w:rFonts w:ascii="Times New Roman" w:hAnsi="Times New Roman" w:cs="Times New Roman"/>
          <w:sz w:val="28"/>
          <w:szCs w:val="28"/>
          <w:lang w:val="uk-UA"/>
        </w:rPr>
        <w:t xml:space="preserve"> проводиться</w:t>
      </w:r>
      <w:r w:rsidRPr="00180A9B">
        <w:rPr>
          <w:rFonts w:ascii="Times New Roman" w:hAnsi="Times New Roman" w:cs="Times New Roman"/>
          <w:vanish/>
          <w:sz w:val="28"/>
          <w:szCs w:val="28"/>
          <w:lang w:val="uk-UA"/>
        </w:rPr>
        <w:t>|виробляє|</w:t>
      </w:r>
      <w:r w:rsidRPr="00180A9B">
        <w:rPr>
          <w:rFonts w:ascii="Times New Roman" w:hAnsi="Times New Roman" w:cs="Times New Roman"/>
          <w:sz w:val="28"/>
          <w:szCs w:val="28"/>
          <w:lang w:val="uk-UA"/>
        </w:rPr>
        <w:t xml:space="preserve"> гасіння пожежі водою, а також після закінчення евакуаційних робіт для подальшої</w:t>
      </w:r>
      <w:r w:rsidRPr="00180A9B">
        <w:rPr>
          <w:rFonts w:ascii="Times New Roman" w:hAnsi="Times New Roman" w:cs="Times New Roman"/>
          <w:vanish/>
          <w:sz w:val="28"/>
          <w:szCs w:val="28"/>
          <w:lang w:val="uk-UA"/>
        </w:rPr>
        <w:t>|дальшої|</w:t>
      </w:r>
      <w:r w:rsidRPr="00180A9B">
        <w:rPr>
          <w:rFonts w:ascii="Times New Roman" w:hAnsi="Times New Roman" w:cs="Times New Roman"/>
          <w:sz w:val="28"/>
          <w:szCs w:val="28"/>
          <w:lang w:val="uk-UA"/>
        </w:rPr>
        <w:t xml:space="preserve"> роботи пожежної охорони по  гасінню пожежі. Гасіння пожежі організовується і проводиться негайно з моменту</w:t>
      </w:r>
      <w:r w:rsidRPr="00180A9B">
        <w:rPr>
          <w:rFonts w:ascii="Times New Roman" w:hAnsi="Times New Roman" w:cs="Times New Roman"/>
          <w:vanish/>
          <w:sz w:val="28"/>
          <w:szCs w:val="28"/>
          <w:lang w:val="uk-UA"/>
        </w:rPr>
        <w:t>|із моменту|</w:t>
      </w:r>
      <w:r w:rsidRPr="00180A9B">
        <w:rPr>
          <w:rFonts w:ascii="Times New Roman" w:hAnsi="Times New Roman" w:cs="Times New Roman"/>
          <w:sz w:val="28"/>
          <w:szCs w:val="28"/>
          <w:lang w:val="uk-UA"/>
        </w:rPr>
        <w:t xml:space="preserve"> його </w:t>
      </w:r>
      <w:r w:rsidRPr="00180A9B">
        <w:rPr>
          <w:rFonts w:ascii="Times New Roman" w:hAnsi="Times New Roman" w:cs="Times New Roman"/>
          <w:sz w:val="28"/>
          <w:szCs w:val="28"/>
          <w:lang w:val="uk-UA"/>
        </w:rPr>
        <w:lastRenderedPageBreak/>
        <w:t>виявлення. Для підрозділів гасіння використовуються все наявні засоби</w:t>
      </w:r>
      <w:r w:rsidRPr="00180A9B">
        <w:rPr>
          <w:rFonts w:ascii="Times New Roman" w:hAnsi="Times New Roman" w:cs="Times New Roman"/>
          <w:vanish/>
          <w:sz w:val="28"/>
          <w:szCs w:val="28"/>
          <w:lang w:val="uk-UA"/>
        </w:rPr>
        <w:t>|кошти|</w:t>
      </w:r>
      <w:r w:rsidRPr="00180A9B">
        <w:rPr>
          <w:rFonts w:ascii="Times New Roman" w:hAnsi="Times New Roman" w:cs="Times New Roman"/>
          <w:sz w:val="28"/>
          <w:szCs w:val="28"/>
          <w:lang w:val="uk-UA"/>
        </w:rPr>
        <w:t xml:space="preserve"> пожежогасінні, насамперед</w:t>
      </w:r>
      <w:r w:rsidRPr="00180A9B">
        <w:rPr>
          <w:rFonts w:ascii="Times New Roman" w:hAnsi="Times New Roman" w:cs="Times New Roman"/>
          <w:vanish/>
          <w:sz w:val="28"/>
          <w:szCs w:val="28"/>
          <w:lang w:val="uk-UA"/>
        </w:rPr>
        <w:t>|передусім|</w:t>
      </w:r>
      <w:r w:rsidRPr="00180A9B">
        <w:rPr>
          <w:rFonts w:ascii="Times New Roman" w:hAnsi="Times New Roman" w:cs="Times New Roman"/>
          <w:sz w:val="28"/>
          <w:szCs w:val="28"/>
          <w:lang w:val="uk-UA"/>
        </w:rPr>
        <w:t xml:space="preserve"> вогнегасники.</w:t>
      </w:r>
    </w:p>
    <w:p w:rsidR="006642E9" w:rsidRPr="00180A9B" w:rsidRDefault="006642E9" w:rsidP="006642E9">
      <w:pPr>
        <w:pStyle w:val="HTML"/>
        <w:spacing w:line="360" w:lineRule="auto"/>
        <w:ind w:firstLine="567"/>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Зустріти автомобілі пожежної охорони, що прибувають, і вказати найближчі шляхи</w:t>
      </w:r>
      <w:r w:rsidRPr="00180A9B">
        <w:rPr>
          <w:rFonts w:ascii="Times New Roman" w:hAnsi="Times New Roman" w:cs="Times New Roman"/>
          <w:vanish/>
          <w:sz w:val="28"/>
          <w:szCs w:val="28"/>
          <w:lang w:val="uk-UA"/>
        </w:rPr>
        <w:t>|дороги|</w:t>
      </w:r>
      <w:r w:rsidRPr="00180A9B">
        <w:rPr>
          <w:rFonts w:ascii="Times New Roman" w:hAnsi="Times New Roman" w:cs="Times New Roman"/>
          <w:sz w:val="28"/>
          <w:szCs w:val="28"/>
          <w:lang w:val="uk-UA"/>
        </w:rPr>
        <w:t xml:space="preserve"> і під'їзди до місця пожежі, зовнішніх пожежних вододжерел (водоймищам, гідрантам). Повідомити старшому прибулого пожежного підрозділу інформацію про евакуацію людей, місці виникнення пожежі, прийнятих заходах по гасінню пожежі, про наявність в приміщеннях</w:t>
      </w:r>
      <w:r w:rsidRPr="00180A9B">
        <w:rPr>
          <w:rFonts w:ascii="Times New Roman" w:hAnsi="Times New Roman" w:cs="Times New Roman"/>
          <w:vanish/>
          <w:sz w:val="28"/>
          <w:szCs w:val="28"/>
          <w:lang w:val="uk-UA"/>
        </w:rPr>
        <w:t>|помешканнях|</w:t>
      </w:r>
      <w:r w:rsidRPr="00180A9B">
        <w:rPr>
          <w:rFonts w:ascii="Times New Roman" w:hAnsi="Times New Roman" w:cs="Times New Roman"/>
          <w:sz w:val="28"/>
          <w:szCs w:val="28"/>
          <w:lang w:val="uk-UA"/>
        </w:rPr>
        <w:t xml:space="preserve"> людей, зайнятих</w:t>
      </w:r>
      <w:r w:rsidRPr="00180A9B">
        <w:rPr>
          <w:rFonts w:ascii="Times New Roman" w:hAnsi="Times New Roman" w:cs="Times New Roman"/>
          <w:vanish/>
          <w:sz w:val="28"/>
          <w:szCs w:val="28"/>
          <w:lang w:val="uk-UA"/>
        </w:rPr>
        <w:t>|заклопотаних|</w:t>
      </w:r>
      <w:r w:rsidRPr="00180A9B">
        <w:rPr>
          <w:rFonts w:ascii="Times New Roman" w:hAnsi="Times New Roman" w:cs="Times New Roman"/>
          <w:sz w:val="28"/>
          <w:szCs w:val="28"/>
          <w:lang w:val="uk-UA"/>
        </w:rPr>
        <w:t xml:space="preserve"> гасінням пожежі, зроблених заходах по евакуації майна, конструктивні особливості  будівлі і інші відомості, необхідні  для успішної ліквідації пожежі. Організувати залучення сил і засобів</w:t>
      </w:r>
      <w:r w:rsidRPr="00180A9B">
        <w:rPr>
          <w:rFonts w:ascii="Times New Roman" w:hAnsi="Times New Roman" w:cs="Times New Roman"/>
          <w:vanish/>
          <w:sz w:val="28"/>
          <w:szCs w:val="28"/>
          <w:lang w:val="uk-UA"/>
        </w:rPr>
        <w:t>|коштів|</w:t>
      </w:r>
      <w:r w:rsidRPr="00180A9B">
        <w:rPr>
          <w:rFonts w:ascii="Times New Roman" w:hAnsi="Times New Roman" w:cs="Times New Roman"/>
          <w:sz w:val="28"/>
          <w:szCs w:val="28"/>
          <w:lang w:val="uk-UA"/>
        </w:rPr>
        <w:t xml:space="preserve"> до здійснення необхідних заходів, пов'язаних з ліквідацією   пожежі і попередження</w:t>
      </w:r>
      <w:r w:rsidRPr="00180A9B">
        <w:rPr>
          <w:rFonts w:ascii="Times New Roman" w:hAnsi="Times New Roman" w:cs="Times New Roman"/>
          <w:vanish/>
          <w:sz w:val="28"/>
          <w:szCs w:val="28"/>
          <w:lang w:val="uk-UA"/>
        </w:rPr>
        <w:t>|запобігати|</w:t>
      </w:r>
      <w:r w:rsidRPr="00180A9B">
        <w:rPr>
          <w:rFonts w:ascii="Times New Roman" w:hAnsi="Times New Roman" w:cs="Times New Roman"/>
          <w:sz w:val="28"/>
          <w:szCs w:val="28"/>
          <w:lang w:val="uk-UA"/>
        </w:rPr>
        <w:t xml:space="preserve"> розвитку. Виділити в розпорядження керівника гасіння пожежі представника, обізнаної особливості будівлі, прихильність під'їзних шляхів і підступів до будівель, пожежних вододжерел.</w:t>
      </w:r>
    </w:p>
    <w:p w:rsidR="006642E9" w:rsidRPr="00180A9B" w:rsidRDefault="006642E9" w:rsidP="006642E9">
      <w:pPr>
        <w:pStyle w:val="a3"/>
        <w:spacing w:line="360" w:lineRule="auto"/>
        <w:ind w:left="0"/>
        <w:jc w:val="both"/>
        <w:rPr>
          <w:rFonts w:ascii="Times New Roman" w:hAnsi="Times New Roman"/>
          <w:b/>
          <w:sz w:val="28"/>
          <w:szCs w:val="28"/>
        </w:rPr>
      </w:pPr>
    </w:p>
    <w:p w:rsidR="006642E9" w:rsidRPr="00180A9B" w:rsidRDefault="006642E9" w:rsidP="006642E9">
      <w:pPr>
        <w:pStyle w:val="a3"/>
        <w:spacing w:line="360" w:lineRule="auto"/>
        <w:ind w:left="0"/>
        <w:jc w:val="both"/>
        <w:rPr>
          <w:rFonts w:ascii="Times New Roman" w:hAnsi="Times New Roman"/>
          <w:b/>
          <w:sz w:val="28"/>
          <w:szCs w:val="28"/>
        </w:rPr>
      </w:pPr>
      <w:r w:rsidRPr="00180A9B">
        <w:rPr>
          <w:rFonts w:ascii="Times New Roman" w:hAnsi="Times New Roman"/>
          <w:b/>
          <w:sz w:val="28"/>
          <w:szCs w:val="28"/>
        </w:rPr>
        <w:t>4</w:t>
      </w:r>
      <w:r w:rsidR="008B4D55" w:rsidRPr="00180A9B">
        <w:rPr>
          <w:rFonts w:ascii="Times New Roman" w:hAnsi="Times New Roman"/>
          <w:b/>
          <w:sz w:val="28"/>
          <w:szCs w:val="28"/>
        </w:rPr>
        <w:t xml:space="preserve">.3 </w:t>
      </w:r>
      <w:r w:rsidRPr="00180A9B">
        <w:rPr>
          <w:rFonts w:ascii="Times New Roman" w:hAnsi="Times New Roman"/>
          <w:b/>
          <w:sz w:val="28"/>
          <w:szCs w:val="28"/>
        </w:rPr>
        <w:t>Визначення часу евакуації персоналу і відвідувачів при пожежі з</w:t>
      </w:r>
      <w:r w:rsidRPr="00180A9B">
        <w:rPr>
          <w:rFonts w:ascii="Times New Roman" w:hAnsi="Times New Roman"/>
          <w:b/>
          <w:vanish/>
          <w:sz w:val="28"/>
          <w:szCs w:val="28"/>
        </w:rPr>
        <w:t>|із|</w:t>
      </w:r>
      <w:r w:rsidRPr="00180A9B">
        <w:rPr>
          <w:rFonts w:ascii="Times New Roman" w:hAnsi="Times New Roman"/>
          <w:b/>
          <w:sz w:val="28"/>
          <w:szCs w:val="28"/>
        </w:rPr>
        <w:t xml:space="preserve"> проектованого музею мистецтва.</w:t>
      </w:r>
    </w:p>
    <w:p w:rsidR="006642E9" w:rsidRPr="00180A9B" w:rsidRDefault="006642E9" w:rsidP="006642E9">
      <w:pPr>
        <w:pStyle w:val="a3"/>
        <w:shd w:val="clear" w:color="auto" w:fill="FFFFFF"/>
        <w:spacing w:line="360" w:lineRule="auto"/>
        <w:ind w:left="0" w:firstLine="709"/>
        <w:jc w:val="both"/>
        <w:rPr>
          <w:rFonts w:ascii="Times New Roman" w:hAnsi="Times New Roman"/>
          <w:sz w:val="28"/>
          <w:szCs w:val="28"/>
        </w:rPr>
      </w:pPr>
      <w:r w:rsidRPr="00180A9B">
        <w:rPr>
          <w:rFonts w:ascii="Times New Roman" w:hAnsi="Times New Roman"/>
          <w:sz w:val="28"/>
          <w:szCs w:val="28"/>
          <w:lang w:eastAsia="uk-UA"/>
        </w:rPr>
        <w:t xml:space="preserve">Необхідно визначити час евакуації </w:t>
      </w:r>
      <w:r w:rsidRPr="00180A9B">
        <w:rPr>
          <w:rFonts w:ascii="Times New Roman" w:hAnsi="Times New Roman"/>
          <w:sz w:val="28"/>
          <w:szCs w:val="28"/>
          <w:lang w:val="ru-RU" w:eastAsia="uk-UA"/>
        </w:rPr>
        <w:t>з роздягальн</w:t>
      </w:r>
      <w:r w:rsidRPr="00180A9B">
        <w:rPr>
          <w:rFonts w:ascii="Times New Roman" w:hAnsi="Times New Roman"/>
          <w:sz w:val="28"/>
          <w:szCs w:val="28"/>
          <w:lang w:eastAsia="uk-UA"/>
        </w:rPr>
        <w:t>і, як</w:t>
      </w:r>
      <w:r w:rsidRPr="00180A9B">
        <w:rPr>
          <w:rFonts w:ascii="Times New Roman" w:hAnsi="Times New Roman"/>
          <w:sz w:val="28"/>
          <w:szCs w:val="28"/>
          <w:lang w:val="ru-RU" w:eastAsia="uk-UA"/>
        </w:rPr>
        <w:t>а</w:t>
      </w:r>
      <w:r w:rsidRPr="00180A9B">
        <w:rPr>
          <w:rFonts w:ascii="Times New Roman" w:hAnsi="Times New Roman"/>
          <w:sz w:val="28"/>
          <w:szCs w:val="28"/>
          <w:lang w:eastAsia="uk-UA"/>
        </w:rPr>
        <w:t xml:space="preserve"> розташована на першому поверсі проектованого </w:t>
      </w:r>
      <w:r w:rsidRPr="00180A9B">
        <w:rPr>
          <w:rFonts w:ascii="Times New Roman" w:hAnsi="Times New Roman"/>
          <w:sz w:val="28"/>
          <w:szCs w:val="28"/>
          <w:lang w:val="ru-RU" w:eastAsia="uk-UA"/>
        </w:rPr>
        <w:t>спортивного комплексу</w:t>
      </w:r>
      <w:r w:rsidRPr="00180A9B">
        <w:rPr>
          <w:rFonts w:ascii="Times New Roman" w:hAnsi="Times New Roman"/>
          <w:sz w:val="28"/>
          <w:szCs w:val="28"/>
          <w:lang w:eastAsia="uk-UA"/>
        </w:rPr>
        <w:t>, при виникненні пожежі в будівлі. Будівля каркасно-монолітного типу, не обладнано автоматичною системою сигналізації і сповіщення про пожежу. Будівля п</w:t>
      </w:r>
      <w:r w:rsidRPr="00180A9B">
        <w:rPr>
          <w:rFonts w:ascii="Times New Roman" w:hAnsi="Times New Roman"/>
          <w:sz w:val="28"/>
          <w:szCs w:val="28"/>
          <w:lang w:val="ru-RU" w:eastAsia="uk-UA"/>
        </w:rPr>
        <w:t>’яти</w:t>
      </w:r>
      <w:r w:rsidRPr="00180A9B">
        <w:rPr>
          <w:rFonts w:ascii="Times New Roman" w:hAnsi="Times New Roman"/>
          <w:sz w:val="28"/>
          <w:szCs w:val="28"/>
          <w:lang w:eastAsia="uk-UA"/>
        </w:rPr>
        <w:t xml:space="preserve">поверхова, кімната </w:t>
      </w:r>
      <w:r w:rsidRPr="00180A9B">
        <w:rPr>
          <w:rFonts w:ascii="Times New Roman" w:hAnsi="Times New Roman"/>
          <w:sz w:val="28"/>
          <w:szCs w:val="28"/>
          <w:lang w:val="ru-RU" w:eastAsia="uk-UA"/>
        </w:rPr>
        <w:t>розм</w:t>
      </w:r>
      <w:r w:rsidRPr="00180A9B">
        <w:rPr>
          <w:rFonts w:ascii="Times New Roman" w:hAnsi="Times New Roman"/>
          <w:sz w:val="28"/>
          <w:szCs w:val="28"/>
          <w:lang w:eastAsia="uk-UA"/>
        </w:rPr>
        <w:t xml:space="preserve">іром 4,5 х 5,5 м, є схема евакуації людей при пожежі. Кімната об'ємом </w:t>
      </w:r>
      <w:r w:rsidRPr="00180A9B">
        <w:rPr>
          <w:rFonts w:ascii="Times New Roman" w:hAnsi="Times New Roman"/>
          <w:sz w:val="28"/>
          <w:szCs w:val="28"/>
          <w:lang w:val="ru-RU" w:eastAsia="uk-UA"/>
        </w:rPr>
        <w:t xml:space="preserve">111,4 </w:t>
      </w:r>
      <w:r w:rsidRPr="00180A9B">
        <w:rPr>
          <w:rFonts w:ascii="Times New Roman" w:hAnsi="Times New Roman"/>
          <w:sz w:val="28"/>
          <w:szCs w:val="28"/>
          <w:lang w:eastAsia="uk-UA"/>
        </w:rPr>
        <w:t>м</w:t>
      </w:r>
      <w:r w:rsidRPr="00180A9B">
        <w:rPr>
          <w:rFonts w:ascii="Times New Roman" w:hAnsi="Times New Roman"/>
          <w:sz w:val="28"/>
          <w:szCs w:val="28"/>
          <w:vertAlign w:val="superscript"/>
          <w:lang w:eastAsia="uk-UA"/>
        </w:rPr>
        <w:t>3</w:t>
      </w:r>
      <w:r w:rsidRPr="00180A9B">
        <w:rPr>
          <w:rFonts w:ascii="Times New Roman" w:hAnsi="Times New Roman"/>
          <w:sz w:val="28"/>
          <w:szCs w:val="28"/>
          <w:lang w:eastAsia="uk-UA"/>
        </w:rPr>
        <w:t xml:space="preserve"> розташована на першому поверсі. В </w:t>
      </w:r>
      <w:r w:rsidRPr="00180A9B">
        <w:rPr>
          <w:rFonts w:ascii="Times New Roman" w:hAnsi="Times New Roman"/>
          <w:sz w:val="28"/>
          <w:szCs w:val="28"/>
          <w:lang w:val="ru-RU" w:eastAsia="uk-UA"/>
        </w:rPr>
        <w:t>роздягальні</w:t>
      </w:r>
      <w:r w:rsidRPr="00180A9B">
        <w:rPr>
          <w:rFonts w:ascii="Times New Roman" w:hAnsi="Times New Roman"/>
          <w:sz w:val="28"/>
          <w:szCs w:val="28"/>
          <w:lang w:eastAsia="uk-UA"/>
        </w:rPr>
        <w:t xml:space="preserve">знаходилось 8 осіб. Всього треба евакувати 100 людей з </w:t>
      </w:r>
      <w:r w:rsidRPr="00180A9B">
        <w:rPr>
          <w:rFonts w:ascii="Times New Roman" w:hAnsi="Times New Roman"/>
          <w:sz w:val="28"/>
          <w:szCs w:val="28"/>
          <w:lang w:val="ru-RU" w:eastAsia="uk-UA"/>
        </w:rPr>
        <w:t>п’яти</w:t>
      </w:r>
      <w:r w:rsidRPr="00180A9B">
        <w:rPr>
          <w:rFonts w:ascii="Times New Roman" w:hAnsi="Times New Roman"/>
          <w:sz w:val="28"/>
          <w:szCs w:val="28"/>
          <w:lang w:eastAsia="uk-UA"/>
        </w:rPr>
        <w:t xml:space="preserve"> поверхів. Схема евакуації з будівлі представлена.</w:t>
      </w:r>
    </w:p>
    <w:p w:rsidR="006642E9" w:rsidRPr="00180A9B" w:rsidRDefault="006642E9" w:rsidP="006642E9">
      <w:pPr>
        <w:shd w:val="clear" w:color="auto" w:fill="FFFFFF"/>
        <w:spacing w:line="360" w:lineRule="auto"/>
        <w:ind w:firstLine="709"/>
        <w:jc w:val="both"/>
        <w:rPr>
          <w:rFonts w:ascii="Times New Roman" w:hAnsi="Times New Roman"/>
          <w:sz w:val="28"/>
          <w:szCs w:val="28"/>
        </w:rPr>
      </w:pPr>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lastRenderedPageBreak/>
        <w:t>1. По категорії приміщення</w:t>
      </w:r>
      <w:r w:rsidRPr="00180A9B">
        <w:rPr>
          <w:rFonts w:ascii="Times New Roman" w:hAnsi="Times New Roman"/>
          <w:vanish/>
          <w:sz w:val="28"/>
          <w:szCs w:val="28"/>
        </w:rPr>
        <w:t>|помешкання|</w:t>
      </w:r>
      <w:r w:rsidRPr="00180A9B">
        <w:rPr>
          <w:rFonts w:ascii="Times New Roman" w:hAnsi="Times New Roman"/>
          <w:sz w:val="28"/>
          <w:szCs w:val="28"/>
        </w:rPr>
        <w:t xml:space="preserve"> відноситься до групи Д і I ступені</w:t>
      </w:r>
      <w:r w:rsidRPr="00180A9B">
        <w:rPr>
          <w:rFonts w:ascii="Times New Roman" w:hAnsi="Times New Roman"/>
          <w:vanish/>
          <w:sz w:val="28"/>
          <w:szCs w:val="28"/>
        </w:rPr>
        <w:t>|міри|</w:t>
      </w:r>
      <w:r w:rsidRPr="00180A9B">
        <w:rPr>
          <w:rFonts w:ascii="Times New Roman" w:hAnsi="Times New Roman"/>
          <w:sz w:val="28"/>
          <w:szCs w:val="28"/>
        </w:rPr>
        <w:t xml:space="preserve"> вогнестійкості.</w:t>
      </w:r>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2. Критична тривалість пожежі по температурі розраховується по формулі з врахуванням</w:t>
      </w:r>
      <w:r w:rsidRPr="00180A9B">
        <w:rPr>
          <w:rFonts w:ascii="Times New Roman" w:hAnsi="Times New Roman"/>
          <w:vanish/>
          <w:sz w:val="28"/>
          <w:szCs w:val="28"/>
        </w:rPr>
        <w:t>|з урахуванням|</w:t>
      </w:r>
      <w:r w:rsidRPr="00180A9B">
        <w:rPr>
          <w:rFonts w:ascii="Times New Roman" w:hAnsi="Times New Roman"/>
          <w:sz w:val="28"/>
          <w:szCs w:val="28"/>
        </w:rPr>
        <w:t xml:space="preserve"> меблів в приміщенні</w:t>
      </w:r>
      <w:r w:rsidRPr="00180A9B">
        <w:rPr>
          <w:rFonts w:ascii="Times New Roman" w:hAnsi="Times New Roman"/>
          <w:vanish/>
          <w:sz w:val="28"/>
          <w:szCs w:val="28"/>
        </w:rPr>
        <w:t>|помешканні|</w:t>
      </w:r>
      <w:r w:rsidRPr="00180A9B">
        <w:rPr>
          <w:rFonts w:ascii="Times New Roman" w:hAnsi="Times New Roman"/>
          <w:sz w:val="28"/>
          <w:szCs w:val="28"/>
        </w:rPr>
        <w:t>:</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τ</m:t>
              </m:r>
            </m:e>
            <m:sub>
              <m:r>
                <m:rPr>
                  <m:sty m:val="p"/>
                </m:rPr>
                <w:rPr>
                  <w:rFonts w:ascii="Cambria Math" w:hAnsi="Cambria Math"/>
                  <w:sz w:val="28"/>
                  <w:szCs w:val="28"/>
                </w:rPr>
                <m:t>n.k.</m:t>
              </m:r>
            </m:sub>
          </m:sSub>
          <m:r>
            <m:rPr>
              <m:sty m:val="p"/>
            </m:rPr>
            <w:rPr>
              <w:rFonts w:ascii="Cambria Math" w:hAnsi="Cambria Math"/>
              <w:sz w:val="28"/>
              <w:szCs w:val="28"/>
            </w:rPr>
            <m:t>=</m:t>
          </m:r>
          <m:rad>
            <m:radPr>
              <m:ctrlPr>
                <w:rPr>
                  <w:rFonts w:ascii="Cambria Math" w:hAnsi="Cambria Math"/>
                  <w:sz w:val="28"/>
                  <w:szCs w:val="28"/>
                </w:rPr>
              </m:ctrlPr>
            </m:radPr>
            <m:deg>
              <m:r>
                <m:rPr>
                  <m:sty m:val="p"/>
                </m:rPr>
                <w:rPr>
                  <w:rFonts w:ascii="Cambria Math" w:hAnsi="Cambria Math"/>
                  <w:sz w:val="28"/>
                  <w:szCs w:val="28"/>
                </w:rPr>
                <m:t>3</m:t>
              </m:r>
            </m:deg>
            <m:e>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W</m:t>
                      </m:r>
                    </m:e>
                    <m:sub>
                      <m:r>
                        <m:rPr>
                          <m:sty m:val="p"/>
                        </m:rPr>
                        <w:rPr>
                          <w:rFonts w:ascii="Cambria Math" w:hAnsi="Cambria Math"/>
                          <w:sz w:val="28"/>
                          <w:szCs w:val="28"/>
                        </w:rPr>
                        <m:t>пом</m:t>
                      </m:r>
                    </m:sub>
                  </m:sSub>
                  <m:r>
                    <m:rPr>
                      <m:sty m:val="p"/>
                    </m:rPr>
                    <w:rPr>
                      <w:rFonts w:ascii="Cambria Math" w:hAnsi="Cambria Math"/>
                      <w:sz w:val="28"/>
                      <w:szCs w:val="28"/>
                    </w:rPr>
                    <m:t>∙с∙</m:t>
                  </m:r>
                  <m:d>
                    <m:dPr>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кр</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н</m:t>
                          </m:r>
                        </m:sub>
                      </m:sSub>
                    </m:e>
                  </m:d>
                </m:num>
                <m:den>
                  <m:d>
                    <m:dPr>
                      <m:ctrlPr>
                        <w:rPr>
                          <w:rFonts w:ascii="Cambria Math" w:hAnsi="Cambria Math"/>
                          <w:sz w:val="28"/>
                          <w:szCs w:val="28"/>
                        </w:rPr>
                      </m:ctrlPr>
                    </m:dPr>
                    <m:e>
                      <m:r>
                        <m:rPr>
                          <m:sty m:val="p"/>
                        </m:rPr>
                        <w:rPr>
                          <w:rFonts w:ascii="Cambria Math" w:hAnsi="Cambria Math"/>
                          <w:sz w:val="28"/>
                          <w:szCs w:val="28"/>
                        </w:rPr>
                        <m:t>1-φ</m:t>
                      </m:r>
                    </m:e>
                  </m:d>
                  <m:r>
                    <m:rPr>
                      <m:sty m:val="p"/>
                    </m:rPr>
                    <w:rPr>
                      <w:rFonts w:ascii="Cambria Math" w:hAnsi="Cambria Math"/>
                      <w:sz w:val="28"/>
                      <w:szCs w:val="28"/>
                    </w:rPr>
                    <m:t>∙π∙Q∙n∙</m:t>
                  </m:r>
                  <m:sSup>
                    <m:sSupPr>
                      <m:ctrlPr>
                        <w:rPr>
                          <w:rFonts w:ascii="Cambria Math" w:hAnsi="Cambria Math"/>
                          <w:sz w:val="28"/>
                          <w:szCs w:val="28"/>
                        </w:rPr>
                      </m:ctrlPr>
                    </m:sSupPr>
                    <m:e>
                      <m:r>
                        <m:rPr>
                          <m:sty m:val="p"/>
                        </m:rPr>
                        <w:rPr>
                          <w:rFonts w:ascii="Cambria Math" w:hAnsi="Cambria Math"/>
                          <w:sz w:val="28"/>
                          <w:szCs w:val="28"/>
                        </w:rPr>
                        <m:t>V</m:t>
                      </m:r>
                    </m:e>
                    <m:sup>
                      <m:r>
                        <m:rPr>
                          <m:sty m:val="p"/>
                        </m:rPr>
                        <w:rPr>
                          <w:rFonts w:ascii="Cambria Math" w:hAnsi="Cambria Math"/>
                          <w:sz w:val="28"/>
                          <w:szCs w:val="28"/>
                        </w:rPr>
                        <m:t>2</m:t>
                      </m:r>
                    </m:sup>
                  </m:sSup>
                </m:den>
              </m:f>
            </m:e>
          </m:rad>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lang w:eastAsia="uk-UA"/>
        </w:rPr>
        <w:t xml:space="preserve">де  </w:t>
      </w:r>
      <m:oMath>
        <m:sSub>
          <m:sSubPr>
            <m:ctrlPr>
              <w:rPr>
                <w:rFonts w:ascii="Cambria Math" w:hAnsi="Cambria Math"/>
                <w:sz w:val="28"/>
                <w:szCs w:val="28"/>
                <w:lang w:eastAsia="uk-UA"/>
              </w:rPr>
            </m:ctrlPr>
          </m:sSubPr>
          <m:e>
            <m:r>
              <m:rPr>
                <m:sty m:val="p"/>
              </m:rPr>
              <w:rPr>
                <w:rFonts w:ascii="Cambria Math" w:hAnsi="Cambria Math"/>
                <w:sz w:val="28"/>
                <w:szCs w:val="28"/>
                <w:lang w:eastAsia="uk-UA"/>
              </w:rPr>
              <m:t>W</m:t>
            </m:r>
          </m:e>
          <m:sub>
            <m:r>
              <m:rPr>
                <m:sty m:val="p"/>
              </m:rPr>
              <w:rPr>
                <w:rFonts w:ascii="Cambria Math" w:hAnsi="Cambria Math"/>
                <w:sz w:val="28"/>
                <w:szCs w:val="28"/>
                <w:lang w:eastAsia="uk-UA"/>
              </w:rPr>
              <m:t>пом</m:t>
            </m:r>
          </m:sub>
        </m:sSub>
      </m:oMath>
      <w:r w:rsidRPr="00180A9B">
        <w:rPr>
          <w:rFonts w:ascii="Times New Roman" w:hAnsi="Times New Roman"/>
          <w:sz w:val="28"/>
          <w:szCs w:val="28"/>
          <w:lang w:eastAsia="uk-UA"/>
        </w:rPr>
        <w:t xml:space="preserve"> – об'єм повітря в даній будівлі, м</w:t>
      </w:r>
      <w:r w:rsidRPr="00180A9B">
        <w:rPr>
          <w:rFonts w:ascii="Times New Roman" w:hAnsi="Times New Roman"/>
          <w:sz w:val="28"/>
          <w:szCs w:val="28"/>
          <w:vertAlign w:val="superscript"/>
          <w:lang w:eastAsia="uk-UA"/>
        </w:rPr>
        <w:t>3</w:t>
      </w:r>
      <w:r w:rsidRPr="00180A9B">
        <w:rPr>
          <w:rFonts w:ascii="Times New Roman" w:hAnsi="Times New Roman"/>
          <w:sz w:val="28"/>
          <w:szCs w:val="28"/>
          <w:lang w:eastAsia="uk-UA"/>
        </w:rPr>
        <w:t>;</w:t>
      </w:r>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с  – питома ізобарна теплоємність газу, кДж/кг-град;</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кр</m:t>
            </m:r>
          </m:sub>
        </m:sSub>
      </m:oMath>
      <w:r w:rsidR="006642E9" w:rsidRPr="00180A9B">
        <w:rPr>
          <w:rFonts w:ascii="Times New Roman" w:hAnsi="Times New Roman"/>
          <w:sz w:val="28"/>
          <w:szCs w:val="28"/>
        </w:rPr>
        <w:t xml:space="preserve"> – критична для людини температура, </w:t>
      </w:r>
      <w:r w:rsidR="006642E9" w:rsidRPr="00180A9B">
        <w:rPr>
          <w:rFonts w:ascii="Times New Roman" w:hAnsi="Times New Roman"/>
          <w:vanish/>
          <w:sz w:val="28"/>
          <w:szCs w:val="28"/>
        </w:rPr>
        <w:t>|дорівнює</w:t>
      </w:r>
      <w:r w:rsidR="006642E9" w:rsidRPr="00180A9B">
        <w:rPr>
          <w:rFonts w:ascii="Times New Roman" w:hAnsi="Times New Roman"/>
          <w:sz w:val="28"/>
          <w:szCs w:val="28"/>
        </w:rPr>
        <w:t xml:space="preserve"> дорівнює 70°С;</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н</m:t>
            </m:r>
          </m:sub>
        </m:sSub>
      </m:oMath>
      <w:r w:rsidR="006642E9" w:rsidRPr="00180A9B">
        <w:rPr>
          <w:rFonts w:ascii="Times New Roman" w:hAnsi="Times New Roman"/>
          <w:sz w:val="28"/>
          <w:szCs w:val="28"/>
        </w:rPr>
        <w:t xml:space="preserve"> – начальная температура повітря, °С;</w:t>
      </w:r>
    </w:p>
    <w:p w:rsidR="006642E9" w:rsidRPr="00180A9B" w:rsidRDefault="00CA0CBC" w:rsidP="006642E9">
      <w:pPr>
        <w:shd w:val="clear" w:color="auto" w:fill="FFFFFF"/>
        <w:spacing w:line="360" w:lineRule="auto"/>
        <w:ind w:firstLine="709"/>
        <w:jc w:val="both"/>
        <w:rPr>
          <w:rFonts w:ascii="Times New Roman" w:hAnsi="Times New Roman"/>
          <w:sz w:val="28"/>
          <w:szCs w:val="28"/>
        </w:rPr>
      </w:pPr>
      <w:r w:rsidRPr="002A180D">
        <w:rPr>
          <w:rFonts w:ascii="Times New Roman" w:hAnsi="Times New Roman"/>
          <w:noProof/>
          <w:position w:val="-1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1.5pt;height:19.5pt;mso-width-percent:0;mso-height-percent:0;mso-width-percent:0;mso-height-percent:0" equationxml="&lt;">
            <v:imagedata r:id="rId29" o:title="" chromakey="white"/>
          </v:shape>
        </w:pict>
      </w:r>
      <w:r w:rsidR="006642E9" w:rsidRPr="00180A9B">
        <w:rPr>
          <w:rFonts w:ascii="Times New Roman" w:hAnsi="Times New Roman"/>
          <w:sz w:val="28"/>
          <w:szCs w:val="28"/>
          <w:lang w:eastAsia="uk-UA"/>
        </w:rPr>
        <w:t xml:space="preserve"> – коефіцієнт, що характеризує втрати тепла на нагрів конструкцій і навколишніх предметів приймається в середньому рівними 0,5;</w:t>
      </w:r>
    </w:p>
    <w:p w:rsidR="006642E9" w:rsidRPr="00180A9B" w:rsidRDefault="00CA0CBC" w:rsidP="006642E9">
      <w:pPr>
        <w:shd w:val="clear" w:color="auto" w:fill="FFFFFF"/>
        <w:spacing w:line="360" w:lineRule="auto"/>
        <w:ind w:firstLine="709"/>
        <w:jc w:val="both"/>
        <w:rPr>
          <w:rFonts w:ascii="Times New Roman" w:hAnsi="Times New Roman"/>
          <w:sz w:val="28"/>
          <w:szCs w:val="28"/>
        </w:rPr>
      </w:pPr>
      <w:r w:rsidRPr="002A180D">
        <w:rPr>
          <w:rFonts w:ascii="Times New Roman" w:hAnsi="Times New Roman"/>
          <w:noProof/>
          <w:position w:val="-11"/>
        </w:rPr>
        <w:pict>
          <v:shape id="_x0000_i1026" type="#_x0000_t75" alt="" style="width:9.5pt;height:19.5pt;mso-width-percent:0;mso-height-percent:0;mso-width-percent:0;mso-height-percent:0" equationxml="&lt;">
            <v:imagedata r:id="rId30" o:title="" chromakey="white"/>
          </v:shape>
        </w:pict>
      </w:r>
      <w:r w:rsidR="006642E9" w:rsidRPr="00180A9B">
        <w:rPr>
          <w:rFonts w:ascii="Times New Roman" w:hAnsi="Times New Roman"/>
          <w:sz w:val="28"/>
          <w:szCs w:val="28"/>
          <w:lang w:eastAsia="uk-UA"/>
        </w:rPr>
        <w:t xml:space="preserve"> - теплота згорання речовин, кДж/кг (додаток В) [4];</w:t>
      </w:r>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n – вагова швидкість горіння, кг/м</w:t>
      </w:r>
      <w:r w:rsidRPr="00180A9B">
        <w:rPr>
          <w:rFonts w:ascii="Times New Roman" w:hAnsi="Times New Roman"/>
          <w:sz w:val="28"/>
          <w:szCs w:val="28"/>
          <w:vertAlign w:val="superscript"/>
        </w:rPr>
        <w:t>2</w:t>
      </w:r>
      <w:r w:rsidRPr="00180A9B">
        <w:rPr>
          <w:rFonts w:ascii="Times New Roman" w:hAnsi="Times New Roman"/>
          <w:sz w:val="28"/>
          <w:szCs w:val="28"/>
        </w:rPr>
        <w:t>-хв (додаток</w:t>
      </w:r>
      <w:r w:rsidRPr="00180A9B">
        <w:rPr>
          <w:rFonts w:ascii="Times New Roman" w:hAnsi="Times New Roman"/>
          <w:vanish/>
          <w:sz w:val="28"/>
          <w:szCs w:val="28"/>
        </w:rPr>
        <w:t>|застосування|</w:t>
      </w:r>
      <w:r w:rsidRPr="00180A9B">
        <w:rPr>
          <w:rFonts w:ascii="Times New Roman" w:hAnsi="Times New Roman"/>
          <w:sz w:val="28"/>
          <w:szCs w:val="28"/>
        </w:rPr>
        <w:t xml:space="preserve"> В) [4];</w:t>
      </w:r>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v – лінійна швидкість поширення</w:t>
      </w:r>
      <w:r w:rsidRPr="00180A9B">
        <w:rPr>
          <w:rFonts w:ascii="Times New Roman" w:hAnsi="Times New Roman"/>
          <w:vanish/>
          <w:sz w:val="28"/>
          <w:szCs w:val="28"/>
        </w:rPr>
        <w:t>|розповсюдження|</w:t>
      </w:r>
      <w:r w:rsidRPr="00180A9B">
        <w:rPr>
          <w:rFonts w:ascii="Times New Roman" w:hAnsi="Times New Roman"/>
          <w:sz w:val="28"/>
          <w:szCs w:val="28"/>
        </w:rPr>
        <w:t xml:space="preserve"> вогню по поверхні горючих речовин, м/хв (додаток</w:t>
      </w:r>
      <w:r w:rsidRPr="00180A9B">
        <w:rPr>
          <w:rFonts w:ascii="Times New Roman" w:hAnsi="Times New Roman"/>
          <w:vanish/>
          <w:sz w:val="28"/>
          <w:szCs w:val="28"/>
        </w:rPr>
        <w:t>|застосування|</w:t>
      </w:r>
      <w:r w:rsidRPr="00180A9B">
        <w:rPr>
          <w:rFonts w:ascii="Times New Roman" w:hAnsi="Times New Roman"/>
          <w:sz w:val="28"/>
          <w:szCs w:val="28"/>
        </w:rPr>
        <w:t xml:space="preserve"> Г) [4].</w:t>
      </w:r>
    </w:p>
    <w:p w:rsidR="006642E9" w:rsidRPr="00180A9B" w:rsidRDefault="006642E9" w:rsidP="006642E9">
      <w:pPr>
        <w:shd w:val="clear" w:color="auto" w:fill="FFFFFF"/>
        <w:spacing w:line="360" w:lineRule="auto"/>
        <w:ind w:firstLine="709"/>
        <w:jc w:val="both"/>
        <w:rPr>
          <w:rFonts w:ascii="Times New Roman" w:hAnsi="Times New Roman"/>
          <w:sz w:val="28"/>
          <w:szCs w:val="28"/>
        </w:rPr>
      </w:pP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τ</m:t>
              </m:r>
            </m:e>
            <m:sub>
              <m:r>
                <m:rPr>
                  <m:sty m:val="p"/>
                </m:rPr>
                <w:rPr>
                  <w:rFonts w:ascii="Cambria Math" w:hAnsi="Cambria Math"/>
                  <w:sz w:val="28"/>
                  <w:szCs w:val="28"/>
                </w:rPr>
                <m:t>n.k.</m:t>
              </m:r>
            </m:sub>
          </m:sSub>
          <m:r>
            <m:rPr>
              <m:sty m:val="p"/>
            </m:rPr>
            <w:rPr>
              <w:rFonts w:ascii="Cambria Math" w:hAnsi="Cambria Math"/>
              <w:sz w:val="28"/>
              <w:szCs w:val="28"/>
            </w:rPr>
            <m:t>=</m:t>
          </m:r>
          <m:rad>
            <m:radPr>
              <m:ctrlPr>
                <w:rPr>
                  <w:rFonts w:ascii="Cambria Math" w:hAnsi="Cambria Math"/>
                  <w:sz w:val="28"/>
                  <w:szCs w:val="28"/>
                </w:rPr>
              </m:ctrlPr>
            </m:radPr>
            <m:deg>
              <m:r>
                <m:rPr>
                  <m:sty m:val="p"/>
                </m:rPr>
                <w:rPr>
                  <w:rFonts w:ascii="Cambria Math" w:hAnsi="Cambria Math"/>
                  <w:sz w:val="28"/>
                  <w:szCs w:val="28"/>
                </w:rPr>
                <m:t>3</m:t>
              </m:r>
            </m:deg>
            <m:e>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W</m:t>
                      </m:r>
                    </m:e>
                    <m:sub>
                      <m:r>
                        <m:rPr>
                          <m:sty m:val="p"/>
                        </m:rPr>
                        <w:rPr>
                          <w:rFonts w:ascii="Cambria Math" w:hAnsi="Cambria Math"/>
                          <w:sz w:val="28"/>
                          <w:szCs w:val="28"/>
                        </w:rPr>
                        <m:t>пом</m:t>
                      </m:r>
                    </m:sub>
                  </m:sSub>
                  <m:r>
                    <m:rPr>
                      <m:sty m:val="p"/>
                    </m:rPr>
                    <w:rPr>
                      <w:rFonts w:ascii="Cambria Math" w:hAnsi="Cambria Math"/>
                      <w:sz w:val="28"/>
                      <w:szCs w:val="28"/>
                    </w:rPr>
                    <m:t>∙с∙</m:t>
                  </m:r>
                  <m:d>
                    <m:dPr>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кр</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н</m:t>
                          </m:r>
                        </m:sub>
                      </m:sSub>
                    </m:e>
                  </m:d>
                </m:num>
                <m:den>
                  <m:d>
                    <m:dPr>
                      <m:ctrlPr>
                        <w:rPr>
                          <w:rFonts w:ascii="Cambria Math" w:hAnsi="Cambria Math"/>
                          <w:sz w:val="28"/>
                          <w:szCs w:val="28"/>
                        </w:rPr>
                      </m:ctrlPr>
                    </m:dPr>
                    <m:e>
                      <m:r>
                        <m:rPr>
                          <m:sty m:val="p"/>
                        </m:rPr>
                        <w:rPr>
                          <w:rFonts w:ascii="Cambria Math" w:hAnsi="Cambria Math"/>
                          <w:sz w:val="28"/>
                          <w:szCs w:val="28"/>
                        </w:rPr>
                        <m:t>1-φ</m:t>
                      </m:r>
                    </m:e>
                  </m:d>
                  <m:r>
                    <m:rPr>
                      <m:sty m:val="p"/>
                    </m:rPr>
                    <w:rPr>
                      <w:rFonts w:ascii="Cambria Math" w:hAnsi="Cambria Math"/>
                      <w:sz w:val="28"/>
                      <w:szCs w:val="28"/>
                    </w:rPr>
                    <m:t>∙π∙Q∙n∙</m:t>
                  </m:r>
                  <m:sSup>
                    <m:sSupPr>
                      <m:ctrlPr>
                        <w:rPr>
                          <w:rFonts w:ascii="Cambria Math" w:hAnsi="Cambria Math"/>
                          <w:sz w:val="28"/>
                          <w:szCs w:val="28"/>
                        </w:rPr>
                      </m:ctrlPr>
                    </m:sSupPr>
                    <m:e>
                      <m:r>
                        <m:rPr>
                          <m:sty m:val="p"/>
                        </m:rPr>
                        <w:rPr>
                          <w:rFonts w:ascii="Cambria Math" w:hAnsi="Cambria Math"/>
                          <w:sz w:val="28"/>
                          <w:szCs w:val="28"/>
                        </w:rPr>
                        <m:t>V</m:t>
                      </m:r>
                    </m:e>
                    <m:sup>
                      <m:r>
                        <m:rPr>
                          <m:sty m:val="p"/>
                        </m:rPr>
                        <w:rPr>
                          <w:rFonts w:ascii="Cambria Math" w:hAnsi="Cambria Math"/>
                          <w:sz w:val="28"/>
                          <w:szCs w:val="28"/>
                        </w:rPr>
                        <m:t>2</m:t>
                      </m:r>
                    </m:sup>
                  </m:sSup>
                </m:den>
              </m:f>
            </m:e>
          </m:rad>
          <m:r>
            <m:rPr>
              <m:sty m:val="p"/>
            </m:rPr>
            <w:rPr>
              <w:rFonts w:ascii="Cambria Math" w:hAnsi="Cambria Math"/>
              <w:sz w:val="28"/>
              <w:szCs w:val="28"/>
            </w:rPr>
            <m:t>=</m:t>
          </m:r>
          <m:rad>
            <m:radPr>
              <m:ctrlPr>
                <w:rPr>
                  <w:rFonts w:ascii="Cambria Math" w:hAnsi="Cambria Math"/>
                  <w:sz w:val="28"/>
                  <w:szCs w:val="28"/>
                </w:rPr>
              </m:ctrlPr>
            </m:radPr>
            <m:deg>
              <m:r>
                <m:rPr>
                  <m:sty m:val="p"/>
                </m:rPr>
                <w:rPr>
                  <w:rFonts w:ascii="Cambria Math" w:hAnsi="Cambria Math"/>
                  <w:sz w:val="28"/>
                  <w:szCs w:val="28"/>
                </w:rPr>
                <m:t>3</m:t>
              </m:r>
            </m:deg>
            <m:e>
              <m:f>
                <m:fPr>
                  <m:ctrlPr>
                    <w:rPr>
                      <w:rFonts w:ascii="Cambria Math" w:hAnsi="Cambria Math"/>
                      <w:sz w:val="28"/>
                      <w:szCs w:val="28"/>
                    </w:rPr>
                  </m:ctrlPr>
                </m:fPr>
                <m:num>
                  <m:r>
                    <m:rPr>
                      <m:sty m:val="p"/>
                    </m:rPr>
                    <w:rPr>
                      <w:rFonts w:ascii="Cambria Math" w:hAnsi="Cambria Math"/>
                      <w:sz w:val="28"/>
                      <w:szCs w:val="28"/>
                    </w:rPr>
                    <m:t>89∙1005∙</m:t>
                  </m:r>
                  <m:d>
                    <m:dPr>
                      <m:ctrlPr>
                        <w:rPr>
                          <w:rFonts w:ascii="Cambria Math" w:hAnsi="Cambria Math"/>
                          <w:sz w:val="28"/>
                          <w:szCs w:val="28"/>
                        </w:rPr>
                      </m:ctrlPr>
                    </m:dPr>
                    <m:e>
                      <m:r>
                        <m:rPr>
                          <m:sty m:val="p"/>
                        </m:rPr>
                        <w:rPr>
                          <w:rFonts w:ascii="Cambria Math" w:hAnsi="Cambria Math"/>
                          <w:sz w:val="28"/>
                          <w:szCs w:val="28"/>
                        </w:rPr>
                        <m:t>70-30</m:t>
                      </m:r>
                    </m:e>
                  </m:d>
                </m:num>
                <m:den>
                  <m:d>
                    <m:dPr>
                      <m:ctrlPr>
                        <w:rPr>
                          <w:rFonts w:ascii="Cambria Math" w:hAnsi="Cambria Math"/>
                          <w:sz w:val="28"/>
                          <w:szCs w:val="28"/>
                        </w:rPr>
                      </m:ctrlPr>
                    </m:dPr>
                    <m:e>
                      <m:r>
                        <m:rPr>
                          <m:sty m:val="p"/>
                        </m:rPr>
                        <w:rPr>
                          <w:rFonts w:ascii="Cambria Math" w:hAnsi="Cambria Math"/>
                          <w:sz w:val="28"/>
                          <w:szCs w:val="28"/>
                        </w:rPr>
                        <m:t>1-0,5</m:t>
                      </m:r>
                    </m:e>
                  </m:d>
                  <m:r>
                    <m:rPr>
                      <m:sty m:val="p"/>
                    </m:rPr>
                    <w:rPr>
                      <w:rFonts w:ascii="Cambria Math" w:hAnsi="Cambria Math"/>
                      <w:sz w:val="28"/>
                      <w:szCs w:val="28"/>
                    </w:rPr>
                    <m:t>∙3,14∙13800∙14∙</m:t>
                  </m:r>
                  <m:sSup>
                    <m:sSupPr>
                      <m:ctrlPr>
                        <w:rPr>
                          <w:rFonts w:ascii="Cambria Math" w:hAnsi="Cambria Math"/>
                          <w:sz w:val="28"/>
                          <w:szCs w:val="28"/>
                        </w:rPr>
                      </m:ctrlPr>
                    </m:sSupPr>
                    <m:e>
                      <m:d>
                        <m:dPr>
                          <m:ctrlPr>
                            <w:rPr>
                              <w:rFonts w:ascii="Cambria Math" w:hAnsi="Cambria Math"/>
                              <w:sz w:val="28"/>
                              <w:szCs w:val="28"/>
                            </w:rPr>
                          </m:ctrlPr>
                        </m:dPr>
                        <m:e>
                          <m:r>
                            <m:rPr>
                              <m:sty m:val="p"/>
                            </m:rPr>
                            <w:rPr>
                              <w:rFonts w:ascii="Cambria Math" w:hAnsi="Cambria Math"/>
                              <w:sz w:val="28"/>
                              <w:szCs w:val="28"/>
                            </w:rPr>
                            <m:t>0,36</m:t>
                          </m:r>
                        </m:e>
                      </m:d>
                    </m:e>
                    <m:sup>
                      <m:r>
                        <m:rPr>
                          <m:sty m:val="p"/>
                        </m:rPr>
                        <w:rPr>
                          <w:rFonts w:ascii="Cambria Math" w:hAnsi="Cambria Math"/>
                          <w:sz w:val="28"/>
                          <w:szCs w:val="28"/>
                        </w:rPr>
                        <m:t>2</m:t>
                      </m:r>
                    </m:sup>
                  </m:sSup>
                </m:den>
              </m:f>
            </m:e>
          </m:rad>
          <m:r>
            <m:rPr>
              <m:sty m:val="p"/>
            </m:rPr>
            <w:rPr>
              <w:rFonts w:ascii="Cambria Math" w:hAnsi="Cambria Math"/>
              <w:sz w:val="28"/>
              <w:szCs w:val="28"/>
            </w:rPr>
            <m:t>==</m:t>
          </m:r>
          <m:rad>
            <m:radPr>
              <m:ctrlPr>
                <w:rPr>
                  <w:rFonts w:ascii="Cambria Math" w:hAnsi="Cambria Math"/>
                  <w:sz w:val="28"/>
                  <w:szCs w:val="28"/>
                </w:rPr>
              </m:ctrlPr>
            </m:radPr>
            <m:deg>
              <m:r>
                <m:rPr>
                  <m:sty m:val="p"/>
                </m:rPr>
                <w:rPr>
                  <w:rFonts w:ascii="Cambria Math" w:hAnsi="Cambria Math"/>
                  <w:sz w:val="28"/>
                  <w:szCs w:val="28"/>
                </w:rPr>
                <m:t>3</m:t>
              </m:r>
            </m:deg>
            <m:e>
              <m:r>
                <m:rPr>
                  <m:sty m:val="p"/>
                </m:rPr>
                <w:rPr>
                  <w:rFonts w:ascii="Cambria Math" w:hAnsi="Cambria Math"/>
                  <w:sz w:val="28"/>
                  <w:szCs w:val="28"/>
                </w:rPr>
                <m:t>91</m:t>
              </m:r>
            </m:e>
          </m:rad>
          <m:r>
            <m:rPr>
              <m:sty m:val="p"/>
            </m:rPr>
            <w:rPr>
              <w:rFonts w:ascii="Cambria Math" w:hAnsi="Cambria Math"/>
              <w:sz w:val="28"/>
              <w:szCs w:val="28"/>
            </w:rPr>
            <m:t>=4,5 хв</m:t>
          </m:r>
        </m:oMath>
      </m:oMathPara>
    </w:p>
    <w:p w:rsidR="006642E9" w:rsidRPr="00180A9B" w:rsidRDefault="006642E9" w:rsidP="006642E9">
      <w:pPr>
        <w:shd w:val="clear" w:color="auto" w:fill="FFFFFF"/>
        <w:spacing w:line="360" w:lineRule="auto"/>
        <w:jc w:val="both"/>
        <w:rPr>
          <w:rFonts w:ascii="Times New Roman" w:hAnsi="Times New Roman"/>
          <w:sz w:val="28"/>
          <w:szCs w:val="28"/>
        </w:rPr>
      </w:pPr>
      <w:r w:rsidRPr="00180A9B">
        <w:rPr>
          <w:rFonts w:ascii="Times New Roman" w:hAnsi="Times New Roman"/>
          <w:sz w:val="28"/>
          <w:szCs w:val="28"/>
        </w:rPr>
        <w:t>3. Критична тривалість пожежі по концентрації кисню розраховується по формулі:</w:t>
      </w:r>
    </w:p>
    <w:p w:rsidR="006642E9" w:rsidRPr="00180A9B" w:rsidRDefault="006642E9" w:rsidP="006642E9">
      <w:pPr>
        <w:shd w:val="clear" w:color="auto" w:fill="FFFFFF"/>
        <w:spacing w:line="360" w:lineRule="auto"/>
        <w:ind w:firstLine="709"/>
        <w:jc w:val="both"/>
        <w:rPr>
          <w:rFonts w:ascii="Times New Roman" w:hAnsi="Times New Roman"/>
          <w:sz w:val="28"/>
          <w:szCs w:val="28"/>
        </w:rPr>
      </w:pPr>
      <m:oMathPara>
        <m:oMath>
          <m:r>
            <m:rPr>
              <m:sty m:val="p"/>
            </m:rPr>
            <w:rPr>
              <w:rFonts w:ascii="Cambria Math" w:hAnsi="Cambria Math"/>
              <w:sz w:val="28"/>
              <w:szCs w:val="28"/>
            </w:rPr>
            <w:lastRenderedPageBreak/>
            <m:t>τ=</m:t>
          </m:r>
          <m:rad>
            <m:radPr>
              <m:ctrlPr>
                <w:rPr>
                  <w:rFonts w:ascii="Cambria Math" w:hAnsi="Cambria Math"/>
                  <w:sz w:val="28"/>
                  <w:szCs w:val="28"/>
                </w:rPr>
              </m:ctrlPr>
            </m:radPr>
            <m:deg>
              <m:r>
                <m:rPr>
                  <m:sty m:val="p"/>
                </m:rPr>
                <w:rPr>
                  <w:rFonts w:ascii="Cambria Math" w:hAnsi="Cambria Math"/>
                  <w:sz w:val="28"/>
                  <w:szCs w:val="28"/>
                </w:rPr>
                <m:t>3</m:t>
              </m:r>
            </m:deg>
            <m:e>
              <m:f>
                <m:fPr>
                  <m:ctrlPr>
                    <w:rPr>
                      <w:rFonts w:ascii="Cambria Math" w:hAnsi="Cambria Math"/>
                      <w:sz w:val="28"/>
                      <w:szCs w:val="28"/>
                    </w:rPr>
                  </m:ctrlPr>
                </m:fPr>
                <m:num>
                  <m:sSup>
                    <m:sSupPr>
                      <m:ctrlPr>
                        <w:rPr>
                          <w:rFonts w:ascii="Cambria Math" w:hAnsi="Cambria Math"/>
                          <w:sz w:val="28"/>
                          <w:szCs w:val="28"/>
                        </w:rPr>
                      </m:ctrlPr>
                    </m:sSupPr>
                    <m:e>
                      <m:d>
                        <m:dPr>
                          <m:ctrlPr>
                            <w:rPr>
                              <w:rFonts w:ascii="Cambria Math" w:hAnsi="Cambria Math"/>
                              <w:sz w:val="28"/>
                              <w:szCs w:val="28"/>
                            </w:rPr>
                          </m:ctrlPr>
                        </m:dPr>
                        <m:e>
                          <m:r>
                            <m:rPr>
                              <m:sty m:val="p"/>
                            </m:rPr>
                            <w:rPr>
                              <w:rFonts w:ascii="Cambria Math" w:hAnsi="Cambria Math"/>
                              <w:sz w:val="28"/>
                              <w:szCs w:val="28"/>
                            </w:rPr>
                            <m:t>0,01</m:t>
                          </m:r>
                        </m:e>
                      </m:d>
                    </m:e>
                    <m:sup>
                      <m:r>
                        <m:rPr>
                          <m:sty m:val="p"/>
                        </m:rPr>
                        <w:rPr>
                          <w:rFonts w:ascii="Cambria Math" w:hAnsi="Cambria Math"/>
                          <w:sz w:val="28"/>
                          <w:szCs w:val="28"/>
                        </w:rPr>
                        <m:t>-1</m:t>
                      </m:r>
                    </m:sup>
                  </m:sSup>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W</m:t>
                      </m:r>
                    </m:e>
                    <m:sub>
                      <m:r>
                        <m:rPr>
                          <m:sty m:val="p"/>
                        </m:rPr>
                        <w:rPr>
                          <w:rFonts w:ascii="Cambria Math" w:hAnsi="Cambria Math"/>
                          <w:sz w:val="28"/>
                          <w:szCs w:val="28"/>
                        </w:rPr>
                        <m:t>пом</m:t>
                      </m:r>
                    </m:sub>
                  </m:sSub>
                </m:num>
                <m:den>
                  <m:r>
                    <m:rPr>
                      <m:sty m:val="p"/>
                    </m:rPr>
                    <w:rPr>
                      <w:rFonts w:ascii="Cambria Math" w:hAnsi="Cambria Math"/>
                      <w:sz w:val="28"/>
                      <w:szCs w:val="28"/>
                    </w:rPr>
                    <m:t>π∙n∙</m:t>
                  </m:r>
                  <m:sSub>
                    <m:sSubPr>
                      <m:ctrlPr>
                        <w:rPr>
                          <w:rFonts w:ascii="Cambria Math" w:hAnsi="Cambria Math"/>
                          <w:sz w:val="28"/>
                          <w:szCs w:val="28"/>
                        </w:rPr>
                      </m:ctrlPr>
                    </m:sSubPr>
                    <m:e>
                      <m:r>
                        <m:rPr>
                          <m:sty m:val="p"/>
                        </m:rPr>
                        <w:rPr>
                          <w:rFonts w:ascii="Cambria Math" w:hAnsi="Cambria Math"/>
                          <w:sz w:val="28"/>
                          <w:szCs w:val="28"/>
                        </w:rPr>
                        <m:t>W</m:t>
                      </m:r>
                    </m:e>
                    <m:sub>
                      <m:sSub>
                        <m:sSubPr>
                          <m:ctrlPr>
                            <w:rPr>
                              <w:rFonts w:ascii="Cambria Math" w:hAnsi="Cambria Math"/>
                              <w:sz w:val="28"/>
                              <w:szCs w:val="28"/>
                            </w:rPr>
                          </m:ctrlPr>
                        </m:sSubPr>
                        <m:e>
                          <m:r>
                            <m:rPr>
                              <m:sty m:val="p"/>
                            </m:rPr>
                            <w:rPr>
                              <w:rFonts w:ascii="Cambria Math" w:hAnsi="Cambria Math"/>
                              <w:sz w:val="28"/>
                              <w:szCs w:val="28"/>
                            </w:rPr>
                            <m:t>0</m:t>
                          </m:r>
                        </m:e>
                        <m:sub>
                          <m:r>
                            <m:rPr>
                              <m:sty m:val="p"/>
                            </m:rPr>
                            <w:rPr>
                              <w:rFonts w:ascii="Cambria Math" w:hAnsi="Cambria Math"/>
                              <w:sz w:val="28"/>
                              <w:szCs w:val="28"/>
                            </w:rPr>
                            <m:t>2</m:t>
                          </m:r>
                        </m:sub>
                      </m:sSub>
                    </m:sub>
                  </m:sSub>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V</m:t>
                      </m:r>
                    </m:e>
                    <m:sup>
                      <m:r>
                        <m:rPr>
                          <m:sty m:val="p"/>
                        </m:rPr>
                        <w:rPr>
                          <w:rFonts w:ascii="Cambria Math" w:hAnsi="Cambria Math"/>
                          <w:sz w:val="28"/>
                          <w:szCs w:val="28"/>
                        </w:rPr>
                        <m:t>2</m:t>
                      </m:r>
                    </m:sup>
                  </m:sSup>
                </m:den>
              </m:f>
            </m:e>
          </m:rad>
          <m:r>
            <m:rPr>
              <m:sty m:val="p"/>
            </m:rPr>
            <w:rPr>
              <w:rFonts w:ascii="Cambria Math" w:hAnsi="Cambria Math"/>
              <w:sz w:val="28"/>
              <w:szCs w:val="28"/>
            </w:rPr>
            <m:t>,хв</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lang w:eastAsia="uk-UA"/>
        </w:rPr>
        <w:t xml:space="preserve">де </w:t>
      </w:r>
      <m:oMath>
        <m:sSub>
          <m:sSubPr>
            <m:ctrlPr>
              <w:rPr>
                <w:rFonts w:ascii="Cambria Math" w:hAnsi="Cambria Math"/>
                <w:sz w:val="28"/>
                <w:szCs w:val="28"/>
                <w:lang w:eastAsia="uk-UA"/>
              </w:rPr>
            </m:ctrlPr>
          </m:sSubPr>
          <m:e>
            <m:r>
              <m:rPr>
                <m:sty m:val="p"/>
              </m:rPr>
              <w:rPr>
                <w:rFonts w:ascii="Cambria Math" w:hAnsi="Cambria Math"/>
                <w:sz w:val="28"/>
                <w:szCs w:val="28"/>
                <w:lang w:eastAsia="uk-UA"/>
              </w:rPr>
              <m:t>W</m:t>
            </m:r>
          </m:e>
          <m:sub>
            <m:sSub>
              <m:sSubPr>
                <m:ctrlPr>
                  <w:rPr>
                    <w:rFonts w:ascii="Cambria Math" w:hAnsi="Cambria Math"/>
                    <w:sz w:val="28"/>
                    <w:szCs w:val="28"/>
                    <w:lang w:eastAsia="uk-UA"/>
                  </w:rPr>
                </m:ctrlPr>
              </m:sSubPr>
              <m:e>
                <m:r>
                  <m:rPr>
                    <m:sty m:val="p"/>
                  </m:rPr>
                  <w:rPr>
                    <w:rFonts w:ascii="Cambria Math" w:hAnsi="Cambria Math"/>
                    <w:sz w:val="28"/>
                    <w:szCs w:val="28"/>
                    <w:lang w:eastAsia="uk-UA"/>
                  </w:rPr>
                  <m:t>0</m:t>
                </m:r>
              </m:e>
              <m:sub>
                <m:r>
                  <m:rPr>
                    <m:sty m:val="p"/>
                  </m:rPr>
                  <w:rPr>
                    <w:rFonts w:ascii="Cambria Math" w:hAnsi="Cambria Math"/>
                    <w:sz w:val="28"/>
                    <w:szCs w:val="28"/>
                    <w:lang w:eastAsia="uk-UA"/>
                  </w:rPr>
                  <m:t>2</m:t>
                </m:r>
              </m:sub>
            </m:sSub>
          </m:sub>
        </m:sSub>
      </m:oMath>
      <w:r w:rsidRPr="00180A9B">
        <w:rPr>
          <w:rFonts w:ascii="Times New Roman" w:hAnsi="Times New Roman"/>
          <w:sz w:val="28"/>
          <w:szCs w:val="28"/>
          <w:lang w:eastAsia="uk-UA"/>
        </w:rPr>
        <w:t xml:space="preserve"> – витрата кисню на згорання 1 кг горючих речовин, м/кг, згідно теоретичному розрахунку складається 4.76 огхв.</w:t>
      </w:r>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Лінійна швидкість поширення</w:t>
      </w:r>
      <w:r w:rsidRPr="00180A9B">
        <w:rPr>
          <w:rFonts w:ascii="Times New Roman" w:hAnsi="Times New Roman"/>
          <w:vanish/>
          <w:sz w:val="28"/>
          <w:szCs w:val="28"/>
        </w:rPr>
        <w:t>|розповсюдження|</w:t>
      </w:r>
      <w:r w:rsidRPr="00180A9B">
        <w:rPr>
          <w:rFonts w:ascii="Times New Roman" w:hAnsi="Times New Roman"/>
          <w:sz w:val="28"/>
          <w:szCs w:val="28"/>
        </w:rPr>
        <w:t xml:space="preserve"> вогню при пожежах, складає 0,33-6,0 м/хв, більш точніше дані для різних матеріалів представлені</w:t>
      </w:r>
      <w:r w:rsidRPr="00180A9B">
        <w:rPr>
          <w:rFonts w:ascii="Times New Roman" w:hAnsi="Times New Roman"/>
          <w:vanish/>
          <w:sz w:val="28"/>
          <w:szCs w:val="28"/>
        </w:rPr>
        <w:t>|уявляти|</w:t>
      </w:r>
      <w:r w:rsidRPr="00180A9B">
        <w:rPr>
          <w:rFonts w:ascii="Times New Roman" w:hAnsi="Times New Roman"/>
          <w:sz w:val="28"/>
          <w:szCs w:val="28"/>
        </w:rPr>
        <w:t xml:space="preserve"> в додатку</w:t>
      </w:r>
      <w:r w:rsidRPr="00180A9B">
        <w:rPr>
          <w:rFonts w:ascii="Times New Roman" w:hAnsi="Times New Roman"/>
          <w:vanish/>
          <w:sz w:val="28"/>
          <w:szCs w:val="28"/>
        </w:rPr>
        <w:t>|застосуванні|</w:t>
      </w:r>
      <w:r w:rsidRPr="00180A9B">
        <w:rPr>
          <w:rFonts w:ascii="Times New Roman" w:hAnsi="Times New Roman"/>
          <w:sz w:val="28"/>
          <w:szCs w:val="28"/>
        </w:rPr>
        <w:t xml:space="preserve"> Г. [4]</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Para>
        <m:oMath>
          <m:sSubSup>
            <m:sSubSupPr>
              <m:ctrlPr>
                <w:rPr>
                  <w:rFonts w:ascii="Cambria Math" w:hAnsi="Cambria Math"/>
                  <w:sz w:val="28"/>
                  <w:szCs w:val="28"/>
                </w:rPr>
              </m:ctrlPr>
            </m:sSubSupPr>
            <m:e>
              <m:r>
                <m:rPr>
                  <m:sty m:val="p"/>
                </m:rPr>
                <w:rPr>
                  <w:rFonts w:ascii="Cambria Math" w:hAnsi="Cambria Math"/>
                  <w:sz w:val="28"/>
                  <w:szCs w:val="28"/>
                </w:rPr>
                <m:t>τ</m:t>
              </m:r>
            </m:e>
            <m:sub>
              <m:r>
                <m:rPr>
                  <m:sty m:val="p"/>
                </m:rPr>
                <w:rPr>
                  <w:rFonts w:ascii="Cambria Math" w:hAnsi="Cambria Math"/>
                  <w:sz w:val="28"/>
                  <w:szCs w:val="28"/>
                </w:rPr>
                <m:t>nk</m:t>
              </m:r>
            </m:sub>
            <m:sup>
              <m:sSub>
                <m:sSubPr>
                  <m:ctrlPr>
                    <w:rPr>
                      <w:rFonts w:ascii="Cambria Math" w:hAnsi="Cambria Math"/>
                      <w:sz w:val="28"/>
                      <w:szCs w:val="28"/>
                    </w:rPr>
                  </m:ctrlPr>
                </m:sSubPr>
                <m:e>
                  <m:r>
                    <m:rPr>
                      <m:sty m:val="p"/>
                    </m:rPr>
                    <w:rPr>
                      <w:rFonts w:ascii="Cambria Math" w:hAnsi="Cambria Math"/>
                      <w:sz w:val="28"/>
                      <w:szCs w:val="28"/>
                    </w:rPr>
                    <m:t>o</m:t>
                  </m:r>
                </m:e>
                <m:sub>
                  <m:r>
                    <m:rPr>
                      <m:sty m:val="p"/>
                    </m:rPr>
                    <w:rPr>
                      <w:rFonts w:ascii="Cambria Math" w:hAnsi="Cambria Math"/>
                      <w:sz w:val="28"/>
                      <w:szCs w:val="28"/>
                    </w:rPr>
                    <m:t>2</m:t>
                  </m:r>
                </m:sub>
              </m:sSub>
            </m:sup>
          </m:sSubSup>
          <m:r>
            <m:rPr>
              <m:sty m:val="p"/>
            </m:rPr>
            <w:rPr>
              <w:rFonts w:ascii="Cambria Math" w:hAnsi="Cambria Math"/>
              <w:sz w:val="28"/>
              <w:szCs w:val="28"/>
            </w:rPr>
            <m:t>=</m:t>
          </m:r>
          <m:rad>
            <m:radPr>
              <m:ctrlPr>
                <w:rPr>
                  <w:rFonts w:ascii="Cambria Math" w:hAnsi="Cambria Math"/>
                  <w:sz w:val="28"/>
                  <w:szCs w:val="28"/>
                </w:rPr>
              </m:ctrlPr>
            </m:radPr>
            <m:deg>
              <m:r>
                <m:rPr>
                  <m:sty m:val="p"/>
                </m:rPr>
                <w:rPr>
                  <w:rFonts w:ascii="Cambria Math" w:hAnsi="Cambria Math"/>
                  <w:sz w:val="28"/>
                  <w:szCs w:val="28"/>
                </w:rPr>
                <m:t>3</m:t>
              </m:r>
            </m:deg>
            <m:e>
              <m:f>
                <m:fPr>
                  <m:ctrlPr>
                    <w:rPr>
                      <w:rFonts w:ascii="Cambria Math" w:hAnsi="Cambria Math"/>
                      <w:sz w:val="28"/>
                      <w:szCs w:val="28"/>
                    </w:rPr>
                  </m:ctrlPr>
                </m:fPr>
                <m:num>
                  <m:sSup>
                    <m:sSupPr>
                      <m:ctrlPr>
                        <w:rPr>
                          <w:rFonts w:ascii="Cambria Math" w:hAnsi="Cambria Math"/>
                          <w:sz w:val="28"/>
                          <w:szCs w:val="28"/>
                        </w:rPr>
                      </m:ctrlPr>
                    </m:sSupPr>
                    <m:e>
                      <m:d>
                        <m:dPr>
                          <m:ctrlPr>
                            <w:rPr>
                              <w:rFonts w:ascii="Cambria Math" w:hAnsi="Cambria Math"/>
                              <w:sz w:val="28"/>
                              <w:szCs w:val="28"/>
                            </w:rPr>
                          </m:ctrlPr>
                        </m:dPr>
                        <m:e>
                          <m:r>
                            <m:rPr>
                              <m:sty m:val="p"/>
                            </m:rPr>
                            <w:rPr>
                              <w:rFonts w:ascii="Cambria Math" w:hAnsi="Cambria Math"/>
                              <w:sz w:val="28"/>
                              <w:szCs w:val="28"/>
                            </w:rPr>
                            <m:t>0,01</m:t>
                          </m:r>
                        </m:e>
                      </m:d>
                    </m:e>
                    <m:sup>
                      <m:r>
                        <m:rPr>
                          <m:sty m:val="p"/>
                        </m:rPr>
                        <w:rPr>
                          <w:rFonts w:ascii="Cambria Math" w:hAnsi="Cambria Math"/>
                          <w:sz w:val="28"/>
                          <w:szCs w:val="28"/>
                        </w:rPr>
                        <m:t>-1</m:t>
                      </m:r>
                    </m:sup>
                  </m:sSup>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W</m:t>
                      </m:r>
                    </m:e>
                    <m:sub>
                      <m:r>
                        <m:rPr>
                          <m:sty m:val="p"/>
                        </m:rPr>
                        <w:rPr>
                          <w:rFonts w:ascii="Cambria Math" w:hAnsi="Cambria Math"/>
                          <w:sz w:val="28"/>
                          <w:szCs w:val="28"/>
                        </w:rPr>
                        <m:t>пом</m:t>
                      </m:r>
                    </m:sub>
                  </m:sSub>
                </m:num>
                <m:den>
                  <m:r>
                    <m:rPr>
                      <m:sty m:val="p"/>
                    </m:rPr>
                    <w:rPr>
                      <w:rFonts w:ascii="Cambria Math" w:hAnsi="Cambria Math"/>
                      <w:sz w:val="28"/>
                      <w:szCs w:val="28"/>
                    </w:rPr>
                    <m:t>π∙n∙</m:t>
                  </m:r>
                  <m:sSub>
                    <m:sSubPr>
                      <m:ctrlPr>
                        <w:rPr>
                          <w:rFonts w:ascii="Cambria Math" w:hAnsi="Cambria Math"/>
                          <w:sz w:val="28"/>
                          <w:szCs w:val="28"/>
                        </w:rPr>
                      </m:ctrlPr>
                    </m:sSubPr>
                    <m:e>
                      <m:r>
                        <m:rPr>
                          <m:sty m:val="p"/>
                        </m:rPr>
                        <w:rPr>
                          <w:rFonts w:ascii="Cambria Math" w:hAnsi="Cambria Math"/>
                          <w:sz w:val="28"/>
                          <w:szCs w:val="28"/>
                        </w:rPr>
                        <m:t>W</m:t>
                      </m:r>
                    </m:e>
                    <m:sub>
                      <m:sSub>
                        <m:sSubPr>
                          <m:ctrlPr>
                            <w:rPr>
                              <w:rFonts w:ascii="Cambria Math" w:hAnsi="Cambria Math"/>
                              <w:sz w:val="28"/>
                              <w:szCs w:val="28"/>
                            </w:rPr>
                          </m:ctrlPr>
                        </m:sSubPr>
                        <m:e>
                          <m:r>
                            <m:rPr>
                              <m:sty m:val="p"/>
                            </m:rPr>
                            <w:rPr>
                              <w:rFonts w:ascii="Cambria Math" w:hAnsi="Cambria Math"/>
                              <w:sz w:val="28"/>
                              <w:szCs w:val="28"/>
                            </w:rPr>
                            <m:t>0</m:t>
                          </m:r>
                        </m:e>
                        <m:sub>
                          <m:r>
                            <m:rPr>
                              <m:sty m:val="p"/>
                            </m:rPr>
                            <w:rPr>
                              <w:rFonts w:ascii="Cambria Math" w:hAnsi="Cambria Math"/>
                              <w:sz w:val="28"/>
                              <w:szCs w:val="28"/>
                            </w:rPr>
                            <m:t>2</m:t>
                          </m:r>
                        </m:sub>
                      </m:sSub>
                    </m:sub>
                  </m:sSub>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V</m:t>
                      </m:r>
                    </m:e>
                    <m:sup>
                      <m:r>
                        <m:rPr>
                          <m:sty m:val="p"/>
                        </m:rPr>
                        <w:rPr>
                          <w:rFonts w:ascii="Cambria Math" w:hAnsi="Cambria Math"/>
                          <w:sz w:val="28"/>
                          <w:szCs w:val="28"/>
                        </w:rPr>
                        <m:t>2</m:t>
                      </m:r>
                    </m:sup>
                  </m:sSup>
                </m:den>
              </m:f>
            </m:e>
          </m:rad>
          <m:r>
            <m:rPr>
              <m:sty m:val="p"/>
            </m:rPr>
            <w:rPr>
              <w:rFonts w:ascii="Cambria Math" w:hAnsi="Cambria Math"/>
              <w:sz w:val="28"/>
              <w:szCs w:val="28"/>
            </w:rPr>
            <m:t>=</m:t>
          </m:r>
          <m:rad>
            <m:radPr>
              <m:ctrlPr>
                <w:rPr>
                  <w:rFonts w:ascii="Cambria Math" w:hAnsi="Cambria Math"/>
                  <w:sz w:val="28"/>
                  <w:szCs w:val="28"/>
                </w:rPr>
              </m:ctrlPr>
            </m:radPr>
            <m:deg>
              <m:r>
                <m:rPr>
                  <m:sty m:val="p"/>
                </m:rPr>
                <w:rPr>
                  <w:rFonts w:ascii="Cambria Math" w:hAnsi="Cambria Math"/>
                  <w:sz w:val="28"/>
                  <w:szCs w:val="28"/>
                </w:rPr>
                <m:t>3</m:t>
              </m:r>
            </m:deg>
            <m:e>
              <m:f>
                <m:fPr>
                  <m:ctrlPr>
                    <w:rPr>
                      <w:rFonts w:ascii="Cambria Math" w:hAnsi="Cambria Math"/>
                      <w:sz w:val="28"/>
                      <w:szCs w:val="28"/>
                    </w:rPr>
                  </m:ctrlPr>
                </m:fPr>
                <m:num>
                  <m:r>
                    <m:rPr>
                      <m:sty m:val="p"/>
                    </m:rPr>
                    <w:rPr>
                      <w:rFonts w:ascii="Cambria Math" w:hAnsi="Cambria Math"/>
                      <w:sz w:val="28"/>
                      <w:szCs w:val="28"/>
                    </w:rPr>
                    <m:t>100∙312</m:t>
                  </m:r>
                </m:num>
                <m:den>
                  <m:r>
                    <m:rPr>
                      <m:sty m:val="p"/>
                    </m:rPr>
                    <w:rPr>
                      <w:rFonts w:ascii="Cambria Math" w:hAnsi="Cambria Math"/>
                      <w:sz w:val="28"/>
                      <w:szCs w:val="28"/>
                    </w:rPr>
                    <m:t>3,14∙14∙4,76∙</m:t>
                  </m:r>
                  <m:sSup>
                    <m:sSupPr>
                      <m:ctrlPr>
                        <w:rPr>
                          <w:rFonts w:ascii="Cambria Math" w:hAnsi="Cambria Math"/>
                          <w:sz w:val="28"/>
                          <w:szCs w:val="28"/>
                        </w:rPr>
                      </m:ctrlPr>
                    </m:sSupPr>
                    <m:e>
                      <m:r>
                        <m:rPr>
                          <m:sty m:val="p"/>
                        </m:rPr>
                        <w:rPr>
                          <w:rFonts w:ascii="Cambria Math" w:hAnsi="Cambria Math"/>
                          <w:sz w:val="28"/>
                          <w:szCs w:val="28"/>
                        </w:rPr>
                        <m:t>(0,36)</m:t>
                      </m:r>
                    </m:e>
                    <m:sup>
                      <m:r>
                        <m:rPr>
                          <m:sty m:val="p"/>
                        </m:rPr>
                        <w:rPr>
                          <w:rFonts w:ascii="Cambria Math" w:hAnsi="Cambria Math"/>
                          <w:sz w:val="28"/>
                          <w:szCs w:val="28"/>
                        </w:rPr>
                        <m:t>2</m:t>
                      </m:r>
                    </m:sup>
                  </m:sSup>
                </m:den>
              </m:f>
            </m:e>
          </m:rad>
          <m:r>
            <m:rPr>
              <m:sty m:val="p"/>
            </m:rPr>
            <w:rPr>
              <w:rFonts w:ascii="Cambria Math" w:hAnsi="Cambria Math"/>
              <w:sz w:val="28"/>
              <w:szCs w:val="28"/>
            </w:rPr>
            <m:t>=</m:t>
          </m:r>
          <m:rad>
            <m:radPr>
              <m:ctrlPr>
                <w:rPr>
                  <w:rFonts w:ascii="Cambria Math" w:hAnsi="Cambria Math"/>
                  <w:sz w:val="28"/>
                  <w:szCs w:val="28"/>
                </w:rPr>
              </m:ctrlPr>
            </m:radPr>
            <m:deg>
              <m:r>
                <m:rPr>
                  <m:sty m:val="p"/>
                </m:rPr>
                <w:rPr>
                  <w:rFonts w:ascii="Cambria Math" w:hAnsi="Cambria Math"/>
                  <w:sz w:val="28"/>
                  <w:szCs w:val="28"/>
                </w:rPr>
                <m:t>3</m:t>
              </m:r>
            </m:deg>
            <m:e>
              <m:r>
                <m:rPr>
                  <m:sty m:val="p"/>
                </m:rPr>
                <w:rPr>
                  <w:rFonts w:ascii="Cambria Math" w:hAnsi="Cambria Math"/>
                  <w:sz w:val="28"/>
                  <w:szCs w:val="28"/>
                </w:rPr>
                <m:t>160</m:t>
              </m:r>
            </m:e>
          </m:rad>
          <m:r>
            <m:rPr>
              <m:sty m:val="p"/>
            </m:rPr>
            <w:rPr>
              <w:rFonts w:ascii="Cambria Math" w:hAnsi="Cambria Math"/>
              <w:sz w:val="28"/>
              <w:szCs w:val="28"/>
            </w:rPr>
            <m:t>=5,4 хв</m:t>
          </m:r>
        </m:oMath>
      </m:oMathPara>
    </w:p>
    <w:p w:rsidR="006642E9" w:rsidRPr="00180A9B" w:rsidRDefault="006642E9" w:rsidP="006642E9">
      <w:pPr>
        <w:shd w:val="clear" w:color="auto" w:fill="FFFFFF"/>
        <w:tabs>
          <w:tab w:val="left" w:pos="1450"/>
          <w:tab w:val="left" w:pos="3499"/>
          <w:tab w:val="left" w:pos="6144"/>
          <w:tab w:val="left" w:pos="7502"/>
          <w:tab w:val="left" w:pos="8357"/>
        </w:tabs>
        <w:spacing w:line="360" w:lineRule="auto"/>
        <w:jc w:val="both"/>
        <w:rPr>
          <w:rFonts w:ascii="Times New Roman" w:hAnsi="Times New Roman"/>
          <w:sz w:val="28"/>
          <w:szCs w:val="28"/>
        </w:rPr>
      </w:pPr>
      <w:r w:rsidRPr="00180A9B">
        <w:rPr>
          <w:rFonts w:ascii="Times New Roman" w:hAnsi="Times New Roman"/>
          <w:sz w:val="28"/>
          <w:szCs w:val="28"/>
        </w:rPr>
        <w:t>4. Мінімальна тривалість пожежі по температурі складає  хв. Допустима тривалість евакуації для даної  кімнати</w:t>
      </w:r>
      <w:r w:rsidRPr="00180A9B">
        <w:rPr>
          <w:rFonts w:ascii="Times New Roman" w:hAnsi="Times New Roman"/>
          <w:vanish/>
          <w:sz w:val="28"/>
          <w:szCs w:val="28"/>
        </w:rPr>
        <w:t>|</w:t>
      </w:r>
      <w:r w:rsidRPr="00180A9B">
        <w:rPr>
          <w:rFonts w:ascii="Times New Roman" w:hAnsi="Times New Roman"/>
          <w:sz w:val="28"/>
          <w:szCs w:val="28"/>
        </w:rPr>
        <w:t>:</w:t>
      </w:r>
    </w:p>
    <w:p w:rsidR="006642E9" w:rsidRPr="00180A9B" w:rsidRDefault="002A180D" w:rsidP="006642E9">
      <w:pPr>
        <w:shd w:val="clear" w:color="auto" w:fill="FFFFFF"/>
        <w:tabs>
          <w:tab w:val="left" w:pos="1450"/>
          <w:tab w:val="left" w:pos="3499"/>
          <w:tab w:val="left" w:pos="6144"/>
          <w:tab w:val="left" w:pos="7502"/>
          <w:tab w:val="left" w:pos="8357"/>
        </w:tabs>
        <w:spacing w:line="360" w:lineRule="auto"/>
        <w:ind w:firstLine="709"/>
        <w:jc w:val="both"/>
        <w:rPr>
          <w:rFonts w:ascii="Times New Roman" w:hAnsi="Times New Roman"/>
          <w:sz w:val="28"/>
          <w:szCs w:val="28"/>
        </w:rPr>
      </w:pPr>
      <m:oMathPara>
        <m:oMath>
          <m:sSubSup>
            <m:sSubSupPr>
              <m:ctrlPr>
                <w:rPr>
                  <w:rFonts w:ascii="Cambria Math" w:hAnsi="Cambria Math"/>
                  <w:sz w:val="28"/>
                  <w:szCs w:val="28"/>
                </w:rPr>
              </m:ctrlPr>
            </m:sSubSupPr>
            <m:e>
              <m:r>
                <m:rPr>
                  <m:sty m:val="p"/>
                </m:rPr>
                <w:rPr>
                  <w:rFonts w:ascii="Cambria Math" w:hAnsi="Cambria Math"/>
                  <w:sz w:val="28"/>
                  <w:szCs w:val="28"/>
                </w:rPr>
                <m:t>τ</m:t>
              </m:r>
            </m:e>
            <m:sub>
              <m:r>
                <m:rPr>
                  <m:sty m:val="p"/>
                </m:rPr>
                <w:rPr>
                  <w:rFonts w:ascii="Cambria Math" w:hAnsi="Cambria Math"/>
                  <w:sz w:val="28"/>
                  <w:szCs w:val="28"/>
                </w:rPr>
                <m:t>доп</m:t>
              </m:r>
            </m:sub>
            <m:sup>
              <m:r>
                <m:rPr>
                  <m:sty m:val="p"/>
                </m:rPr>
                <w:rPr>
                  <w:rFonts w:ascii="Cambria Math" w:hAnsi="Cambria Math"/>
                  <w:sz w:val="28"/>
                  <w:szCs w:val="28"/>
                </w:rPr>
                <m:t>1</m:t>
              </m:r>
            </m:sup>
          </m:sSubSup>
          <m:r>
            <m:rPr>
              <m:sty m:val="p"/>
            </m:rPr>
            <w:rPr>
              <w:rFonts w:ascii="Cambria Math" w:hAnsi="Cambria Math"/>
              <w:sz w:val="28"/>
              <w:szCs w:val="28"/>
            </w:rPr>
            <m:t>=</m:t>
          </m:r>
          <m:sSubSup>
            <m:sSubSupPr>
              <m:ctrlPr>
                <w:rPr>
                  <w:rFonts w:ascii="Cambria Math" w:hAnsi="Cambria Math"/>
                  <w:sz w:val="28"/>
                  <w:szCs w:val="28"/>
                </w:rPr>
              </m:ctrlPr>
            </m:sSubSupPr>
            <m:e>
              <m:r>
                <m:rPr>
                  <m:sty m:val="p"/>
                </m:rPr>
                <w:rPr>
                  <w:rFonts w:ascii="Cambria Math" w:hAnsi="Cambria Math"/>
                  <w:sz w:val="28"/>
                  <w:szCs w:val="28"/>
                </w:rPr>
                <m:t>mτ</m:t>
              </m:r>
            </m:e>
            <m:sub>
              <m:r>
                <m:rPr>
                  <m:sty m:val="p"/>
                </m:rPr>
                <w:rPr>
                  <w:rFonts w:ascii="Cambria Math" w:hAnsi="Cambria Math"/>
                  <w:sz w:val="28"/>
                  <w:szCs w:val="28"/>
                </w:rPr>
                <m:t>n.k.</m:t>
              </m:r>
            </m:sub>
            <m:sup>
              <m:r>
                <m:rPr>
                  <m:sty m:val="p"/>
                </m:rPr>
                <w:rPr>
                  <w:rFonts w:ascii="Cambria Math" w:hAnsi="Cambria Math"/>
                  <w:sz w:val="28"/>
                  <w:szCs w:val="28"/>
                </w:rPr>
                <m:t>1</m:t>
              </m:r>
            </m:sup>
          </m:sSubSup>
          <m:r>
            <m:rPr>
              <m:sty m:val="p"/>
            </m:rPr>
            <w:rPr>
              <w:rFonts w:ascii="Cambria Math" w:hAnsi="Cambria Math"/>
              <w:sz w:val="28"/>
              <w:szCs w:val="28"/>
            </w:rPr>
            <m:t>=1,25∙4,5=5,6 хв</m:t>
          </m:r>
        </m:oMath>
      </m:oMathPara>
    </w:p>
    <w:p w:rsidR="006642E9" w:rsidRPr="00180A9B" w:rsidRDefault="006642E9" w:rsidP="006642E9">
      <w:pPr>
        <w:shd w:val="clear" w:color="auto" w:fill="FFFFFF"/>
        <w:tabs>
          <w:tab w:val="left" w:pos="667"/>
        </w:tabs>
        <w:spacing w:line="360" w:lineRule="auto"/>
        <w:jc w:val="both"/>
        <w:rPr>
          <w:rFonts w:ascii="Times New Roman" w:hAnsi="Times New Roman"/>
          <w:sz w:val="28"/>
          <w:szCs w:val="28"/>
        </w:rPr>
      </w:pPr>
      <w:r w:rsidRPr="00180A9B">
        <w:rPr>
          <w:rFonts w:ascii="Times New Roman" w:hAnsi="Times New Roman"/>
          <w:sz w:val="28"/>
          <w:szCs w:val="28"/>
        </w:rPr>
        <w:t>5. Час затримки початку</w:t>
      </w:r>
      <w:r w:rsidRPr="00180A9B">
        <w:rPr>
          <w:rFonts w:ascii="Times New Roman" w:hAnsi="Times New Roman"/>
          <w:vanish/>
          <w:sz w:val="28"/>
          <w:szCs w:val="28"/>
        </w:rPr>
        <w:t>|починала|</w:t>
      </w:r>
      <w:r w:rsidRPr="00180A9B">
        <w:rPr>
          <w:rFonts w:ascii="Times New Roman" w:hAnsi="Times New Roman"/>
          <w:sz w:val="28"/>
          <w:szCs w:val="28"/>
        </w:rPr>
        <w:t xml:space="preserve"> евакуації приймається 4 хв по таблиці Д [4] з урахуванням того, що будівля має автоматичної системи сигналізації і сповіщення про пожежу.</w:t>
      </w:r>
    </w:p>
    <w:p w:rsidR="006642E9" w:rsidRPr="00180A9B" w:rsidRDefault="006642E9" w:rsidP="006642E9">
      <w:pPr>
        <w:shd w:val="clear" w:color="auto" w:fill="FFFFFF"/>
        <w:tabs>
          <w:tab w:val="left" w:pos="0"/>
        </w:tabs>
        <w:spacing w:line="360" w:lineRule="auto"/>
        <w:jc w:val="both"/>
        <w:rPr>
          <w:rFonts w:ascii="Times New Roman" w:hAnsi="Times New Roman"/>
          <w:sz w:val="28"/>
          <w:szCs w:val="28"/>
        </w:rPr>
      </w:pPr>
      <w:r w:rsidRPr="00180A9B">
        <w:rPr>
          <w:rFonts w:ascii="Times New Roman" w:hAnsi="Times New Roman"/>
          <w:sz w:val="28"/>
          <w:szCs w:val="28"/>
        </w:rPr>
        <w:t>6. Для визначення часу руху людей по першій ділянці, з врахуванням</w:t>
      </w:r>
      <w:r w:rsidRPr="00180A9B">
        <w:rPr>
          <w:rFonts w:ascii="Times New Roman" w:hAnsi="Times New Roman"/>
          <w:vanish/>
          <w:sz w:val="28"/>
          <w:szCs w:val="28"/>
        </w:rPr>
        <w:t>|з урахуванням|</w:t>
      </w:r>
      <w:r w:rsidRPr="00180A9B">
        <w:rPr>
          <w:rFonts w:ascii="Times New Roman" w:hAnsi="Times New Roman"/>
          <w:sz w:val="28"/>
          <w:szCs w:val="28"/>
        </w:rPr>
        <w:t xml:space="preserve"> габаритних розмірів кімнати </w:t>
      </w:r>
      <w:r w:rsidRPr="00180A9B">
        <w:rPr>
          <w:rFonts w:ascii="Times New Roman" w:hAnsi="Times New Roman"/>
          <w:sz w:val="28"/>
          <w:szCs w:val="28"/>
          <w:lang w:eastAsia="uk-UA"/>
        </w:rPr>
        <w:t>4,5 x3  м</w:t>
      </w:r>
      <w:r w:rsidRPr="00180A9B">
        <w:rPr>
          <w:rFonts w:ascii="Times New Roman" w:hAnsi="Times New Roman"/>
          <w:sz w:val="28"/>
          <w:szCs w:val="28"/>
        </w:rPr>
        <w:t>, визначається щільність руху людського потоку на першій ділянці по формулі:</w:t>
      </w:r>
    </w:p>
    <w:p w:rsidR="006642E9" w:rsidRPr="00180A9B" w:rsidRDefault="002A180D" w:rsidP="006642E9">
      <w:pPr>
        <w:shd w:val="clear" w:color="auto" w:fill="FFFFFF"/>
        <w:tabs>
          <w:tab w:val="left" w:pos="667"/>
        </w:tabs>
        <w:spacing w:line="360" w:lineRule="auto"/>
        <w:ind w:firstLine="709"/>
        <w:jc w:val="both"/>
        <w:rPr>
          <w:rFonts w:ascii="Times New Roman" w:hAnsi="Times New Roman"/>
          <w:sz w:val="28"/>
          <w:szCs w:val="28"/>
        </w:rPr>
      </w:pPr>
      <m:oMathPara>
        <m:oMathParaPr>
          <m:jc m:val="center"/>
        </m:oMathParaPr>
        <m:oMath>
          <m:sSub>
            <m:sSubPr>
              <m:ctrlPr>
                <w:rPr>
                  <w:rFonts w:ascii="Cambria Math" w:hAnsi="Cambria Math"/>
                  <w:sz w:val="28"/>
                  <w:szCs w:val="28"/>
                </w:rPr>
              </m:ctrlPr>
            </m:sSubPr>
            <m:e>
              <m:r>
                <m:rPr>
                  <m:sty m:val="p"/>
                </m:rPr>
                <w:rPr>
                  <w:rFonts w:ascii="Cambria Math" w:hAnsi="Cambria Math"/>
                  <w:sz w:val="28"/>
                  <w:szCs w:val="28"/>
                </w:rPr>
                <m:t>D</m:t>
              </m:r>
            </m:e>
            <m:sub>
              <m:r>
                <m:rPr>
                  <m:sty m:val="p"/>
                </m:rPr>
                <w:rPr>
                  <w:rFonts w:ascii="Cambria Math" w:hAnsi="Cambria Math"/>
                  <w:sz w:val="28"/>
                  <w:szCs w:val="28"/>
                </w:rPr>
                <m:t>1</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1</m:t>
                  </m:r>
                </m:sub>
              </m:sSub>
              <m:r>
                <m:rPr>
                  <m:sty m:val="p"/>
                </m:rPr>
                <w:rPr>
                  <w:rFonts w:ascii="Cambria Math" w:hAnsi="Cambria Math"/>
                  <w:sz w:val="28"/>
                  <w:szCs w:val="28"/>
                </w:rPr>
                <m:t>∙f</m:t>
              </m:r>
            </m:num>
            <m:den>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b</m:t>
                  </m:r>
                </m:e>
                <m:sub>
                  <m:r>
                    <m:rPr>
                      <m:sty m:val="p"/>
                    </m:rPr>
                    <w:rPr>
                      <w:rFonts w:ascii="Cambria Math" w:hAnsi="Cambria Math"/>
                      <w:sz w:val="28"/>
                      <w:szCs w:val="28"/>
                    </w:rPr>
                    <m:t>1</m:t>
                  </m:r>
                </m:sub>
              </m:sSub>
            </m:den>
          </m:f>
        </m:oMath>
      </m:oMathPara>
    </w:p>
    <w:p w:rsidR="006642E9" w:rsidRPr="00180A9B" w:rsidRDefault="006642E9" w:rsidP="006642E9">
      <w:pPr>
        <w:shd w:val="clear" w:color="auto" w:fill="FFFFFF"/>
        <w:tabs>
          <w:tab w:val="left" w:pos="667"/>
        </w:tabs>
        <w:spacing w:line="360" w:lineRule="auto"/>
        <w:ind w:firstLine="709"/>
        <w:jc w:val="both"/>
        <w:rPr>
          <w:rFonts w:ascii="Times New Roman" w:hAnsi="Times New Roman"/>
          <w:sz w:val="28"/>
          <w:szCs w:val="28"/>
        </w:rPr>
      </w:pPr>
      <w:r w:rsidRPr="00180A9B">
        <w:rPr>
          <w:rFonts w:ascii="Times New Roman" w:hAnsi="Times New Roman"/>
          <w:sz w:val="28"/>
          <w:szCs w:val="28"/>
          <w:lang w:eastAsia="uk-UA"/>
        </w:rPr>
        <w:t xml:space="preserve">Де  </w:t>
      </w:r>
      <m:oMath>
        <m:sSub>
          <m:sSubPr>
            <m:ctrlPr>
              <w:rPr>
                <w:rFonts w:ascii="Cambria Math" w:hAnsi="Cambria Math"/>
                <w:sz w:val="28"/>
                <w:szCs w:val="28"/>
                <w:lang w:eastAsia="uk-UA"/>
              </w:rPr>
            </m:ctrlPr>
          </m:sSubPr>
          <m:e>
            <m:r>
              <m:rPr>
                <m:sty m:val="p"/>
              </m:rPr>
              <w:rPr>
                <w:rFonts w:ascii="Cambria Math" w:hAnsi="Cambria Math"/>
                <w:sz w:val="28"/>
                <w:szCs w:val="28"/>
                <w:lang w:eastAsia="uk-UA"/>
              </w:rPr>
              <m:t>N</m:t>
            </m:r>
          </m:e>
          <m:sub>
            <m:r>
              <m:rPr>
                <m:sty m:val="p"/>
              </m:rPr>
              <w:rPr>
                <w:rFonts w:ascii="Cambria Math" w:hAnsi="Cambria Math"/>
                <w:sz w:val="28"/>
                <w:szCs w:val="28"/>
                <w:lang w:eastAsia="uk-UA"/>
              </w:rPr>
              <m:t>1</m:t>
            </m:r>
          </m:sub>
        </m:sSub>
      </m:oMath>
      <w:r w:rsidRPr="00180A9B">
        <w:rPr>
          <w:rFonts w:ascii="Times New Roman" w:hAnsi="Times New Roman"/>
          <w:sz w:val="28"/>
          <w:szCs w:val="28"/>
          <w:lang w:eastAsia="uk-UA"/>
        </w:rPr>
        <w:t xml:space="preserve"> – число людей на першій ділянці, люд.;</w:t>
      </w:r>
    </w:p>
    <w:p w:rsidR="006642E9" w:rsidRPr="00180A9B" w:rsidRDefault="006642E9" w:rsidP="006642E9">
      <w:pPr>
        <w:shd w:val="clear" w:color="auto" w:fill="FFFFFF"/>
        <w:tabs>
          <w:tab w:val="left" w:pos="667"/>
        </w:tabs>
        <w:spacing w:line="360" w:lineRule="auto"/>
        <w:ind w:firstLine="709"/>
        <w:jc w:val="both"/>
        <w:rPr>
          <w:rFonts w:ascii="Times New Roman" w:hAnsi="Times New Roman"/>
          <w:sz w:val="28"/>
          <w:szCs w:val="28"/>
        </w:rPr>
      </w:pPr>
      <w:r w:rsidRPr="00180A9B">
        <w:rPr>
          <w:rFonts w:ascii="Times New Roman" w:hAnsi="Times New Roman"/>
          <w:sz w:val="28"/>
          <w:szCs w:val="28"/>
          <w:lang w:eastAsia="uk-UA"/>
        </w:rPr>
        <w:t>f – середня площа горизонтальної проекції людини, Е, що приймається по таблиці 1 додаток Е, м</w:t>
      </w:r>
      <w:r w:rsidRPr="00180A9B">
        <w:rPr>
          <w:rFonts w:ascii="Times New Roman" w:hAnsi="Times New Roman"/>
          <w:sz w:val="28"/>
          <w:szCs w:val="28"/>
          <w:vertAlign w:val="superscript"/>
          <w:lang w:eastAsia="uk-UA"/>
        </w:rPr>
        <w:t>2</w:t>
      </w:r>
      <w:r w:rsidRPr="00180A9B">
        <w:rPr>
          <w:rFonts w:ascii="Times New Roman" w:hAnsi="Times New Roman"/>
          <w:sz w:val="28"/>
          <w:szCs w:val="28"/>
          <w:lang w:eastAsia="uk-UA"/>
        </w:rPr>
        <w:t>/люд.; [4]</w:t>
      </w:r>
    </w:p>
    <w:p w:rsidR="006642E9" w:rsidRPr="00180A9B" w:rsidRDefault="006642E9" w:rsidP="006642E9">
      <w:pPr>
        <w:shd w:val="clear" w:color="auto" w:fill="FFFFFF"/>
        <w:tabs>
          <w:tab w:val="left" w:pos="667"/>
        </w:tabs>
        <w:spacing w:line="360" w:lineRule="auto"/>
        <w:ind w:firstLine="709"/>
        <w:jc w:val="both"/>
        <w:rPr>
          <w:rFonts w:ascii="Times New Roman" w:hAnsi="Times New Roman"/>
          <w:sz w:val="28"/>
          <w:szCs w:val="28"/>
        </w:rPr>
      </w:pPr>
      <w:r w:rsidRPr="00180A9B">
        <w:rPr>
          <w:rFonts w:ascii="Times New Roman" w:hAnsi="Times New Roman"/>
          <w:sz w:val="28"/>
          <w:szCs w:val="28"/>
          <w:lang w:eastAsia="uk-UA"/>
        </w:rPr>
        <w:lastRenderedPageBreak/>
        <w:t>L</w:t>
      </w:r>
      <w:r w:rsidRPr="00180A9B">
        <w:rPr>
          <w:rFonts w:ascii="Times New Roman" w:hAnsi="Times New Roman"/>
          <w:sz w:val="28"/>
          <w:szCs w:val="28"/>
          <w:vertAlign w:val="subscript"/>
          <w:lang w:eastAsia="uk-UA"/>
        </w:rPr>
        <w:t>1</w:t>
      </w:r>
      <w:r w:rsidRPr="00180A9B">
        <w:rPr>
          <w:rFonts w:ascii="Times New Roman" w:hAnsi="Times New Roman"/>
          <w:sz w:val="28"/>
          <w:szCs w:val="28"/>
          <w:lang w:eastAsia="uk-UA"/>
        </w:rPr>
        <w:t xml:space="preserve"> і b</w:t>
      </w:r>
      <w:r w:rsidRPr="00180A9B">
        <w:rPr>
          <w:rFonts w:ascii="Times New Roman" w:hAnsi="Times New Roman"/>
          <w:sz w:val="28"/>
          <w:szCs w:val="28"/>
          <w:vertAlign w:val="subscript"/>
          <w:lang w:eastAsia="uk-UA"/>
        </w:rPr>
        <w:t>1</w:t>
      </w:r>
      <w:r w:rsidRPr="00180A9B">
        <w:rPr>
          <w:rFonts w:ascii="Times New Roman" w:hAnsi="Times New Roman"/>
          <w:sz w:val="28"/>
          <w:szCs w:val="28"/>
          <w:lang w:eastAsia="uk-UA"/>
        </w:rPr>
        <w:t xml:space="preserve"> – довжина і ширина першої ділянки шляху, м.</w:t>
      </w:r>
    </w:p>
    <w:p w:rsidR="006642E9" w:rsidRPr="00180A9B" w:rsidRDefault="002A180D" w:rsidP="006642E9">
      <w:pPr>
        <w:shd w:val="clear" w:color="auto" w:fill="FFFFFF"/>
        <w:tabs>
          <w:tab w:val="left" w:pos="667"/>
        </w:tabs>
        <w:spacing w:line="36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D</m:t>
              </m:r>
            </m:e>
            <m:sub>
              <m:r>
                <m:rPr>
                  <m:sty m:val="p"/>
                </m:rPr>
                <w:rPr>
                  <w:rFonts w:ascii="Cambria Math" w:hAnsi="Cambria Math"/>
                  <w:sz w:val="28"/>
                  <w:szCs w:val="28"/>
                </w:rPr>
                <m:t>1</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1</m:t>
                  </m:r>
                </m:sub>
              </m:sSub>
              <m:r>
                <m:rPr>
                  <m:sty m:val="p"/>
                </m:rPr>
                <w:rPr>
                  <w:rFonts w:ascii="Cambria Math" w:hAnsi="Cambria Math"/>
                  <w:sz w:val="28"/>
                  <w:szCs w:val="28"/>
                </w:rPr>
                <m:t>∙f</m:t>
              </m:r>
            </m:num>
            <m:den>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b</m:t>
                  </m:r>
                </m:e>
                <m:sub>
                  <m:r>
                    <m:rPr>
                      <m:sty m:val="p"/>
                    </m:rPr>
                    <w:rPr>
                      <w:rFonts w:ascii="Cambria Math" w:hAnsi="Cambria Math"/>
                      <w:sz w:val="28"/>
                      <w:szCs w:val="28"/>
                    </w:rPr>
                    <m:t>1</m:t>
                  </m:r>
                </m:sub>
              </m:sSub>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8∙0,1</m:t>
              </m:r>
            </m:num>
            <m:den>
              <m:r>
                <m:rPr>
                  <m:sty m:val="p"/>
                </m:rPr>
                <w:rPr>
                  <w:rFonts w:ascii="Cambria Math" w:hAnsi="Cambria Math"/>
                  <w:sz w:val="28"/>
                  <w:szCs w:val="28"/>
                  <w:lang w:eastAsia="uk-UA"/>
                </w:rPr>
                <m:t>4,5</m:t>
              </m:r>
              <m:r>
                <m:rPr>
                  <m:sty m:val="p"/>
                </m:rPr>
                <w:rPr>
                  <w:rFonts w:ascii="Cambria Math" w:hAnsi="Cambria Math"/>
                  <w:sz w:val="28"/>
                  <w:szCs w:val="28"/>
                </w:rPr>
                <m:t>∙</m:t>
              </m:r>
              <m:r>
                <m:rPr>
                  <m:sty m:val="p"/>
                </m:rPr>
                <w:rPr>
                  <w:rFonts w:ascii="Cambria Math" w:hAnsi="Cambria Math"/>
                  <w:sz w:val="28"/>
                  <w:szCs w:val="28"/>
                  <w:lang w:eastAsia="uk-UA"/>
                </w:rPr>
                <m:t>5,5</m:t>
              </m:r>
            </m:den>
          </m:f>
          <m:r>
            <m:rPr>
              <m:sty m:val="p"/>
            </m:rPr>
            <w:rPr>
              <w:rFonts w:ascii="Cambria Math" w:hAnsi="Cambria Math"/>
              <w:sz w:val="28"/>
              <w:szCs w:val="28"/>
            </w:rPr>
            <m:t>=0,03 люд/</m:t>
          </m:r>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2</m:t>
              </m:r>
            </m:sup>
          </m:sSup>
          <m:r>
            <m:rPr>
              <m:sty m:val="p"/>
            </m:rPr>
            <w:rPr>
              <w:rFonts w:ascii="Cambria Math" w:hAnsi="Cambria Math"/>
              <w:sz w:val="28"/>
              <w:szCs w:val="28"/>
            </w:rPr>
            <m:t>.</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По таблиці Е.2 [4] додатка</w:t>
      </w:r>
      <w:r w:rsidRPr="00180A9B">
        <w:rPr>
          <w:rFonts w:ascii="Times New Roman" w:hAnsi="Times New Roman"/>
          <w:vanish/>
          <w:sz w:val="28"/>
          <w:szCs w:val="28"/>
        </w:rPr>
        <w:t>|застосування|</w:t>
      </w:r>
      <w:r w:rsidRPr="00180A9B">
        <w:rPr>
          <w:rFonts w:ascii="Times New Roman" w:hAnsi="Times New Roman"/>
          <w:sz w:val="28"/>
          <w:szCs w:val="28"/>
        </w:rPr>
        <w:t xml:space="preserve"> Е швидкість руху складає 100 м/хв, інтенсивність руху 6  м/хв, час руху по першій ділянці:</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1</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1</m:t>
                  </m:r>
                </m:sub>
              </m:sSub>
            </m:num>
            <m:den>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1</m:t>
                  </m:r>
                </m:sub>
              </m:sSub>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4,5</m:t>
              </m:r>
            </m:num>
            <m:den>
              <m:r>
                <m:rPr>
                  <m:sty m:val="p"/>
                </m:rPr>
                <w:rPr>
                  <w:rFonts w:ascii="Cambria Math" w:hAnsi="Cambria Math"/>
                  <w:sz w:val="28"/>
                  <w:szCs w:val="28"/>
                </w:rPr>
                <m:t>100</m:t>
              </m:r>
            </m:den>
          </m:f>
          <m:r>
            <m:rPr>
              <m:sty m:val="p"/>
            </m:rPr>
            <w:rPr>
              <w:rFonts w:ascii="Cambria Math" w:hAnsi="Cambria Math"/>
              <w:sz w:val="28"/>
              <w:szCs w:val="28"/>
            </w:rPr>
            <m:t>=0,05 хв</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7. Довжина дверного отвору приймається рівною нулю. Найбільша можлива інтенсивність руху в отворі в нормальних умовах 19,6 м/хв, інтенсивність руху в отворі шириною 0,8 м</w:t>
      </w:r>
      <w:r w:rsidRPr="00180A9B">
        <w:rPr>
          <w:rFonts w:ascii="Times New Roman" w:hAnsi="Times New Roman"/>
          <w:vanish/>
          <w:sz w:val="28"/>
          <w:szCs w:val="28"/>
        </w:rPr>
        <w:t>|</w:t>
      </w:r>
      <w:r w:rsidRPr="00180A9B">
        <w:rPr>
          <w:rFonts w:ascii="Times New Roman" w:hAnsi="Times New Roman"/>
          <w:sz w:val="28"/>
          <w:szCs w:val="28"/>
        </w:rPr>
        <w:t xml:space="preserve"> розраховується по формулі:</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q</m:t>
              </m:r>
            </m:e>
            <m:sub>
              <m:r>
                <m:rPr>
                  <m:sty m:val="p"/>
                </m:rPr>
                <w:rPr>
                  <w:rFonts w:ascii="Cambria Math" w:hAnsi="Cambria Math"/>
                  <w:sz w:val="28"/>
                  <w:szCs w:val="28"/>
                </w:rPr>
                <m:t>d1</m:t>
              </m:r>
            </m:sub>
          </m:sSub>
          <m:r>
            <m:rPr>
              <m:sty m:val="p"/>
            </m:rPr>
            <w:rPr>
              <w:rFonts w:ascii="Cambria Math" w:hAnsi="Cambria Math"/>
              <w:sz w:val="28"/>
              <w:szCs w:val="28"/>
            </w:rPr>
            <m:t>=2,5+3,75∙b=2,5+3,75∙0,8=5,5 м/хв,</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lang w:eastAsia="uk-UA"/>
        </w:rPr>
        <w:t>q</w:t>
      </w:r>
      <w:r w:rsidRPr="00180A9B">
        <w:rPr>
          <w:rFonts w:ascii="Times New Roman" w:hAnsi="Times New Roman"/>
          <w:sz w:val="28"/>
          <w:szCs w:val="28"/>
          <w:vertAlign w:val="subscript"/>
          <w:lang w:eastAsia="uk-UA"/>
        </w:rPr>
        <w:t>d</w:t>
      </w:r>
      <w:r w:rsidRPr="00180A9B">
        <w:rPr>
          <w:rFonts w:ascii="Times New Roman" w:hAnsi="Times New Roman"/>
          <w:sz w:val="28"/>
          <w:szCs w:val="28"/>
          <w:lang w:eastAsia="uk-UA"/>
        </w:rPr>
        <w:t xml:space="preserve">  ≤ q</w:t>
      </w:r>
      <w:r w:rsidRPr="00180A9B">
        <w:rPr>
          <w:rFonts w:ascii="Times New Roman" w:hAnsi="Times New Roman"/>
          <w:sz w:val="28"/>
          <w:szCs w:val="28"/>
          <w:vertAlign w:val="subscript"/>
          <w:lang w:eastAsia="uk-UA"/>
        </w:rPr>
        <w:t>max</w:t>
      </w:r>
      <w:r w:rsidRPr="00180A9B">
        <w:rPr>
          <w:rFonts w:ascii="Times New Roman" w:hAnsi="Times New Roman"/>
          <w:sz w:val="28"/>
          <w:szCs w:val="28"/>
          <w:lang w:eastAsia="uk-UA"/>
        </w:rPr>
        <w:t xml:space="preserve"> - тому рух через отвір минає безперешкодно. Час руху в отворі визначається по формулі:</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d1</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N∙f</m:t>
              </m:r>
            </m:num>
            <m:den>
              <m:r>
                <m:rPr>
                  <m:sty m:val="p"/>
                </m:rPr>
                <w:rPr>
                  <w:rFonts w:ascii="Cambria Math" w:hAnsi="Cambria Math"/>
                  <w:sz w:val="28"/>
                  <w:szCs w:val="28"/>
                </w:rPr>
                <m:t>q∙b</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8∙0,1</m:t>
              </m:r>
            </m:num>
            <m:den>
              <m:r>
                <m:rPr>
                  <m:sty m:val="p"/>
                </m:rPr>
                <w:rPr>
                  <w:rFonts w:ascii="Cambria Math" w:hAnsi="Cambria Math"/>
                  <w:sz w:val="28"/>
                  <w:szCs w:val="28"/>
                </w:rPr>
                <m:t>5,5∙0,8</m:t>
              </m:r>
            </m:den>
          </m:f>
          <m:r>
            <m:rPr>
              <m:sty m:val="p"/>
            </m:rPr>
            <w:rPr>
              <w:rFonts w:ascii="Cambria Math" w:hAnsi="Cambria Math"/>
              <w:sz w:val="28"/>
              <w:szCs w:val="28"/>
            </w:rPr>
            <m:t>=0,2 хв</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8. Так як на поверсі знаходиться усього 100 людей, щільність людського потоку другого поверху складе:</w:t>
      </w:r>
    </w:p>
    <w:p w:rsidR="006642E9" w:rsidRPr="00180A9B" w:rsidRDefault="002A180D" w:rsidP="006642E9">
      <w:pPr>
        <w:shd w:val="clear" w:color="auto" w:fill="FFFFFF"/>
        <w:spacing w:line="360" w:lineRule="auto"/>
        <w:ind w:firstLine="709"/>
        <w:jc w:val="both"/>
        <w:rPr>
          <w:rFonts w:ascii="Times New Roman" w:hAnsi="Times New Roman"/>
          <w:i/>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D</m:t>
              </m:r>
            </m:e>
            <m:sub>
              <m:r>
                <m:rPr>
                  <m:sty m:val="p"/>
                </m:rPr>
                <w:rPr>
                  <w:rFonts w:ascii="Cambria Math" w:hAnsi="Cambria Math"/>
                  <w:sz w:val="28"/>
                  <w:szCs w:val="28"/>
                </w:rPr>
                <m:t>2</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2</m:t>
                  </m:r>
                </m:sub>
              </m:sSub>
              <m:r>
                <m:rPr>
                  <m:sty m:val="p"/>
                </m:rPr>
                <w:rPr>
                  <w:rFonts w:ascii="Cambria Math" w:hAnsi="Cambria Math"/>
                  <w:sz w:val="28"/>
                  <w:szCs w:val="28"/>
                </w:rPr>
                <m:t>∙f</m:t>
              </m:r>
            </m:num>
            <m:den>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b</m:t>
                  </m:r>
                </m:e>
                <m:sub>
                  <m:r>
                    <m:rPr>
                      <m:sty m:val="p"/>
                    </m:rPr>
                    <w:rPr>
                      <w:rFonts w:ascii="Cambria Math" w:hAnsi="Cambria Math"/>
                      <w:sz w:val="28"/>
                      <w:szCs w:val="28"/>
                    </w:rPr>
                    <m:t>2</m:t>
                  </m:r>
                </m:sub>
              </m:sSub>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100∙0,1</m:t>
              </m:r>
            </m:num>
            <m:den>
              <m:r>
                <m:rPr>
                  <m:sty m:val="p"/>
                </m:rPr>
                <w:rPr>
                  <w:rFonts w:ascii="Cambria Math" w:hAnsi="Cambria Math"/>
                  <w:sz w:val="28"/>
                  <w:szCs w:val="28"/>
                </w:rPr>
                <m:t>15∙2,3</m:t>
              </m:r>
            </m:den>
          </m:f>
          <m:r>
            <m:rPr>
              <m:sty m:val="p"/>
            </m:rPr>
            <w:rPr>
              <w:rFonts w:ascii="Cambria Math" w:hAnsi="Cambria Math"/>
              <w:sz w:val="28"/>
              <w:szCs w:val="28"/>
            </w:rPr>
            <m:t>=0,3  люд/</m:t>
          </m:r>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2</m:t>
              </m:r>
            </m:sup>
          </m:sSup>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По таблиці Е2  додатка</w:t>
      </w:r>
      <w:r w:rsidRPr="00180A9B">
        <w:rPr>
          <w:rFonts w:ascii="Times New Roman" w:hAnsi="Times New Roman"/>
          <w:vanish/>
          <w:sz w:val="28"/>
          <w:szCs w:val="28"/>
        </w:rPr>
        <w:t>|застосування|</w:t>
      </w:r>
      <w:r w:rsidRPr="00180A9B">
        <w:rPr>
          <w:rFonts w:ascii="Times New Roman" w:hAnsi="Times New Roman"/>
          <w:sz w:val="28"/>
          <w:szCs w:val="28"/>
        </w:rPr>
        <w:t xml:space="preserve"> Е [4] швидкість руху складає 47 м/хв, інтенсивність руху 14,1 м/хв, так як час руху по ділянці (з</w:t>
      </w:r>
      <w:r w:rsidRPr="00180A9B">
        <w:rPr>
          <w:rFonts w:ascii="Times New Roman" w:hAnsi="Times New Roman"/>
          <w:vanish/>
          <w:sz w:val="28"/>
          <w:szCs w:val="28"/>
        </w:rPr>
        <w:t>|із|</w:t>
      </w:r>
      <w:r w:rsidRPr="00180A9B">
        <w:rPr>
          <w:rFonts w:ascii="Times New Roman" w:hAnsi="Times New Roman"/>
          <w:sz w:val="28"/>
          <w:szCs w:val="28"/>
        </w:rPr>
        <w:t xml:space="preserve"> коридору в дверний отвір):</w:t>
      </w:r>
    </w:p>
    <w:p w:rsidR="006642E9" w:rsidRPr="00180A9B" w:rsidRDefault="002A180D" w:rsidP="006642E9">
      <w:pPr>
        <w:shd w:val="clear" w:color="auto" w:fill="FFFFFF"/>
        <w:spacing w:line="360" w:lineRule="auto"/>
        <w:ind w:firstLine="709"/>
        <w:jc w:val="both"/>
        <w:rPr>
          <w:rFonts w:ascii="Times New Roman" w:hAnsi="Times New Roman"/>
          <w:sz w:val="28"/>
          <w:szCs w:val="28"/>
          <w:lang w:val="en-US"/>
        </w:rPr>
      </w:pPr>
      <m:oMathPara>
        <m:oMath>
          <m:sSub>
            <m:sSubPr>
              <m:ctrlPr>
                <w:rPr>
                  <w:rFonts w:ascii="Cambria Math" w:hAnsi="Cambria Math"/>
                  <w:sz w:val="28"/>
                  <w:szCs w:val="28"/>
                </w:rPr>
              </m:ctrlPr>
            </m:sSubPr>
            <m:e>
              <m:r>
                <m:rPr>
                  <m:sty m:val="p"/>
                </m:rPr>
                <w:rPr>
                  <w:rFonts w:ascii="Cambria Math" w:hAnsi="Cambria Math"/>
                  <w:sz w:val="28"/>
                  <w:szCs w:val="28"/>
                </w:rPr>
                <m:t>t</m:t>
              </m:r>
            </m:e>
            <m:sub>
              <m:r>
                <w:rPr>
                  <w:rFonts w:ascii="Cambria Math" w:hAnsi="Cambria Math"/>
                  <w:sz w:val="28"/>
                  <w:szCs w:val="28"/>
                  <w:lang w:val="en-US"/>
                </w:rPr>
                <m:t>2</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2</m:t>
                  </m:r>
                </m:sub>
              </m:sSub>
            </m:num>
            <m:den>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2</m:t>
                  </m:r>
                </m:sub>
              </m:sSub>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15</m:t>
              </m:r>
            </m:num>
            <m:den>
              <m:r>
                <m:rPr>
                  <m:sty m:val="p"/>
                </m:rPr>
                <w:rPr>
                  <w:rFonts w:ascii="Cambria Math" w:hAnsi="Cambria Math"/>
                  <w:sz w:val="28"/>
                  <w:szCs w:val="28"/>
                </w:rPr>
                <m:t>47</m:t>
              </m:r>
            </m:den>
          </m:f>
          <m:r>
            <m:rPr>
              <m:sty m:val="p"/>
            </m:rPr>
            <w:rPr>
              <w:rFonts w:ascii="Cambria Math" w:hAnsi="Cambria Math"/>
              <w:sz w:val="28"/>
              <w:szCs w:val="28"/>
            </w:rPr>
            <m:t>=0,3 хв</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lastRenderedPageBreak/>
        <w:t>9. Довжина дверного отвору приймається рівною нулю. Найбільша можлива інтенсивність руху в отворі в нормальних умовах 19,6 м/хв, інтенсивність руху в отворі шириною 1 м</w:t>
      </w:r>
      <w:r w:rsidRPr="00180A9B">
        <w:rPr>
          <w:rFonts w:ascii="Times New Roman" w:hAnsi="Times New Roman"/>
          <w:vanish/>
          <w:sz w:val="28"/>
          <w:szCs w:val="28"/>
        </w:rPr>
        <w:t>|</w:t>
      </w:r>
      <w:r w:rsidRPr="00180A9B">
        <w:rPr>
          <w:rFonts w:ascii="Times New Roman" w:hAnsi="Times New Roman"/>
          <w:sz w:val="28"/>
          <w:szCs w:val="28"/>
        </w:rPr>
        <w:t xml:space="preserve"> розраховується по формулі:</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q</m:t>
              </m:r>
            </m:e>
            <m:sub>
              <m:r>
                <m:rPr>
                  <m:sty m:val="p"/>
                </m:rPr>
                <w:rPr>
                  <w:rFonts w:ascii="Cambria Math" w:hAnsi="Cambria Math"/>
                  <w:sz w:val="28"/>
                  <w:szCs w:val="28"/>
                </w:rPr>
                <m:t>d2</m:t>
              </m:r>
            </m:sub>
          </m:sSub>
          <m:r>
            <m:rPr>
              <m:sty m:val="p"/>
            </m:rPr>
            <w:rPr>
              <w:rFonts w:ascii="Cambria Math" w:hAnsi="Cambria Math"/>
              <w:sz w:val="28"/>
              <w:szCs w:val="28"/>
            </w:rPr>
            <m:t>=2,5+3,75∙b=2,5+3,75∙1=6,25 м/хв,</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lang w:eastAsia="uk-UA"/>
        </w:rPr>
        <w:t>q</w:t>
      </w:r>
      <w:r w:rsidRPr="00180A9B">
        <w:rPr>
          <w:rFonts w:ascii="Times New Roman" w:hAnsi="Times New Roman"/>
          <w:sz w:val="28"/>
          <w:szCs w:val="28"/>
          <w:vertAlign w:val="subscript"/>
          <w:lang w:eastAsia="uk-UA"/>
        </w:rPr>
        <w:t>d</w:t>
      </w:r>
      <w:r w:rsidRPr="00180A9B">
        <w:rPr>
          <w:rFonts w:ascii="Times New Roman" w:hAnsi="Times New Roman"/>
          <w:sz w:val="28"/>
          <w:szCs w:val="28"/>
          <w:lang w:eastAsia="uk-UA"/>
        </w:rPr>
        <w:t xml:space="preserve">  ≤ q</w:t>
      </w:r>
      <w:r w:rsidRPr="00180A9B">
        <w:rPr>
          <w:rFonts w:ascii="Times New Roman" w:hAnsi="Times New Roman"/>
          <w:sz w:val="28"/>
          <w:szCs w:val="28"/>
          <w:vertAlign w:val="subscript"/>
          <w:lang w:eastAsia="uk-UA"/>
        </w:rPr>
        <w:t>max</w:t>
      </w:r>
      <w:r w:rsidRPr="00180A9B">
        <w:rPr>
          <w:rFonts w:ascii="Times New Roman" w:hAnsi="Times New Roman"/>
          <w:sz w:val="28"/>
          <w:szCs w:val="28"/>
          <w:lang w:eastAsia="uk-UA"/>
        </w:rPr>
        <w:t xml:space="preserve"> - тому рух через отвір минає безперешкодно. Час руху в отворі визначається по формулі:</w:t>
      </w:r>
    </w:p>
    <w:p w:rsidR="006642E9" w:rsidRPr="00180A9B" w:rsidRDefault="002A180D" w:rsidP="008B4D55">
      <w:pPr>
        <w:shd w:val="clear" w:color="auto" w:fill="FFFFFF"/>
        <w:spacing w:line="360" w:lineRule="auto"/>
        <w:ind w:firstLine="709"/>
        <w:jc w:val="both"/>
        <w:rPr>
          <w:rFonts w:ascii="Times New Roman" w:hAnsi="Times New Roman"/>
          <w:sz w:val="28"/>
          <w:szCs w:val="28"/>
          <w:lang w:val="en-US"/>
        </w:rPr>
      </w:pPr>
      <m:oMathPara>
        <m:oMath>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d2</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N∙f</m:t>
              </m:r>
            </m:num>
            <m:den>
              <m:r>
                <m:rPr>
                  <m:sty m:val="p"/>
                </m:rPr>
                <w:rPr>
                  <w:rFonts w:ascii="Cambria Math" w:hAnsi="Cambria Math"/>
                  <w:sz w:val="28"/>
                  <w:szCs w:val="28"/>
                </w:rPr>
                <m:t>q∙b</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100∙0,1</m:t>
              </m:r>
            </m:num>
            <m:den>
              <m:r>
                <m:rPr>
                  <m:sty m:val="p"/>
                </m:rPr>
                <w:rPr>
                  <w:rFonts w:ascii="Cambria Math" w:hAnsi="Cambria Math"/>
                  <w:sz w:val="28"/>
                  <w:szCs w:val="28"/>
                </w:rPr>
                <m:t>6,25∙1</m:t>
              </m:r>
            </m:den>
          </m:f>
          <m:r>
            <m:rPr>
              <m:sty m:val="p"/>
            </m:rPr>
            <w:rPr>
              <w:rFonts w:ascii="Cambria Math" w:hAnsi="Cambria Math"/>
              <w:sz w:val="28"/>
              <w:szCs w:val="28"/>
            </w:rPr>
            <m:t>=1,6 хв</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10. Розрахунковий час евакуації розраховується по формулі:</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p</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п.е.</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3</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i</m:t>
              </m:r>
            </m:sub>
          </m:sSub>
          <m:r>
            <m:rPr>
              <m:sty m:val="p"/>
            </m:rPr>
            <w:rPr>
              <w:rFonts w:ascii="Cambria Math" w:hAnsi="Cambria Math"/>
              <w:sz w:val="28"/>
              <w:szCs w:val="28"/>
            </w:rPr>
            <m:t>…………………</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lang w:eastAsia="uk-UA"/>
        </w:rPr>
        <w:t xml:space="preserve">де t </w:t>
      </w:r>
      <w:r w:rsidRPr="00180A9B">
        <w:rPr>
          <w:rFonts w:ascii="Times New Roman" w:hAnsi="Times New Roman"/>
          <w:sz w:val="28"/>
          <w:szCs w:val="28"/>
          <w:vertAlign w:val="subscript"/>
          <w:lang w:eastAsia="uk-UA"/>
        </w:rPr>
        <w:t>н.е</w:t>
      </w:r>
      <w:r w:rsidRPr="00180A9B">
        <w:rPr>
          <w:rFonts w:ascii="Times New Roman" w:hAnsi="Times New Roman"/>
          <w:sz w:val="28"/>
          <w:szCs w:val="28"/>
          <w:lang w:eastAsia="uk-UA"/>
        </w:rPr>
        <w:t xml:space="preserve"> – час затримки початку евакуації;</w:t>
      </w:r>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lang w:eastAsia="uk-UA"/>
        </w:rPr>
        <w:t>t</w:t>
      </w:r>
      <w:r w:rsidRPr="00180A9B">
        <w:rPr>
          <w:rFonts w:ascii="Times New Roman" w:hAnsi="Times New Roman"/>
          <w:sz w:val="28"/>
          <w:szCs w:val="28"/>
          <w:vertAlign w:val="subscript"/>
          <w:lang w:eastAsia="uk-UA"/>
        </w:rPr>
        <w:t>1</w:t>
      </w:r>
      <w:r w:rsidRPr="00180A9B">
        <w:rPr>
          <w:rFonts w:ascii="Times New Roman" w:hAnsi="Times New Roman"/>
          <w:sz w:val="28"/>
          <w:szCs w:val="28"/>
          <w:lang w:eastAsia="uk-UA"/>
        </w:rPr>
        <w:t xml:space="preserve"> – час руху людського потоку на першій ділянці, хв;</w:t>
      </w:r>
    </w:p>
    <w:p w:rsidR="006642E9" w:rsidRPr="00180A9B" w:rsidRDefault="006642E9" w:rsidP="006642E9">
      <w:pPr>
        <w:shd w:val="clear" w:color="auto" w:fill="FFFFFF"/>
        <w:spacing w:line="360" w:lineRule="auto"/>
        <w:ind w:firstLine="709"/>
        <w:jc w:val="both"/>
        <w:rPr>
          <w:rFonts w:ascii="Times New Roman" w:hAnsi="Times New Roman"/>
        </w:rPr>
      </w:pPr>
      <w:r w:rsidRPr="00180A9B">
        <w:rPr>
          <w:rFonts w:ascii="Times New Roman" w:hAnsi="Times New Roman"/>
          <w:sz w:val="28"/>
          <w:szCs w:val="28"/>
          <w:lang w:eastAsia="uk-UA"/>
        </w:rPr>
        <w:t>t</w:t>
      </w:r>
      <w:r w:rsidRPr="00180A9B">
        <w:rPr>
          <w:rFonts w:ascii="Times New Roman" w:hAnsi="Times New Roman"/>
          <w:sz w:val="28"/>
          <w:szCs w:val="28"/>
          <w:vertAlign w:val="subscript"/>
          <w:lang w:eastAsia="uk-UA"/>
        </w:rPr>
        <w:t>2</w:t>
      </w:r>
      <w:r w:rsidRPr="00180A9B">
        <w:rPr>
          <w:rFonts w:ascii="Times New Roman" w:hAnsi="Times New Roman"/>
          <w:sz w:val="28"/>
          <w:szCs w:val="28"/>
          <w:lang w:eastAsia="uk-UA"/>
        </w:rPr>
        <w:t>, t</w:t>
      </w:r>
      <w:r w:rsidRPr="00180A9B">
        <w:rPr>
          <w:rFonts w:ascii="Times New Roman" w:hAnsi="Times New Roman"/>
          <w:sz w:val="28"/>
          <w:szCs w:val="28"/>
          <w:vertAlign w:val="subscript"/>
          <w:lang w:eastAsia="uk-UA"/>
        </w:rPr>
        <w:t>3</w:t>
      </w:r>
      <w:r w:rsidRPr="00180A9B">
        <w:rPr>
          <w:rFonts w:ascii="Times New Roman" w:hAnsi="Times New Roman"/>
          <w:sz w:val="28"/>
          <w:szCs w:val="28"/>
          <w:lang w:eastAsia="uk-UA"/>
        </w:rPr>
        <w:t>... t</w:t>
      </w:r>
      <w:r w:rsidRPr="00180A9B">
        <w:rPr>
          <w:rFonts w:ascii="Times New Roman" w:hAnsi="Times New Roman"/>
          <w:sz w:val="28"/>
          <w:szCs w:val="28"/>
          <w:vertAlign w:val="subscript"/>
          <w:lang w:eastAsia="uk-UA"/>
        </w:rPr>
        <w:t>i</w:t>
      </w:r>
      <w:r w:rsidRPr="00180A9B">
        <w:rPr>
          <w:rFonts w:ascii="Times New Roman" w:hAnsi="Times New Roman"/>
          <w:sz w:val="28"/>
          <w:szCs w:val="28"/>
          <w:lang w:eastAsia="uk-UA"/>
        </w:rPr>
        <w:t xml:space="preserve"> – час руху людського потоку на кожному з наступних після першого учасника шляху, хв.</w:t>
      </w:r>
    </w:p>
    <w:p w:rsidR="006642E9" w:rsidRPr="00180A9B" w:rsidRDefault="002A180D" w:rsidP="006642E9">
      <w:pPr>
        <w:shd w:val="clear" w:color="auto" w:fill="FFFFFF"/>
        <w:spacing w:line="360" w:lineRule="auto"/>
        <w:ind w:firstLine="709"/>
        <w:jc w:val="both"/>
        <w:rPr>
          <w:rFonts w:ascii="Times New Roman" w:hAnsi="Times New Roman"/>
          <w:sz w:val="28"/>
          <w:szCs w:val="28"/>
        </w:rPr>
      </w:pPr>
      <m:oMathPara>
        <m:oMathParaPr>
          <m:jc m:val="center"/>
        </m:oMathParaPr>
        <m:oMath>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p</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п.е.</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w:rPr>
                  <w:rFonts w:ascii="Cambria Math" w:hAnsi="Cambria Math"/>
                  <w:sz w:val="28"/>
                  <w:szCs w:val="28"/>
                </w:rPr>
                <m:t>d1</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d2</m:t>
              </m:r>
            </m:sub>
          </m:sSub>
          <m:r>
            <m:rPr>
              <m:sty m:val="p"/>
            </m:rPr>
            <w:rPr>
              <w:rFonts w:ascii="Cambria Math" w:hAnsi="Cambria Math"/>
              <w:sz w:val="28"/>
              <w:szCs w:val="28"/>
            </w:rPr>
            <m:t>=4+0,05+0,4+0,3+1,6=6,35 хв</m:t>
          </m:r>
        </m:oMath>
      </m:oMathPara>
    </w:p>
    <w:p w:rsidR="006642E9" w:rsidRPr="00180A9B" w:rsidRDefault="006642E9" w:rsidP="006642E9">
      <w:pPr>
        <w:shd w:val="clear" w:color="auto" w:fill="FFFFFF"/>
        <w:spacing w:line="360" w:lineRule="auto"/>
        <w:ind w:firstLine="709"/>
        <w:jc w:val="both"/>
        <w:rPr>
          <w:rFonts w:ascii="Times New Roman" w:hAnsi="Times New Roman"/>
          <w:sz w:val="28"/>
          <w:szCs w:val="28"/>
        </w:rPr>
      </w:pPr>
      <w:r w:rsidRPr="00180A9B">
        <w:rPr>
          <w:rFonts w:ascii="Times New Roman" w:hAnsi="Times New Roman"/>
          <w:sz w:val="28"/>
          <w:szCs w:val="28"/>
        </w:rPr>
        <w:t>Так як допустима тривалість евакуації людей із кімнати 4,5 хв,  розрахунки показали розрахунковий час евакуації  6,35 хв., розрахунковий час евакуації з кімнати більше допустимого. Тому кімнату слід обладнати системою оповіщення пожежі.</w:t>
      </w:r>
    </w:p>
    <w:p w:rsidR="006642E9" w:rsidRPr="00180A9B" w:rsidRDefault="006642E9" w:rsidP="006642E9">
      <w:pPr>
        <w:pStyle w:val="HTML"/>
        <w:spacing w:line="360" w:lineRule="auto"/>
        <w:ind w:firstLine="567"/>
        <w:jc w:val="both"/>
        <w:rPr>
          <w:rFonts w:ascii="Times New Roman" w:hAnsi="Times New Roman" w:cs="Times New Roman"/>
          <w:sz w:val="28"/>
          <w:szCs w:val="28"/>
          <w:lang w:val="uk-UA"/>
        </w:rPr>
      </w:pPr>
    </w:p>
    <w:p w:rsidR="006642E9" w:rsidRPr="00180A9B" w:rsidRDefault="006642E9" w:rsidP="006642E9">
      <w:pPr>
        <w:pStyle w:val="HTML"/>
        <w:spacing w:line="360" w:lineRule="auto"/>
        <w:ind w:firstLine="567"/>
        <w:jc w:val="both"/>
        <w:rPr>
          <w:rFonts w:ascii="Times New Roman" w:hAnsi="Times New Roman" w:cs="Times New Roman"/>
          <w:sz w:val="28"/>
          <w:szCs w:val="28"/>
          <w:lang w:val="uk-UA"/>
        </w:rPr>
      </w:pPr>
    </w:p>
    <w:p w:rsidR="006642E9" w:rsidRPr="00180A9B" w:rsidRDefault="006642E9" w:rsidP="006642E9">
      <w:pPr>
        <w:pStyle w:val="HTML"/>
        <w:spacing w:line="360" w:lineRule="auto"/>
        <w:jc w:val="both"/>
        <w:rPr>
          <w:rFonts w:ascii="Times New Roman" w:hAnsi="Times New Roman" w:cs="Times New Roman"/>
          <w:sz w:val="28"/>
          <w:szCs w:val="28"/>
          <w:lang w:val="uk-UA"/>
        </w:rPr>
      </w:pP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sz w:val="28"/>
          <w:szCs w:val="28"/>
        </w:rPr>
      </w:pPr>
    </w:p>
    <w:p w:rsidR="008B4D55" w:rsidRPr="00180A9B" w:rsidRDefault="008B4D55" w:rsidP="006642E9">
      <w:pPr>
        <w:spacing w:line="360" w:lineRule="auto"/>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sz w:val="28"/>
          <w:szCs w:val="28"/>
        </w:rPr>
      </w:pPr>
    </w:p>
    <w:p w:rsidR="006642E9" w:rsidRPr="00180A9B" w:rsidRDefault="006642E9" w:rsidP="006642E9">
      <w:pPr>
        <w:spacing w:line="360" w:lineRule="auto"/>
        <w:jc w:val="both"/>
        <w:rPr>
          <w:rFonts w:ascii="Times New Roman" w:hAnsi="Times New Roman"/>
          <w:b/>
          <w:sz w:val="32"/>
          <w:szCs w:val="32"/>
        </w:rPr>
      </w:pPr>
      <w:r w:rsidRPr="00180A9B">
        <w:rPr>
          <w:rFonts w:ascii="Times New Roman" w:hAnsi="Times New Roman"/>
          <w:b/>
          <w:sz w:val="32"/>
          <w:szCs w:val="32"/>
        </w:rPr>
        <w:t>Список використаної літератури:</w:t>
      </w:r>
    </w:p>
    <w:p w:rsidR="006642E9" w:rsidRPr="00180A9B" w:rsidRDefault="006642E9" w:rsidP="00F33C1D">
      <w:pPr>
        <w:pStyle w:val="a3"/>
        <w:numPr>
          <w:ilvl w:val="0"/>
          <w:numId w:val="5"/>
        </w:numPr>
        <w:spacing w:after="0" w:line="360" w:lineRule="auto"/>
        <w:jc w:val="both"/>
        <w:rPr>
          <w:rFonts w:ascii="Times New Roman" w:hAnsi="Times New Roman"/>
          <w:sz w:val="28"/>
          <w:szCs w:val="28"/>
        </w:rPr>
      </w:pPr>
      <w:r w:rsidRPr="00180A9B">
        <w:rPr>
          <w:rFonts w:ascii="Times New Roman" w:hAnsi="Times New Roman"/>
          <w:sz w:val="28"/>
          <w:szCs w:val="28"/>
        </w:rPr>
        <w:t xml:space="preserve">Кодекс цивільного захисту України. </w:t>
      </w:r>
    </w:p>
    <w:p w:rsidR="006642E9" w:rsidRPr="00180A9B" w:rsidRDefault="006642E9" w:rsidP="00F33C1D">
      <w:pPr>
        <w:pStyle w:val="a3"/>
        <w:numPr>
          <w:ilvl w:val="0"/>
          <w:numId w:val="5"/>
        </w:numPr>
        <w:spacing w:after="0" w:line="360" w:lineRule="auto"/>
        <w:jc w:val="both"/>
        <w:rPr>
          <w:rFonts w:ascii="Times New Roman" w:hAnsi="Times New Roman"/>
          <w:sz w:val="28"/>
          <w:szCs w:val="28"/>
        </w:rPr>
      </w:pPr>
      <w:r w:rsidRPr="00180A9B">
        <w:rPr>
          <w:rFonts w:ascii="Times New Roman" w:hAnsi="Times New Roman"/>
          <w:sz w:val="28"/>
          <w:szCs w:val="28"/>
        </w:rPr>
        <w:t>ДБН А.3.2-2-2009. Охорона праці і промислова безпека у будівництві. Основні положення. Київ – 2012.</w:t>
      </w:r>
    </w:p>
    <w:p w:rsidR="006642E9" w:rsidRPr="00180A9B" w:rsidRDefault="006642E9" w:rsidP="00F33C1D">
      <w:pPr>
        <w:pStyle w:val="a3"/>
        <w:numPr>
          <w:ilvl w:val="0"/>
          <w:numId w:val="5"/>
        </w:numPr>
        <w:spacing w:after="0" w:line="360" w:lineRule="auto"/>
        <w:jc w:val="both"/>
        <w:rPr>
          <w:rFonts w:ascii="Times New Roman" w:hAnsi="Times New Roman"/>
          <w:sz w:val="28"/>
          <w:szCs w:val="28"/>
        </w:rPr>
      </w:pPr>
      <w:r w:rsidRPr="00180A9B">
        <w:rPr>
          <w:rFonts w:ascii="Times New Roman" w:hAnsi="Times New Roman"/>
          <w:sz w:val="28"/>
          <w:szCs w:val="28"/>
        </w:rPr>
        <w:t>ДБН В.1.1.-7:2016. Пожежна безпека об’єктів будівництва. Київ – 2017.</w:t>
      </w:r>
    </w:p>
    <w:p w:rsidR="006642E9" w:rsidRPr="00180A9B" w:rsidRDefault="006642E9" w:rsidP="00F33C1D">
      <w:pPr>
        <w:pStyle w:val="a3"/>
        <w:numPr>
          <w:ilvl w:val="0"/>
          <w:numId w:val="5"/>
        </w:numPr>
        <w:spacing w:after="0" w:line="360" w:lineRule="auto"/>
        <w:jc w:val="both"/>
        <w:rPr>
          <w:rFonts w:ascii="Times New Roman" w:hAnsi="Times New Roman"/>
          <w:sz w:val="28"/>
          <w:szCs w:val="28"/>
        </w:rPr>
      </w:pPr>
      <w:r w:rsidRPr="00180A9B">
        <w:rPr>
          <w:rFonts w:ascii="Times New Roman" w:hAnsi="Times New Roman"/>
          <w:sz w:val="28"/>
          <w:szCs w:val="28"/>
        </w:rPr>
        <w:t>ДБН В.2.5-28:2018. Природне і штучне освітлення. Київ – 2019.</w:t>
      </w:r>
    </w:p>
    <w:p w:rsidR="006642E9" w:rsidRPr="00180A9B" w:rsidRDefault="006642E9" w:rsidP="00F33C1D">
      <w:pPr>
        <w:pStyle w:val="a3"/>
        <w:numPr>
          <w:ilvl w:val="0"/>
          <w:numId w:val="5"/>
        </w:numPr>
        <w:spacing w:after="0" w:line="360" w:lineRule="auto"/>
        <w:jc w:val="both"/>
        <w:rPr>
          <w:rFonts w:ascii="Times New Roman" w:hAnsi="Times New Roman"/>
          <w:sz w:val="28"/>
          <w:szCs w:val="28"/>
        </w:rPr>
      </w:pPr>
      <w:r w:rsidRPr="00180A9B">
        <w:rPr>
          <w:rFonts w:ascii="Times New Roman" w:hAnsi="Times New Roman"/>
          <w:sz w:val="28"/>
          <w:szCs w:val="28"/>
        </w:rPr>
        <w:t>ГОСТ 12.1.004-91. Пожарнаябезопасность. Общиетребования.</w:t>
      </w:r>
    </w:p>
    <w:p w:rsidR="006642E9" w:rsidRPr="00180A9B" w:rsidRDefault="006642E9" w:rsidP="00F33C1D">
      <w:pPr>
        <w:pStyle w:val="a3"/>
        <w:numPr>
          <w:ilvl w:val="0"/>
          <w:numId w:val="5"/>
        </w:numPr>
        <w:spacing w:after="0" w:line="360" w:lineRule="auto"/>
        <w:jc w:val="both"/>
        <w:rPr>
          <w:rFonts w:ascii="Times New Roman" w:hAnsi="Times New Roman"/>
          <w:sz w:val="28"/>
          <w:szCs w:val="28"/>
        </w:rPr>
      </w:pPr>
      <w:r w:rsidRPr="00180A9B">
        <w:rPr>
          <w:rFonts w:ascii="Times New Roman" w:hAnsi="Times New Roman"/>
          <w:sz w:val="28"/>
          <w:szCs w:val="28"/>
        </w:rPr>
        <w:t>Охорона праці в будівництві/. А. С. Беликов, В. В. Сафонов, П. Н. Нажа, В. Г. Чалий, Н. Ю. Шлыков, В. А. Шаломов, С. Ю. Рагимов ; подобщ. ред. А. С. Беликова ; Приднепр. гос. академиястр-ва и архитектуры. – Киев : Основа, 2014. – 592 с.</w:t>
      </w:r>
    </w:p>
    <w:p w:rsidR="006642E9" w:rsidRPr="00180A9B" w:rsidRDefault="006642E9" w:rsidP="00F33C1D">
      <w:pPr>
        <w:pStyle w:val="a3"/>
        <w:numPr>
          <w:ilvl w:val="0"/>
          <w:numId w:val="5"/>
        </w:numPr>
        <w:spacing w:after="0" w:line="360" w:lineRule="auto"/>
        <w:jc w:val="both"/>
        <w:rPr>
          <w:rFonts w:ascii="Times New Roman" w:hAnsi="Times New Roman"/>
          <w:sz w:val="28"/>
          <w:szCs w:val="28"/>
        </w:rPr>
      </w:pPr>
      <w:r w:rsidRPr="00180A9B">
        <w:rPr>
          <w:rFonts w:ascii="Times New Roman" w:hAnsi="Times New Roman"/>
          <w:sz w:val="28"/>
          <w:szCs w:val="28"/>
        </w:rPr>
        <w:t>Инженерныерешения по охране труда в строительстве. Справочникстроителя/ Орлов Г.Г., Булыгин В.И., Виноградов Д.В., Иващенко П.Ф., Коптев Д.В., Пчелинцев В.А., Ройтман В.М., Шапошников В.Н.; Стройиздат. – Москва, 1985 – 278 с.</w:t>
      </w:r>
      <w:r w:rsidRPr="00180A9B">
        <w:rPr>
          <w:rFonts w:ascii="Times New Roman" w:hAnsi="Times New Roman"/>
          <w:sz w:val="28"/>
          <w:szCs w:val="28"/>
        </w:rPr>
        <w:tab/>
      </w:r>
    </w:p>
    <w:p w:rsidR="006642E9" w:rsidRPr="00180A9B" w:rsidRDefault="006642E9" w:rsidP="00F33C1D">
      <w:pPr>
        <w:pStyle w:val="a3"/>
        <w:numPr>
          <w:ilvl w:val="0"/>
          <w:numId w:val="5"/>
        </w:numPr>
        <w:spacing w:after="0" w:line="360" w:lineRule="auto"/>
        <w:jc w:val="both"/>
        <w:rPr>
          <w:rFonts w:ascii="Times New Roman" w:hAnsi="Times New Roman"/>
          <w:sz w:val="28"/>
          <w:szCs w:val="28"/>
        </w:rPr>
      </w:pPr>
      <w:r w:rsidRPr="00180A9B">
        <w:rPr>
          <w:rFonts w:ascii="Times New Roman" w:hAnsi="Times New Roman"/>
          <w:sz w:val="28"/>
          <w:szCs w:val="28"/>
        </w:rPr>
        <w:t xml:space="preserve">Методическиеуказания для самостоятельной работы по курсу </w:t>
      </w:r>
    </w:p>
    <w:p w:rsidR="006642E9" w:rsidRPr="00180A9B" w:rsidRDefault="006642E9" w:rsidP="00F33C1D">
      <w:pPr>
        <w:pStyle w:val="a3"/>
        <w:numPr>
          <w:ilvl w:val="0"/>
          <w:numId w:val="5"/>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 xml:space="preserve">«Безопасностьжизнедеятельности» «Прогнозированиепоследствий техногенныхаварий» / Составители: Пушнин Л.П., Капленко Г.Г.- Днепропетровск: ПГАСА, 2010.-84 с. </w:t>
      </w:r>
    </w:p>
    <w:p w:rsidR="006642E9" w:rsidRPr="00180A9B" w:rsidRDefault="006642E9" w:rsidP="00F33C1D">
      <w:pPr>
        <w:pStyle w:val="a3"/>
        <w:numPr>
          <w:ilvl w:val="0"/>
          <w:numId w:val="5"/>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lastRenderedPageBreak/>
        <w:t xml:space="preserve">ДБН В.1.1.7-2002. Пожежна безпека об’єктів будівництва. Київ - 2003. </w:t>
      </w:r>
    </w:p>
    <w:p w:rsidR="006642E9" w:rsidRPr="00180A9B" w:rsidRDefault="006642E9" w:rsidP="00F33C1D">
      <w:pPr>
        <w:pStyle w:val="a3"/>
        <w:numPr>
          <w:ilvl w:val="0"/>
          <w:numId w:val="5"/>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Конструкції будинків і споруд. Теплова ізоляція будівель : ДБН В.2.6- 31:2006 / МінбудУкраїни. – Київ, 2006. – 70 с.</w:t>
      </w:r>
    </w:p>
    <w:p w:rsidR="006642E9" w:rsidRPr="00180A9B" w:rsidRDefault="006642E9" w:rsidP="00F33C1D">
      <w:pPr>
        <w:pStyle w:val="a3"/>
        <w:numPr>
          <w:ilvl w:val="0"/>
          <w:numId w:val="5"/>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 xml:space="preserve"> Основи та фундаменти споруд. Основні положення проектування : ДБН В.2.1-10-2009 / МінрегіонбудУкраїни. – Київ, 2009. – 107 с. </w:t>
      </w:r>
    </w:p>
    <w:p w:rsidR="006642E9" w:rsidRPr="00180A9B" w:rsidRDefault="006642E9" w:rsidP="00F33C1D">
      <w:pPr>
        <w:pStyle w:val="a3"/>
        <w:numPr>
          <w:ilvl w:val="0"/>
          <w:numId w:val="5"/>
        </w:numPr>
        <w:shd w:val="clear" w:color="auto" w:fill="FFFFFF"/>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 xml:space="preserve">Конструкції металеві будівельні. Загальні технічні умови : ДСТУ Б В.2.6- 75:2008 </w:t>
      </w:r>
    </w:p>
    <w:p w:rsidR="006642E9" w:rsidRPr="00180A9B" w:rsidRDefault="006642E9" w:rsidP="00F33C1D">
      <w:pPr>
        <w:pStyle w:val="a3"/>
        <w:numPr>
          <w:ilvl w:val="0"/>
          <w:numId w:val="5"/>
        </w:numPr>
        <w:shd w:val="clear" w:color="auto" w:fill="FFFFFF"/>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 xml:space="preserve">МінрегіонбудУкраїни. – Київ, 2009. – 85 с. </w:t>
      </w:r>
    </w:p>
    <w:p w:rsidR="006642E9" w:rsidRPr="00180A9B" w:rsidRDefault="006642E9" w:rsidP="00F33C1D">
      <w:pPr>
        <w:pStyle w:val="a3"/>
        <w:numPr>
          <w:ilvl w:val="0"/>
          <w:numId w:val="5"/>
        </w:numPr>
        <w:shd w:val="clear" w:color="auto" w:fill="FFFFFF"/>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 xml:space="preserve">Ліфти пасажирськіта вантажні. Терміни та визначення : ДСТУ 3552-97 </w:t>
      </w:r>
    </w:p>
    <w:p w:rsidR="006642E9" w:rsidRPr="00180A9B" w:rsidRDefault="006642E9" w:rsidP="00F33C1D">
      <w:pPr>
        <w:pStyle w:val="a3"/>
        <w:numPr>
          <w:ilvl w:val="0"/>
          <w:numId w:val="5"/>
        </w:num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Держстандарт України. – Київ, 1997. – 25 с.</w:t>
      </w:r>
      <w:r w:rsidRPr="00180A9B">
        <w:rPr>
          <w:rFonts w:ascii="Times New Roman" w:hAnsi="Times New Roman"/>
          <w:sz w:val="28"/>
          <w:szCs w:val="28"/>
        </w:rPr>
        <w:br/>
      </w:r>
    </w:p>
    <w:p w:rsidR="006642E9" w:rsidRPr="00180A9B" w:rsidRDefault="006642E9" w:rsidP="006642E9">
      <w:pPr>
        <w:pStyle w:val="ab"/>
        <w:spacing w:before="0" w:after="0"/>
        <w:ind w:left="990"/>
        <w:jc w:val="both"/>
        <w:rPr>
          <w:rStyle w:val="google-src-text1"/>
          <w:b/>
          <w:vanish w:val="0"/>
          <w:sz w:val="28"/>
          <w:szCs w:val="28"/>
        </w:rPr>
      </w:pPr>
    </w:p>
    <w:p w:rsidR="006642E9" w:rsidRPr="00180A9B" w:rsidRDefault="006642E9"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6642E9">
      <w:pPr>
        <w:pStyle w:val="ab"/>
        <w:spacing w:before="0" w:after="0"/>
        <w:ind w:left="990"/>
        <w:jc w:val="both"/>
        <w:rPr>
          <w:rStyle w:val="google-src-text1"/>
          <w:b/>
          <w:vanish w:val="0"/>
          <w:sz w:val="28"/>
          <w:szCs w:val="28"/>
        </w:rPr>
      </w:pPr>
    </w:p>
    <w:p w:rsidR="0045339D" w:rsidRPr="00180A9B" w:rsidRDefault="0045339D" w:rsidP="0045339D">
      <w:pPr>
        <w:spacing w:line="360" w:lineRule="auto"/>
        <w:jc w:val="center"/>
        <w:rPr>
          <w:rFonts w:ascii="Times New Roman" w:hAnsi="Times New Roman"/>
          <w:b/>
          <w:sz w:val="44"/>
          <w:szCs w:val="44"/>
        </w:rPr>
      </w:pPr>
    </w:p>
    <w:p w:rsidR="0045339D" w:rsidRPr="00180A9B" w:rsidRDefault="0045339D" w:rsidP="0045339D">
      <w:pPr>
        <w:spacing w:line="360" w:lineRule="auto"/>
        <w:jc w:val="center"/>
        <w:rPr>
          <w:rFonts w:ascii="Times New Roman" w:hAnsi="Times New Roman"/>
          <w:b/>
          <w:sz w:val="44"/>
          <w:szCs w:val="44"/>
        </w:rPr>
      </w:pPr>
    </w:p>
    <w:p w:rsidR="008B4D55" w:rsidRPr="00180A9B" w:rsidRDefault="008B4D55" w:rsidP="008B4D55">
      <w:pPr>
        <w:spacing w:line="360" w:lineRule="auto"/>
        <w:jc w:val="center"/>
        <w:rPr>
          <w:rFonts w:ascii="Times New Roman" w:hAnsi="Times New Roman"/>
          <w:b/>
          <w:sz w:val="44"/>
          <w:szCs w:val="44"/>
        </w:rPr>
      </w:pPr>
    </w:p>
    <w:p w:rsidR="008B4D55" w:rsidRPr="00180A9B" w:rsidRDefault="008B4D55" w:rsidP="008B4D55">
      <w:pPr>
        <w:spacing w:line="360" w:lineRule="auto"/>
        <w:jc w:val="center"/>
        <w:rPr>
          <w:rFonts w:ascii="Times New Roman" w:hAnsi="Times New Roman"/>
          <w:b/>
          <w:sz w:val="44"/>
          <w:szCs w:val="44"/>
        </w:rPr>
      </w:pPr>
    </w:p>
    <w:p w:rsidR="008B4D55" w:rsidRPr="00180A9B" w:rsidRDefault="008B4D55" w:rsidP="008B4D55">
      <w:pPr>
        <w:spacing w:line="360" w:lineRule="auto"/>
        <w:jc w:val="center"/>
        <w:rPr>
          <w:rFonts w:ascii="Times New Roman" w:hAnsi="Times New Roman"/>
          <w:b/>
          <w:sz w:val="44"/>
          <w:szCs w:val="44"/>
        </w:rPr>
      </w:pPr>
    </w:p>
    <w:p w:rsidR="0045339D" w:rsidRPr="00180A9B" w:rsidRDefault="0045339D" w:rsidP="0045339D">
      <w:pPr>
        <w:spacing w:line="360" w:lineRule="auto"/>
        <w:jc w:val="center"/>
        <w:rPr>
          <w:rFonts w:ascii="Times New Roman" w:hAnsi="Times New Roman"/>
          <w:b/>
          <w:sz w:val="44"/>
          <w:szCs w:val="44"/>
        </w:rPr>
      </w:pPr>
    </w:p>
    <w:p w:rsidR="0045339D" w:rsidRPr="00180A9B" w:rsidRDefault="0045339D" w:rsidP="008B4D55">
      <w:pPr>
        <w:spacing w:line="360" w:lineRule="auto"/>
        <w:jc w:val="center"/>
        <w:rPr>
          <w:rFonts w:ascii="Times New Roman" w:hAnsi="Times New Roman"/>
          <w:b/>
          <w:sz w:val="36"/>
          <w:szCs w:val="36"/>
        </w:rPr>
      </w:pPr>
      <w:r w:rsidRPr="00180A9B">
        <w:rPr>
          <w:rFonts w:ascii="Times New Roman" w:hAnsi="Times New Roman"/>
          <w:b/>
          <w:sz w:val="36"/>
          <w:szCs w:val="36"/>
        </w:rPr>
        <w:t>Розділ 3</w:t>
      </w:r>
    </w:p>
    <w:p w:rsidR="0045339D" w:rsidRPr="00180A9B" w:rsidRDefault="00F53E7B" w:rsidP="0045339D">
      <w:pPr>
        <w:spacing w:line="360" w:lineRule="auto"/>
        <w:jc w:val="center"/>
        <w:rPr>
          <w:rFonts w:ascii="Times New Roman" w:hAnsi="Times New Roman"/>
          <w:b/>
          <w:sz w:val="36"/>
          <w:szCs w:val="36"/>
        </w:rPr>
      </w:pPr>
      <w:r w:rsidRPr="00180A9B">
        <w:rPr>
          <w:rFonts w:ascii="Times New Roman" w:hAnsi="Times New Roman"/>
          <w:b/>
          <w:sz w:val="36"/>
          <w:szCs w:val="36"/>
        </w:rPr>
        <w:t>БУДІВЕЛЬНА ФІЗИКА</w:t>
      </w:r>
    </w:p>
    <w:p w:rsidR="0045339D" w:rsidRPr="00180A9B" w:rsidRDefault="0045339D" w:rsidP="0045339D">
      <w:pPr>
        <w:spacing w:line="360" w:lineRule="auto"/>
        <w:jc w:val="center"/>
        <w:rPr>
          <w:rFonts w:ascii="Times New Roman" w:hAnsi="Times New Roman"/>
          <w:b/>
          <w:sz w:val="44"/>
          <w:szCs w:val="44"/>
        </w:rPr>
      </w:pPr>
    </w:p>
    <w:p w:rsidR="0045339D" w:rsidRPr="00180A9B" w:rsidRDefault="0045339D" w:rsidP="0045339D">
      <w:pPr>
        <w:spacing w:line="360" w:lineRule="auto"/>
        <w:jc w:val="center"/>
        <w:rPr>
          <w:rFonts w:ascii="Times New Roman" w:hAnsi="Times New Roman"/>
          <w:b/>
          <w:sz w:val="28"/>
          <w:szCs w:val="28"/>
        </w:rPr>
      </w:pPr>
    </w:p>
    <w:p w:rsidR="0045339D" w:rsidRPr="00180A9B" w:rsidRDefault="0045339D" w:rsidP="0045339D">
      <w:pPr>
        <w:spacing w:line="360" w:lineRule="auto"/>
        <w:jc w:val="center"/>
        <w:rPr>
          <w:rFonts w:ascii="Times New Roman" w:hAnsi="Times New Roman"/>
          <w:b/>
          <w:sz w:val="28"/>
          <w:szCs w:val="28"/>
        </w:rPr>
      </w:pPr>
    </w:p>
    <w:p w:rsidR="0045339D" w:rsidRPr="00180A9B" w:rsidRDefault="0045339D" w:rsidP="0045339D">
      <w:pPr>
        <w:spacing w:line="360" w:lineRule="auto"/>
        <w:jc w:val="center"/>
        <w:rPr>
          <w:rFonts w:ascii="Times New Roman" w:hAnsi="Times New Roman"/>
          <w:b/>
          <w:sz w:val="28"/>
          <w:szCs w:val="28"/>
        </w:rPr>
      </w:pPr>
    </w:p>
    <w:p w:rsidR="0045339D" w:rsidRPr="00180A9B" w:rsidRDefault="0045339D" w:rsidP="0045339D">
      <w:pPr>
        <w:spacing w:line="360" w:lineRule="auto"/>
        <w:jc w:val="center"/>
        <w:rPr>
          <w:rFonts w:ascii="Times New Roman" w:hAnsi="Times New Roman"/>
          <w:b/>
          <w:sz w:val="28"/>
          <w:szCs w:val="28"/>
        </w:rPr>
      </w:pPr>
    </w:p>
    <w:p w:rsidR="0045339D" w:rsidRPr="00180A9B" w:rsidRDefault="0045339D" w:rsidP="0045339D">
      <w:pPr>
        <w:spacing w:line="360" w:lineRule="auto"/>
        <w:jc w:val="center"/>
        <w:rPr>
          <w:rFonts w:ascii="Times New Roman" w:hAnsi="Times New Roman"/>
          <w:b/>
          <w:sz w:val="28"/>
          <w:szCs w:val="28"/>
        </w:rPr>
      </w:pPr>
    </w:p>
    <w:p w:rsidR="0045339D" w:rsidRPr="00180A9B" w:rsidRDefault="0045339D" w:rsidP="0045339D">
      <w:pPr>
        <w:spacing w:line="360" w:lineRule="auto"/>
        <w:jc w:val="center"/>
        <w:rPr>
          <w:rFonts w:ascii="Times New Roman" w:hAnsi="Times New Roman"/>
          <w:b/>
          <w:sz w:val="28"/>
          <w:szCs w:val="28"/>
        </w:rPr>
      </w:pPr>
    </w:p>
    <w:p w:rsidR="0045339D" w:rsidRPr="00180A9B" w:rsidRDefault="0045339D" w:rsidP="0045339D">
      <w:pPr>
        <w:spacing w:line="360" w:lineRule="auto"/>
        <w:rPr>
          <w:rFonts w:ascii="Times New Roman" w:hAnsi="Times New Roman"/>
          <w:b/>
          <w:sz w:val="28"/>
          <w:szCs w:val="28"/>
        </w:rPr>
      </w:pPr>
    </w:p>
    <w:p w:rsidR="0045339D" w:rsidRPr="00180A9B" w:rsidRDefault="0045339D" w:rsidP="0045339D">
      <w:pPr>
        <w:spacing w:line="360" w:lineRule="auto"/>
        <w:jc w:val="center"/>
        <w:rPr>
          <w:rFonts w:ascii="Times New Roman" w:hAnsi="Times New Roman"/>
          <w:b/>
          <w:sz w:val="28"/>
          <w:szCs w:val="28"/>
        </w:rPr>
      </w:pPr>
    </w:p>
    <w:p w:rsidR="0045339D" w:rsidRPr="00180A9B" w:rsidRDefault="0045339D" w:rsidP="00F11D78">
      <w:pPr>
        <w:spacing w:line="360" w:lineRule="auto"/>
        <w:ind w:firstLine="426"/>
        <w:rPr>
          <w:rFonts w:ascii="Times New Roman" w:hAnsi="Times New Roman"/>
          <w:b/>
          <w:sz w:val="28"/>
          <w:szCs w:val="28"/>
        </w:rPr>
      </w:pPr>
      <w:r w:rsidRPr="00180A9B">
        <w:rPr>
          <w:rFonts w:ascii="Times New Roman" w:hAnsi="Times New Roman"/>
          <w:b/>
          <w:sz w:val="28"/>
          <w:szCs w:val="28"/>
        </w:rPr>
        <w:t>4.1 Введення</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Архітектурна фізика – це - наукова дисципліна, що вивчає фізичні процеси в огороджувальних та інших конструкціях, будівлях і спорудах в залежності від кліматичних умов і режиму експлуатації. Будівельна фізика включає наступні основні розділи: будівельну кліматологію, теплофізики, будівельну аеродинаміку, теорію довговічності, будівельну та архітектурну акустику, звукоізоляцію, світлотехніку.</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p>
    <w:p w:rsidR="0045339D" w:rsidRPr="00180A9B" w:rsidRDefault="0045339D" w:rsidP="0045339D">
      <w:pPr>
        <w:pStyle w:val="HTML"/>
        <w:shd w:val="clear" w:color="auto" w:fill="FFFFFF"/>
        <w:spacing w:line="360" w:lineRule="auto"/>
        <w:ind w:firstLine="426"/>
        <w:jc w:val="both"/>
        <w:rPr>
          <w:rFonts w:ascii="Times New Roman" w:hAnsi="Times New Roman" w:cs="Times New Roman"/>
          <w:b/>
          <w:bCs/>
          <w:sz w:val="28"/>
          <w:szCs w:val="28"/>
          <w:lang w:val="uk-UA"/>
        </w:rPr>
      </w:pPr>
      <w:r w:rsidRPr="00180A9B">
        <w:rPr>
          <w:rFonts w:ascii="Times New Roman" w:hAnsi="Times New Roman" w:cs="Times New Roman"/>
          <w:b/>
          <w:bCs/>
          <w:sz w:val="28"/>
          <w:szCs w:val="28"/>
          <w:lang w:val="uk-UA"/>
        </w:rPr>
        <w:t>Кліматологія</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 xml:space="preserve">Будівельна кліматологія - наука, яка розкриває зв'язки між кліматичними умовами і архітектурою будівель і містобудівних утворень. </w:t>
      </w:r>
      <w:r w:rsidRPr="00180A9B">
        <w:rPr>
          <w:rFonts w:ascii="Times New Roman" w:hAnsi="Times New Roman" w:cs="Times New Roman"/>
          <w:sz w:val="28"/>
          <w:szCs w:val="28"/>
          <w:lang w:val="uk-UA"/>
        </w:rPr>
        <w:br/>
      </w:r>
      <w:r w:rsidRPr="00180A9B">
        <w:rPr>
          <w:rFonts w:ascii="Times New Roman" w:hAnsi="Times New Roman" w:cs="Times New Roman"/>
          <w:sz w:val="28"/>
          <w:szCs w:val="28"/>
          <w:shd w:val="clear" w:color="auto" w:fill="FFFFFF"/>
          <w:lang w:val="uk-UA"/>
        </w:rPr>
        <w:t>Основне завдання будівельної кліматології - обґрунтування доцільності рішень планування міської забудови, вибір типів будівель та огороджуючих конструкцій з урахуванням кліматичних особливостей району будівництва. Правильний вибір розмірів і форми приміщень залежить від ряду факторів, серед яких особливе місце займає повітряне середовище, характеристики якої залежать від кліматичних умов і місця будівництва.</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Під кліматом розуміється багаторічний режим погоди, характерний для даної місцевості.</w:t>
      </w:r>
    </w:p>
    <w:p w:rsidR="0045339D" w:rsidRPr="00180A9B" w:rsidRDefault="0045339D" w:rsidP="0045339D">
      <w:pPr>
        <w:pStyle w:val="HTML"/>
        <w:shd w:val="clear" w:color="auto" w:fill="FFFFFF"/>
        <w:spacing w:line="360" w:lineRule="auto"/>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lastRenderedPageBreak/>
        <w:t xml:space="preserve"> До найважливіших кліматичних чинників, необхідним для проектування, відносяться:</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 сонячна радіація (пряма і розсіяна), яка надходить на різних широтах на горизонтальні і вертикальні огороджувальні поверхні різної орієнтації при безхмарному небі або при хмарності за різні терміни, Вт / м2;</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shd w:val="clear" w:color="auto" w:fill="FFFFFF"/>
          <w:lang w:val="uk-UA"/>
        </w:rPr>
      </w:pPr>
      <w:r w:rsidRPr="00180A9B">
        <w:rPr>
          <w:rFonts w:ascii="Times New Roman" w:hAnsi="Times New Roman" w:cs="Times New Roman"/>
          <w:sz w:val="28"/>
          <w:szCs w:val="28"/>
          <w:shd w:val="clear" w:color="auto" w:fill="FFFFFF"/>
          <w:lang w:val="uk-UA"/>
        </w:rPr>
        <w:t xml:space="preserve">- температурні, у вигляді температур зовнішнього повітря холодного і теплого періодів року; </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shd w:val="clear" w:color="auto" w:fill="FFFFFF"/>
          <w:lang w:val="uk-UA"/>
        </w:rPr>
      </w:pPr>
      <w:r w:rsidRPr="00180A9B">
        <w:rPr>
          <w:rFonts w:ascii="Times New Roman" w:hAnsi="Times New Roman" w:cs="Times New Roman"/>
          <w:sz w:val="28"/>
          <w:szCs w:val="28"/>
          <w:shd w:val="clear" w:color="auto" w:fill="FFFFFF"/>
          <w:lang w:val="uk-UA"/>
        </w:rPr>
        <w:t>- вологісні (відносна або абсолютна вологість повітря, кількість опадів за рік, місяць, добу і ін.);</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shd w:val="clear" w:color="auto" w:fill="FFFFFF"/>
          <w:lang w:val="uk-UA"/>
        </w:rPr>
      </w:pPr>
      <w:r w:rsidRPr="00180A9B">
        <w:rPr>
          <w:rFonts w:ascii="Times New Roman" w:hAnsi="Times New Roman" w:cs="Times New Roman"/>
          <w:sz w:val="28"/>
          <w:szCs w:val="28"/>
          <w:shd w:val="clear" w:color="auto" w:fill="FFFFFF"/>
          <w:lang w:val="uk-UA"/>
        </w:rPr>
        <w:t>- вітрові (наприклад, повторюваність напрямків вітру, повторюваність штилів, середня швидкість за напрямками, максимальна, мінімальна швидкість і ін)</w:t>
      </w:r>
    </w:p>
    <w:p w:rsidR="0045339D" w:rsidRPr="00180A9B" w:rsidRDefault="0045339D" w:rsidP="0045339D">
      <w:pPr>
        <w:pStyle w:val="HTML"/>
        <w:shd w:val="clear" w:color="auto" w:fill="FFFFFF"/>
        <w:spacing w:line="360" w:lineRule="auto"/>
        <w:ind w:firstLine="426"/>
        <w:rPr>
          <w:rFonts w:ascii="Times New Roman" w:hAnsi="Times New Roman" w:cs="Times New Roman"/>
          <w:sz w:val="28"/>
          <w:szCs w:val="28"/>
          <w:shd w:val="clear" w:color="auto" w:fill="FFFFFF"/>
          <w:lang w:val="uk-UA"/>
        </w:rPr>
      </w:pPr>
    </w:p>
    <w:p w:rsidR="0045339D" w:rsidRPr="00180A9B" w:rsidRDefault="0045339D" w:rsidP="0045339D">
      <w:pPr>
        <w:pStyle w:val="HTML"/>
        <w:shd w:val="clear" w:color="auto" w:fill="FFFFFF"/>
        <w:spacing w:line="360" w:lineRule="auto"/>
        <w:ind w:firstLine="426"/>
        <w:jc w:val="both"/>
        <w:rPr>
          <w:rFonts w:ascii="Times New Roman" w:hAnsi="Times New Roman" w:cs="Times New Roman"/>
          <w:b/>
          <w:sz w:val="28"/>
          <w:szCs w:val="28"/>
          <w:shd w:val="clear" w:color="auto" w:fill="FFFFFF"/>
          <w:lang w:val="uk-UA"/>
        </w:rPr>
      </w:pPr>
    </w:p>
    <w:p w:rsidR="0045339D" w:rsidRPr="00180A9B" w:rsidRDefault="0045339D" w:rsidP="0045339D">
      <w:pPr>
        <w:pStyle w:val="HTML"/>
        <w:shd w:val="clear" w:color="auto" w:fill="FFFFFF"/>
        <w:spacing w:line="360" w:lineRule="auto"/>
        <w:ind w:firstLine="426"/>
        <w:jc w:val="both"/>
        <w:rPr>
          <w:rFonts w:ascii="Times New Roman" w:hAnsi="Times New Roman" w:cs="Times New Roman"/>
          <w:b/>
          <w:sz w:val="28"/>
          <w:szCs w:val="28"/>
          <w:shd w:val="clear" w:color="auto" w:fill="FFFFFF"/>
          <w:lang w:val="uk-UA"/>
        </w:rPr>
      </w:pPr>
      <w:r w:rsidRPr="00180A9B">
        <w:rPr>
          <w:rFonts w:ascii="Times New Roman" w:hAnsi="Times New Roman" w:cs="Times New Roman"/>
          <w:b/>
          <w:sz w:val="28"/>
          <w:szCs w:val="28"/>
          <w:shd w:val="clear" w:color="auto" w:fill="FFFFFF"/>
          <w:lang w:val="uk-UA"/>
        </w:rPr>
        <w:t>Світлотехніка</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shd w:val="clear" w:color="auto" w:fill="FFFFFF"/>
          <w:lang w:val="uk-UA"/>
        </w:rPr>
      </w:pPr>
      <w:r w:rsidRPr="00180A9B">
        <w:rPr>
          <w:rFonts w:ascii="Times New Roman" w:hAnsi="Times New Roman" w:cs="Times New Roman"/>
          <w:sz w:val="28"/>
          <w:szCs w:val="28"/>
          <w:lang w:val="uk-UA"/>
        </w:rPr>
        <w:br/>
      </w:r>
      <w:r w:rsidRPr="00180A9B">
        <w:rPr>
          <w:rFonts w:ascii="Times New Roman" w:hAnsi="Times New Roman" w:cs="Times New Roman"/>
          <w:sz w:val="28"/>
          <w:szCs w:val="28"/>
          <w:shd w:val="clear" w:color="auto" w:fill="FFFFFF"/>
          <w:lang w:val="uk-UA"/>
        </w:rPr>
        <w:t>Навколишній простір створюється яскравістю і кольором обмежуючих його поверхонь, який є результатом впливу сонячного світла на навколишні нас будівлі та споруди. Багато категорій архітектури, такі, як, об'ємно-просторова композиція, планувальне рішення, архітектурний образ, масштабність і ін. аж до національних ознак, багато в чому вирішуються конкретними кліматичними умовами і перш всього світловим кліматом місця будівництва.</w:t>
      </w:r>
    </w:p>
    <w:p w:rsidR="0045339D" w:rsidRPr="00180A9B" w:rsidRDefault="0045339D" w:rsidP="0045339D">
      <w:pPr>
        <w:pStyle w:val="HTML"/>
        <w:shd w:val="clear" w:color="auto" w:fill="FFFFFF"/>
        <w:spacing w:line="360" w:lineRule="auto"/>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ab/>
        <w:t xml:space="preserve">Джерелом природного світла є промениста енергія сонця, що передається шляхом електромагнітного випромінювання. </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 xml:space="preserve">Штучне освітлення здійснюється за допомогою електричних світильників різного типу з лампами розжарювання, з різноманітними газорозрядними лампами, в тому числі з люмінесцентними і ін. </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shd w:val="clear" w:color="auto" w:fill="FFFFFF"/>
          <w:lang w:val="uk-UA"/>
        </w:rPr>
      </w:pPr>
      <w:r w:rsidRPr="00180A9B">
        <w:rPr>
          <w:rFonts w:ascii="Times New Roman" w:hAnsi="Times New Roman" w:cs="Times New Roman"/>
          <w:sz w:val="28"/>
          <w:szCs w:val="28"/>
          <w:shd w:val="clear" w:color="auto" w:fill="FFFFFF"/>
        </w:rPr>
        <w:lastRenderedPageBreak/>
        <w:t>Комбінованеосвітленняявляє собою сукупність природного і штучного освітлення. Необхіднакількість і якість природного світла в приміщенняхвизначаєтьсяїхфункціональнимпризначенням.</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shd w:val="clear" w:color="auto" w:fill="FFFFFF"/>
          <w:lang w:val="uk-UA"/>
        </w:rPr>
      </w:pPr>
      <w:r w:rsidRPr="00180A9B">
        <w:rPr>
          <w:rFonts w:ascii="Times New Roman" w:hAnsi="Times New Roman" w:cs="Times New Roman"/>
          <w:sz w:val="28"/>
          <w:szCs w:val="28"/>
          <w:shd w:val="clear" w:color="auto" w:fill="FFFFFF"/>
          <w:lang w:val="uk-UA"/>
        </w:rPr>
        <w:t xml:space="preserve"> Якість освітлення прийнято оцінювати по його характеристиках виходячи з функцій світла в архітектурі, найважливішими з яких є:</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shd w:val="clear" w:color="auto" w:fill="FFFFFF"/>
          <w:lang w:val="uk-UA"/>
        </w:rPr>
      </w:pPr>
      <w:r w:rsidRPr="00180A9B">
        <w:rPr>
          <w:rFonts w:ascii="Times New Roman" w:hAnsi="Times New Roman" w:cs="Times New Roman"/>
          <w:sz w:val="28"/>
          <w:szCs w:val="28"/>
          <w:shd w:val="clear" w:color="auto" w:fill="FFFFFF"/>
          <w:lang w:val="uk-UA"/>
        </w:rPr>
        <w:t xml:space="preserve"> - інформативно-зорові, що забезпечують глядача інформацією про просторової середовищі і створюють зоровий образ;</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 xml:space="preserve"> - морфофункціональні, які впливають на людину або</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безпосередньо через шкірний покрив, або через органи зору у вигляді ультрафіолетових, видимих ​​і інфрачервоних випромінювань, не пов'язаних з виникненням зорових образів.</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 xml:space="preserve">- непрямі, що характеризують дії світла на матеріальне середовище, на її фізичні (температура, вологість), біологічні (вміст шкідливих бактерій), </w:t>
      </w:r>
    </w:p>
    <w:p w:rsidR="0045339D" w:rsidRPr="00180A9B" w:rsidRDefault="0045339D" w:rsidP="0045339D">
      <w:pPr>
        <w:pStyle w:val="HTML"/>
        <w:shd w:val="clear" w:color="auto" w:fill="FFFFFF"/>
        <w:spacing w:line="360" w:lineRule="auto"/>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і хімічні (фотосинтез, вицвітання фарб) параметри, які в свою чергу нерідко</w:t>
      </w:r>
    </w:p>
    <w:p w:rsidR="0045339D" w:rsidRPr="00180A9B" w:rsidRDefault="0045339D" w:rsidP="0045339D">
      <w:pPr>
        <w:pStyle w:val="HTML"/>
        <w:shd w:val="clear" w:color="auto" w:fill="FFFFFF"/>
        <w:spacing w:line="360" w:lineRule="auto"/>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визначають стан людини, його відчуття комфортності.</w:t>
      </w:r>
    </w:p>
    <w:p w:rsidR="0045339D" w:rsidRPr="00180A9B" w:rsidRDefault="0045339D" w:rsidP="0045339D">
      <w:pPr>
        <w:pStyle w:val="HTML"/>
        <w:shd w:val="clear" w:color="auto" w:fill="FFFFFF"/>
        <w:spacing w:line="360" w:lineRule="auto"/>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Кількісними характеристиками світла є: освітленість, яскравість, коефіцієнт природного освітлення (КПО).</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b/>
          <w:bCs/>
          <w:sz w:val="28"/>
          <w:szCs w:val="28"/>
        </w:rPr>
        <w:t>Акустика</w:t>
      </w:r>
      <w:r w:rsidRPr="00180A9B">
        <w:rPr>
          <w:rFonts w:ascii="Times New Roman" w:hAnsi="Times New Roman"/>
          <w:sz w:val="28"/>
          <w:szCs w:val="28"/>
        </w:rPr>
        <w:br/>
      </w:r>
      <w:r w:rsidRPr="00180A9B">
        <w:rPr>
          <w:rFonts w:ascii="Times New Roman" w:hAnsi="Times New Roman"/>
          <w:sz w:val="28"/>
          <w:szCs w:val="28"/>
          <w:shd w:val="clear" w:color="auto" w:fill="FFFFFF"/>
        </w:rPr>
        <w:t>Акустика вивчає поширення звуку в приміщеннях. Вона поділяється на архітектурну, завдання якої полягають у створенні сприятливих умов найбільш повноцінного сприйняття звуків в театральних та інших приміщеннях, і будівельну, яка вирішує питання обмеження поширення небажаних звуків, які називаються шумами. Шум викликає у людей роздратування, ускладнює сприйняття мови і музики, а в деяких випадках є причиною глухоти.</w:t>
      </w:r>
      <w:r w:rsidRPr="00180A9B">
        <w:rPr>
          <w:rFonts w:ascii="Times New Roman" w:hAnsi="Times New Roman"/>
          <w:sz w:val="28"/>
          <w:szCs w:val="28"/>
          <w:shd w:val="clear" w:color="auto" w:fill="FFFFFF"/>
        </w:rPr>
        <w:tab/>
      </w:r>
      <w:r w:rsidRPr="00180A9B">
        <w:rPr>
          <w:rFonts w:ascii="Times New Roman" w:hAnsi="Times New Roman"/>
          <w:sz w:val="28"/>
          <w:szCs w:val="28"/>
        </w:rPr>
        <w:br/>
      </w:r>
      <w:r w:rsidRPr="00180A9B">
        <w:rPr>
          <w:rFonts w:ascii="Times New Roman" w:hAnsi="Times New Roman"/>
          <w:sz w:val="28"/>
          <w:szCs w:val="28"/>
          <w:shd w:val="clear" w:color="auto" w:fill="FFFFFF"/>
        </w:rPr>
        <w:t xml:space="preserve">Джерела шуму можна умовно розділити на дві групи: </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shd w:val="clear" w:color="auto" w:fill="FFFFFF"/>
        </w:rPr>
        <w:lastRenderedPageBreak/>
        <w:t>- окремі;</w:t>
      </w:r>
    </w:p>
    <w:p w:rsidR="0045339D" w:rsidRPr="00180A9B" w:rsidRDefault="0045339D" w:rsidP="0045339D">
      <w:pPr>
        <w:spacing w:line="360" w:lineRule="auto"/>
        <w:ind w:firstLine="426"/>
        <w:jc w:val="both"/>
        <w:rPr>
          <w:rFonts w:ascii="Times New Roman" w:hAnsi="Times New Roman"/>
          <w:sz w:val="28"/>
          <w:szCs w:val="28"/>
          <w:shd w:val="clear" w:color="auto" w:fill="FFFFFF"/>
        </w:rPr>
      </w:pPr>
      <w:r w:rsidRPr="00180A9B">
        <w:rPr>
          <w:rFonts w:ascii="Times New Roman" w:hAnsi="Times New Roman"/>
          <w:sz w:val="28"/>
          <w:szCs w:val="28"/>
          <w:shd w:val="clear" w:color="auto" w:fill="FFFFFF"/>
        </w:rPr>
        <w:t xml:space="preserve"> -комплексні, що складаються з ряду окремих джерел. </w:t>
      </w:r>
    </w:p>
    <w:p w:rsidR="0045339D" w:rsidRPr="00180A9B" w:rsidRDefault="0045339D" w:rsidP="0045339D">
      <w:pPr>
        <w:spacing w:line="360" w:lineRule="auto"/>
        <w:ind w:firstLine="426"/>
        <w:jc w:val="both"/>
        <w:rPr>
          <w:rFonts w:ascii="Times New Roman" w:hAnsi="Times New Roman"/>
          <w:sz w:val="28"/>
          <w:szCs w:val="28"/>
          <w:shd w:val="clear" w:color="auto" w:fill="FFFFFF"/>
        </w:rPr>
      </w:pPr>
      <w:r w:rsidRPr="00180A9B">
        <w:rPr>
          <w:rFonts w:ascii="Times New Roman" w:hAnsi="Times New Roman"/>
          <w:sz w:val="28"/>
          <w:szCs w:val="28"/>
          <w:shd w:val="clear" w:color="auto" w:fill="FFFFFF"/>
        </w:rPr>
        <w:t>До окремих або точкових джерел шуму відносяться ліфти, вентилятори, насоси, електротрансформатори, поодинокі транспортні засоби, установки промислових або енергетичних підприємств та ін. До комплексних джерел шуму відносяться вуличні транспортні потоки, поїзди, промислові підприємства з численними джерелами шуму, спортивні майданчики тощо.</w:t>
      </w:r>
      <w:r w:rsidRPr="00180A9B">
        <w:rPr>
          <w:rFonts w:ascii="Times New Roman" w:hAnsi="Times New Roman"/>
          <w:sz w:val="28"/>
          <w:szCs w:val="28"/>
        </w:rPr>
        <w:br/>
      </w:r>
      <w:r w:rsidRPr="00180A9B">
        <w:rPr>
          <w:rFonts w:ascii="Times New Roman" w:hAnsi="Times New Roman"/>
          <w:sz w:val="28"/>
          <w:szCs w:val="28"/>
          <w:shd w:val="clear" w:color="auto" w:fill="FFFFFF"/>
        </w:rPr>
        <w:t>За часовими характеристиками шуми поділяються на:</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shd w:val="clear" w:color="auto" w:fill="FFFFFF"/>
        </w:rPr>
        <w:t>-постійні;</w:t>
      </w:r>
    </w:p>
    <w:p w:rsidR="0045339D" w:rsidRPr="00180A9B" w:rsidRDefault="0045339D" w:rsidP="0045339D">
      <w:pPr>
        <w:spacing w:line="360" w:lineRule="auto"/>
        <w:ind w:firstLine="426"/>
        <w:jc w:val="both"/>
        <w:rPr>
          <w:rFonts w:ascii="Times New Roman" w:hAnsi="Times New Roman"/>
          <w:sz w:val="28"/>
          <w:szCs w:val="28"/>
          <w:shd w:val="clear" w:color="auto" w:fill="FFFFFF"/>
        </w:rPr>
      </w:pPr>
      <w:r w:rsidRPr="00180A9B">
        <w:rPr>
          <w:rFonts w:ascii="Times New Roman" w:hAnsi="Times New Roman"/>
          <w:sz w:val="28"/>
          <w:szCs w:val="28"/>
          <w:shd w:val="clear" w:color="auto" w:fill="FFFFFF"/>
        </w:rPr>
        <w:t>-непостійні шуми;</w:t>
      </w:r>
    </w:p>
    <w:p w:rsidR="0045339D" w:rsidRPr="00180A9B" w:rsidRDefault="0045339D" w:rsidP="0045339D">
      <w:pPr>
        <w:spacing w:line="360" w:lineRule="auto"/>
        <w:ind w:firstLine="426"/>
        <w:jc w:val="both"/>
        <w:rPr>
          <w:rFonts w:ascii="Times New Roman" w:hAnsi="Times New Roman"/>
          <w:sz w:val="28"/>
          <w:szCs w:val="28"/>
          <w:shd w:val="clear" w:color="auto" w:fill="FFFFFF"/>
        </w:rPr>
      </w:pPr>
      <w:r w:rsidRPr="00180A9B">
        <w:rPr>
          <w:rFonts w:ascii="Times New Roman" w:hAnsi="Times New Roman"/>
          <w:sz w:val="28"/>
          <w:szCs w:val="28"/>
          <w:shd w:val="clear" w:color="auto" w:fill="FFFFFF"/>
        </w:rPr>
        <w:t>-хиткі у часі шуми;</w:t>
      </w:r>
    </w:p>
    <w:p w:rsidR="0045339D" w:rsidRPr="00180A9B" w:rsidRDefault="0045339D" w:rsidP="0045339D">
      <w:pPr>
        <w:pStyle w:val="HTML"/>
        <w:shd w:val="clear" w:color="auto" w:fill="FFFFFF"/>
        <w:spacing w:line="360" w:lineRule="auto"/>
        <w:ind w:firstLine="426"/>
        <w:jc w:val="both"/>
        <w:rPr>
          <w:rFonts w:ascii="Times New Roman" w:hAnsi="Times New Roman" w:cs="Times New Roman"/>
          <w:sz w:val="28"/>
          <w:szCs w:val="28"/>
          <w:lang w:val="uk-UA"/>
        </w:rPr>
      </w:pPr>
      <w:r w:rsidRPr="00180A9B">
        <w:rPr>
          <w:rFonts w:ascii="Times New Roman" w:hAnsi="Times New Roman" w:cs="Times New Roman"/>
          <w:sz w:val="28"/>
          <w:szCs w:val="28"/>
          <w:lang w:val="uk-UA"/>
        </w:rPr>
        <w:t>-переривчасті шуми;</w:t>
      </w:r>
    </w:p>
    <w:p w:rsidR="0045339D" w:rsidRPr="00180A9B" w:rsidRDefault="0045339D" w:rsidP="0045339D">
      <w:pPr>
        <w:spacing w:line="360" w:lineRule="auto"/>
        <w:ind w:firstLine="426"/>
        <w:jc w:val="both"/>
        <w:rPr>
          <w:rFonts w:ascii="Times New Roman" w:hAnsi="Times New Roman"/>
          <w:sz w:val="28"/>
          <w:szCs w:val="28"/>
          <w:shd w:val="clear" w:color="auto" w:fill="FFFFFF"/>
        </w:rPr>
      </w:pPr>
      <w:r w:rsidRPr="00180A9B">
        <w:rPr>
          <w:rFonts w:ascii="Times New Roman" w:hAnsi="Times New Roman"/>
          <w:sz w:val="28"/>
          <w:szCs w:val="28"/>
        </w:rPr>
        <w:br/>
      </w:r>
      <w:r w:rsidRPr="00180A9B">
        <w:rPr>
          <w:rFonts w:ascii="Times New Roman" w:hAnsi="Times New Roman"/>
          <w:sz w:val="28"/>
          <w:szCs w:val="28"/>
          <w:shd w:val="clear" w:color="auto" w:fill="FFFFFF"/>
        </w:rPr>
        <w:t>При проектуванні аудиторій, залів зборів, а також залів оперних і драматичних театрів і кінотеатрів необхідно створювати такі умови передачі звуку, які забезпечували б найкращу чутність музики й мови. Чутність в залах великої місткості залежить від потужності і розміщення джерела звуку, від обсягу і форми приміщення, від обрисів і фактури огороджувальних конструкцій, які визначають положення і розсіювання звукової енергії при відображенні ними падаючих звукових хвиль. Всі ці фактори враховуються при архітектурному конструюванні залу, а наука, яка займається розробкою оптимальних умов чутності в приміщеннях масового користування, називається архітектурна акустика.</w:t>
      </w:r>
    </w:p>
    <w:p w:rsidR="0045339D" w:rsidRPr="00180A9B" w:rsidRDefault="0045339D" w:rsidP="0045339D">
      <w:pPr>
        <w:spacing w:line="360" w:lineRule="auto"/>
        <w:ind w:firstLine="426"/>
        <w:rPr>
          <w:rFonts w:ascii="Times New Roman" w:hAnsi="Times New Roman"/>
          <w:b/>
          <w:sz w:val="28"/>
          <w:szCs w:val="28"/>
          <w:shd w:val="clear" w:color="auto" w:fill="FFFFFF"/>
        </w:rPr>
      </w:pPr>
    </w:p>
    <w:p w:rsidR="0045339D" w:rsidRPr="00180A9B" w:rsidRDefault="0045339D" w:rsidP="0045339D">
      <w:pPr>
        <w:spacing w:line="360" w:lineRule="auto"/>
        <w:ind w:firstLine="426"/>
        <w:jc w:val="both"/>
        <w:rPr>
          <w:rFonts w:ascii="Times New Roman" w:hAnsi="Times New Roman"/>
          <w:b/>
          <w:sz w:val="28"/>
          <w:szCs w:val="28"/>
          <w:shd w:val="clear" w:color="auto" w:fill="FFFFFF"/>
        </w:rPr>
      </w:pPr>
      <w:r w:rsidRPr="00180A9B">
        <w:rPr>
          <w:rFonts w:ascii="Times New Roman" w:hAnsi="Times New Roman"/>
          <w:b/>
          <w:sz w:val="28"/>
          <w:szCs w:val="28"/>
          <w:shd w:val="clear" w:color="auto" w:fill="FFFFFF"/>
        </w:rPr>
        <w:lastRenderedPageBreak/>
        <w:t>4.2. Містобудівна оцінка клімату м. Дніпро</w:t>
      </w:r>
    </w:p>
    <w:p w:rsidR="0045339D" w:rsidRPr="00180A9B" w:rsidRDefault="0045339D" w:rsidP="0045339D">
      <w:pPr>
        <w:spacing w:line="360" w:lineRule="auto"/>
        <w:ind w:firstLine="426"/>
        <w:jc w:val="both"/>
        <w:rPr>
          <w:rFonts w:ascii="Times New Roman" w:hAnsi="Times New Roman"/>
          <w:sz w:val="28"/>
          <w:szCs w:val="28"/>
          <w:shd w:val="clear" w:color="auto" w:fill="FFFFFF"/>
        </w:rPr>
      </w:pPr>
    </w:p>
    <w:p w:rsidR="0045339D" w:rsidRPr="00180A9B" w:rsidRDefault="0045339D" w:rsidP="0045339D">
      <w:pPr>
        <w:spacing w:line="360" w:lineRule="auto"/>
        <w:ind w:firstLine="426"/>
        <w:jc w:val="both"/>
        <w:rPr>
          <w:rFonts w:ascii="Times New Roman" w:hAnsi="Times New Roman"/>
          <w:sz w:val="28"/>
          <w:szCs w:val="28"/>
          <w:shd w:val="clear" w:color="auto" w:fill="FFFFFF"/>
        </w:rPr>
      </w:pPr>
      <w:r w:rsidRPr="00180A9B">
        <w:rPr>
          <w:rFonts w:ascii="Times New Roman" w:hAnsi="Times New Roman"/>
          <w:sz w:val="28"/>
          <w:szCs w:val="28"/>
          <w:u w:val="single"/>
          <w:shd w:val="clear" w:color="auto" w:fill="FFFFFF"/>
        </w:rPr>
        <w:t>Клімат</w:t>
      </w:r>
      <w:r w:rsidRPr="00180A9B">
        <w:rPr>
          <w:rFonts w:ascii="Times New Roman" w:hAnsi="Times New Roman"/>
          <w:sz w:val="28"/>
          <w:szCs w:val="28"/>
          <w:shd w:val="clear" w:color="auto" w:fill="FFFFFF"/>
        </w:rPr>
        <w:t xml:space="preserve"> – це сукупність і послідовність зміни всіх можливих в даній місцевості станів атмосфери. Багаторічний режим погоди називають кліматом. Стан атмосфери за короткий проміжок часу називають погодою. Погода дуже мінлива в часу в силу постійної мінливості атмосферних процесів. Однак, в кожній місцевості існує закономірна послідовність атмосферних процесів, що визначають погоду і клімат.</w:t>
      </w:r>
    </w:p>
    <w:p w:rsidR="0045339D" w:rsidRPr="00180A9B" w:rsidRDefault="0045339D" w:rsidP="0045339D">
      <w:pPr>
        <w:spacing w:line="360" w:lineRule="auto"/>
        <w:ind w:firstLine="426"/>
        <w:jc w:val="both"/>
        <w:rPr>
          <w:rFonts w:ascii="Times New Roman" w:hAnsi="Times New Roman"/>
          <w:sz w:val="28"/>
          <w:szCs w:val="28"/>
          <w:shd w:val="clear" w:color="auto" w:fill="FFFFFF"/>
        </w:rPr>
      </w:pPr>
      <w:r w:rsidRPr="00180A9B">
        <w:rPr>
          <w:rFonts w:ascii="Times New Roman" w:hAnsi="Times New Roman"/>
          <w:sz w:val="28"/>
          <w:szCs w:val="28"/>
          <w:u w:val="single"/>
          <w:shd w:val="clear" w:color="auto" w:fill="FFFFFF"/>
        </w:rPr>
        <w:t>Мікроклімат</w:t>
      </w:r>
      <w:r w:rsidRPr="00180A9B">
        <w:rPr>
          <w:rFonts w:ascii="Times New Roman" w:hAnsi="Times New Roman"/>
          <w:sz w:val="28"/>
          <w:szCs w:val="28"/>
          <w:shd w:val="clear" w:color="auto" w:fill="FFFFFF"/>
        </w:rPr>
        <w:t xml:space="preserve"> – клімат обмеженої ділянки земної поверхні, що відрізняється від клімату навколишніх територій; Клімат внутрішнього середовища приміщення  визначається температурою, вологістю, швидкістю руху повітря, а також температурою навколишніх поверхонь, в т.ч. виробничого обладнання.</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u w:val="single"/>
        </w:rPr>
        <w:t>Архітектурний аналіз клімату району будівництва</w:t>
      </w:r>
      <w:r w:rsidRPr="00180A9B">
        <w:rPr>
          <w:rFonts w:ascii="Times New Roman" w:hAnsi="Times New Roman"/>
          <w:sz w:val="28"/>
          <w:szCs w:val="28"/>
        </w:rPr>
        <w:t xml:space="preserve"> – це зведення метеорологічних і геофізичних даних, які використовуються у містобудівній практиці. Вихідними даними для його складання є загальні і комплексні характеристики або показники за елементами клімату.</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rPr>
        <w:t>До загальних характеристик відносяться: сонячна радіація; температури повітря; вітер; опади; промерзання грунтів.</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rPr>
        <w:t>Комплексні характеристики включають: кліматичне районування; радіаційний і тепловологісний режими; погодні умові; світловий клімат; снігоперенесення; пилеперенесення; косі дощі.</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rPr>
        <w:t xml:space="preserve">Зігальні та комплексні характеристики використовуються на перших стадіях містобудівного проектування при техніко-економічному обґрунтуванні генерального плану міста. На наступних стадіях використовується місцева або мікрокліматична ситуація в місті, яка </w:t>
      </w:r>
      <w:r w:rsidRPr="00180A9B">
        <w:rPr>
          <w:rFonts w:ascii="Times New Roman" w:hAnsi="Times New Roman"/>
          <w:sz w:val="28"/>
          <w:szCs w:val="28"/>
        </w:rPr>
        <w:lastRenderedPageBreak/>
        <w:t>характеризується показниками, отриманими при експериментальних спостереженнях або розрахунком в умовах сформованої забудови. Ці дані використовуються при розробці проектів детального планування і забудови житлових районів і мікрорайонів, а також при реконструкції забудови в процесі реалізації генеральних планів міста.</w:t>
      </w:r>
    </w:p>
    <w:p w:rsidR="0045339D" w:rsidRPr="00180A9B" w:rsidRDefault="0045339D" w:rsidP="0045339D">
      <w:pPr>
        <w:spacing w:line="360" w:lineRule="auto"/>
        <w:ind w:firstLine="426"/>
        <w:rPr>
          <w:rFonts w:ascii="Times New Roman" w:hAnsi="Times New Roman"/>
          <w:sz w:val="28"/>
          <w:szCs w:val="28"/>
        </w:rPr>
      </w:pPr>
    </w:p>
    <w:p w:rsidR="0045339D" w:rsidRPr="00180A9B" w:rsidRDefault="0045339D" w:rsidP="0045339D">
      <w:pPr>
        <w:spacing w:line="360" w:lineRule="auto"/>
        <w:ind w:firstLine="426"/>
        <w:jc w:val="center"/>
        <w:rPr>
          <w:rFonts w:ascii="Times New Roman" w:hAnsi="Times New Roman"/>
          <w:b/>
          <w:sz w:val="28"/>
          <w:szCs w:val="28"/>
        </w:rPr>
      </w:pPr>
    </w:p>
    <w:p w:rsidR="0045339D" w:rsidRPr="00180A9B" w:rsidRDefault="0045339D" w:rsidP="0045339D">
      <w:pPr>
        <w:spacing w:line="360" w:lineRule="auto"/>
        <w:ind w:firstLine="426"/>
        <w:jc w:val="center"/>
        <w:rPr>
          <w:rFonts w:ascii="Times New Roman" w:hAnsi="Times New Roman"/>
          <w:b/>
          <w:sz w:val="28"/>
          <w:szCs w:val="28"/>
        </w:rPr>
      </w:pPr>
    </w:p>
    <w:p w:rsidR="0045339D" w:rsidRPr="00180A9B" w:rsidRDefault="0045339D" w:rsidP="0045339D">
      <w:pPr>
        <w:spacing w:line="360" w:lineRule="auto"/>
        <w:ind w:firstLine="426"/>
        <w:jc w:val="center"/>
        <w:rPr>
          <w:rFonts w:ascii="Times New Roman" w:hAnsi="Times New Roman"/>
          <w:b/>
          <w:sz w:val="28"/>
          <w:szCs w:val="28"/>
        </w:rPr>
      </w:pPr>
      <w:r w:rsidRPr="00180A9B">
        <w:rPr>
          <w:rFonts w:ascii="Times New Roman" w:hAnsi="Times New Roman"/>
          <w:b/>
          <w:sz w:val="28"/>
          <w:szCs w:val="28"/>
        </w:rPr>
        <w:t>Архітектурний аналіз клімату</w:t>
      </w:r>
    </w:p>
    <w:p w:rsidR="0045339D" w:rsidRPr="00180A9B" w:rsidRDefault="0045339D" w:rsidP="0045339D">
      <w:pPr>
        <w:spacing w:line="360" w:lineRule="auto"/>
        <w:ind w:firstLine="426"/>
        <w:jc w:val="center"/>
        <w:rPr>
          <w:rFonts w:ascii="Times New Roman" w:hAnsi="Times New Roman"/>
          <w:b/>
          <w:sz w:val="28"/>
          <w:szCs w:val="28"/>
        </w:rPr>
      </w:pPr>
    </w:p>
    <w:p w:rsidR="0045339D" w:rsidRPr="00180A9B" w:rsidRDefault="0045339D" w:rsidP="0045339D">
      <w:pPr>
        <w:spacing w:line="360" w:lineRule="auto"/>
        <w:ind w:firstLine="426"/>
        <w:rPr>
          <w:rFonts w:ascii="Times New Roman" w:hAnsi="Times New Roman"/>
          <w:b/>
          <w:sz w:val="28"/>
          <w:szCs w:val="28"/>
        </w:rPr>
      </w:pPr>
      <w:r w:rsidRPr="00180A9B">
        <w:rPr>
          <w:rFonts w:ascii="Times New Roman" w:hAnsi="Times New Roman"/>
          <w:b/>
          <w:sz w:val="28"/>
          <w:szCs w:val="28"/>
        </w:rPr>
        <w:t>Кліматичні параметри холодного періоду року для м. Дніпра</w:t>
      </w:r>
    </w:p>
    <w:tbl>
      <w:tblPr>
        <w:tblStyle w:val="ad"/>
        <w:tblW w:w="9889" w:type="dxa"/>
        <w:tblLayout w:type="fixed"/>
        <w:tblLook w:val="04A0"/>
      </w:tblPr>
      <w:tblGrid>
        <w:gridCol w:w="4786"/>
        <w:gridCol w:w="2410"/>
        <w:gridCol w:w="2693"/>
      </w:tblGrid>
      <w:tr w:rsidR="0045339D" w:rsidRPr="00180A9B" w:rsidTr="00F11D78">
        <w:trPr>
          <w:trHeight w:val="659"/>
        </w:trPr>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 xml:space="preserve">Найменування параметра </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 xml:space="preserve"> Величина параметра</w:t>
            </w:r>
          </w:p>
        </w:tc>
        <w:tc>
          <w:tcPr>
            <w:tcW w:w="2693"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Обгрунтування</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Кліматичний район і підрайон</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ІІ – Південно-Східний</w:t>
            </w:r>
          </w:p>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Степ</w:t>
            </w:r>
          </w:p>
        </w:tc>
        <w:tc>
          <w:tcPr>
            <w:tcW w:w="2693"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В.1.1-27.2018</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Кліматична зона і підзона</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ІІІ, ІІІВ2-Східний степ</w:t>
            </w:r>
          </w:p>
        </w:tc>
        <w:tc>
          <w:tcPr>
            <w:tcW w:w="2693"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ДБН ВТ.2-12: 2019</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Температура повітря найбільш холодних діб, ˚С, забезпеченістю 0.98/0.92</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-29/-27 ˚С</w:t>
            </w:r>
          </w:p>
        </w:tc>
        <w:tc>
          <w:tcPr>
            <w:tcW w:w="2693" w:type="dxa"/>
          </w:tcPr>
          <w:p w:rsidR="0045339D" w:rsidRPr="00180A9B" w:rsidRDefault="0045339D" w:rsidP="00F11D78">
            <w:pPr>
              <w:spacing w:line="360" w:lineRule="auto"/>
              <w:ind w:firstLine="426"/>
              <w:rPr>
                <w:rFonts w:ascii="Times New Roman" w:hAnsi="Times New Roman"/>
                <w:b/>
                <w:sz w:val="24"/>
                <w:szCs w:val="24"/>
              </w:rPr>
            </w:pPr>
            <w:r w:rsidRPr="00180A9B">
              <w:rPr>
                <w:rFonts w:ascii="Times New Roman" w:hAnsi="Times New Roman"/>
                <w:sz w:val="24"/>
                <w:szCs w:val="24"/>
              </w:rPr>
              <w:t>ДСТУ-Н Б В.1.1-27.2010</w:t>
            </w:r>
          </w:p>
        </w:tc>
      </w:tr>
      <w:tr w:rsidR="0045339D" w:rsidRPr="00180A9B" w:rsidTr="00F11D78">
        <w:trPr>
          <w:trHeight w:val="982"/>
        </w:trPr>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Температура повітря найбільш холодної п'ятиденки, ˚С, забезпеченістю 0.98/0.92</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-26/-24 ˚С</w:t>
            </w:r>
          </w:p>
        </w:tc>
        <w:tc>
          <w:tcPr>
            <w:tcW w:w="2693" w:type="dxa"/>
          </w:tcPr>
          <w:p w:rsidR="0045339D" w:rsidRPr="00180A9B" w:rsidRDefault="0045339D" w:rsidP="00F11D78">
            <w:pPr>
              <w:spacing w:line="360" w:lineRule="auto"/>
              <w:ind w:firstLine="426"/>
              <w:rPr>
                <w:rFonts w:ascii="Times New Roman" w:hAnsi="Times New Roman"/>
                <w:b/>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 xml:space="preserve">Абсолютна мінімальна температура </w:t>
            </w:r>
            <w:r w:rsidRPr="00180A9B">
              <w:rPr>
                <w:rFonts w:ascii="Times New Roman" w:hAnsi="Times New Roman"/>
                <w:sz w:val="24"/>
                <w:szCs w:val="24"/>
              </w:rPr>
              <w:lastRenderedPageBreak/>
              <w:t>повітря, ˚С</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lastRenderedPageBreak/>
              <w:t>-34 ˚С</w:t>
            </w:r>
          </w:p>
        </w:tc>
        <w:tc>
          <w:tcPr>
            <w:tcW w:w="2693" w:type="dxa"/>
          </w:tcPr>
          <w:p w:rsidR="0045339D" w:rsidRPr="00180A9B" w:rsidRDefault="0045339D" w:rsidP="00F11D78">
            <w:pPr>
              <w:spacing w:line="360" w:lineRule="auto"/>
              <w:ind w:firstLine="426"/>
              <w:rPr>
                <w:rFonts w:ascii="Times New Roman" w:hAnsi="Times New Roman"/>
                <w:b/>
                <w:sz w:val="24"/>
                <w:szCs w:val="24"/>
              </w:rPr>
            </w:pPr>
            <w:r w:rsidRPr="00180A9B">
              <w:rPr>
                <w:rFonts w:ascii="Times New Roman" w:hAnsi="Times New Roman"/>
                <w:sz w:val="24"/>
                <w:szCs w:val="24"/>
              </w:rPr>
              <w:t>ДСТУ-Н Б В.1.1-</w:t>
            </w:r>
            <w:r w:rsidRPr="00180A9B">
              <w:rPr>
                <w:rFonts w:ascii="Times New Roman" w:hAnsi="Times New Roman"/>
                <w:sz w:val="24"/>
                <w:szCs w:val="24"/>
              </w:rPr>
              <w:lastRenderedPageBreak/>
              <w:t>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lastRenderedPageBreak/>
              <w:t>Середня добова амплітуда повітря найбільш холодного місяця, ˚С</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6.0 ˚С</w:t>
            </w:r>
          </w:p>
        </w:tc>
        <w:tc>
          <w:tcPr>
            <w:tcW w:w="2693" w:type="dxa"/>
          </w:tcPr>
          <w:p w:rsidR="0045339D" w:rsidRPr="00180A9B" w:rsidRDefault="0045339D" w:rsidP="00F11D78">
            <w:pPr>
              <w:spacing w:line="360" w:lineRule="auto"/>
              <w:ind w:firstLine="426"/>
              <w:rPr>
                <w:rFonts w:ascii="Times New Roman" w:hAnsi="Times New Roman"/>
                <w:b/>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Тривалість діб/ середня температура повітря, ˚С, періоду із середньодобовою температурою повітря &lt;8 ˚С (опалювальний період)</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172/-0.2 ˚С</w:t>
            </w:r>
          </w:p>
        </w:tc>
        <w:tc>
          <w:tcPr>
            <w:tcW w:w="2693" w:type="dxa"/>
          </w:tcPr>
          <w:p w:rsidR="0045339D" w:rsidRPr="00180A9B" w:rsidRDefault="0045339D" w:rsidP="00F11D78">
            <w:pPr>
              <w:spacing w:line="360" w:lineRule="auto"/>
              <w:ind w:firstLine="426"/>
              <w:rPr>
                <w:rFonts w:ascii="Times New Roman" w:hAnsi="Times New Roman"/>
                <w:b/>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Середня місячна відносна вологість повітря в січні місяці, %</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86%</w:t>
            </w:r>
          </w:p>
        </w:tc>
        <w:tc>
          <w:tcPr>
            <w:tcW w:w="2693"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Кількість опадів за листопад-березень, мм</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223 мм</w:t>
            </w:r>
          </w:p>
        </w:tc>
        <w:tc>
          <w:tcPr>
            <w:tcW w:w="2693"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Переважний напрямок вітру за грудень-лютий</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З, СХ</w:t>
            </w:r>
          </w:p>
        </w:tc>
        <w:tc>
          <w:tcPr>
            <w:tcW w:w="2693"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Переважний напрямок вітру в січні</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З</w:t>
            </w:r>
          </w:p>
        </w:tc>
        <w:tc>
          <w:tcPr>
            <w:tcW w:w="2693"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Середня швидкість переважного напряму вітру в січні, м/с</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5.0 м/с</w:t>
            </w:r>
          </w:p>
        </w:tc>
        <w:tc>
          <w:tcPr>
            <w:tcW w:w="2693"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Середня швидкість вітру в січні, м/с</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5.2 м/с</w:t>
            </w:r>
          </w:p>
        </w:tc>
        <w:tc>
          <w:tcPr>
            <w:tcW w:w="2693"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bl>
    <w:p w:rsidR="0045339D" w:rsidRPr="00180A9B" w:rsidRDefault="0045339D" w:rsidP="0045339D">
      <w:pPr>
        <w:spacing w:line="360" w:lineRule="auto"/>
        <w:ind w:firstLine="426"/>
        <w:rPr>
          <w:rFonts w:ascii="Times New Roman" w:hAnsi="Times New Roman"/>
          <w:b/>
          <w:sz w:val="28"/>
          <w:szCs w:val="28"/>
        </w:rPr>
      </w:pPr>
    </w:p>
    <w:p w:rsidR="0045339D" w:rsidRPr="00180A9B" w:rsidRDefault="0045339D" w:rsidP="0045339D">
      <w:pPr>
        <w:spacing w:line="360" w:lineRule="auto"/>
        <w:ind w:firstLine="426"/>
        <w:rPr>
          <w:rFonts w:ascii="Times New Roman" w:hAnsi="Times New Roman"/>
          <w:b/>
          <w:sz w:val="28"/>
          <w:szCs w:val="28"/>
        </w:rPr>
      </w:pPr>
    </w:p>
    <w:p w:rsidR="0045339D" w:rsidRPr="00180A9B" w:rsidRDefault="0045339D" w:rsidP="0045339D">
      <w:pPr>
        <w:spacing w:line="360" w:lineRule="auto"/>
        <w:ind w:firstLine="426"/>
        <w:rPr>
          <w:rFonts w:ascii="Times New Roman" w:hAnsi="Times New Roman"/>
          <w:b/>
          <w:sz w:val="28"/>
          <w:szCs w:val="28"/>
        </w:rPr>
      </w:pPr>
      <w:r w:rsidRPr="00180A9B">
        <w:rPr>
          <w:rFonts w:ascii="Times New Roman" w:hAnsi="Times New Roman"/>
          <w:b/>
          <w:sz w:val="28"/>
          <w:szCs w:val="28"/>
        </w:rPr>
        <w:t>Кліматичні параметри теплого періоду року для м. Дніпра</w:t>
      </w:r>
    </w:p>
    <w:tbl>
      <w:tblPr>
        <w:tblStyle w:val="ad"/>
        <w:tblW w:w="0" w:type="auto"/>
        <w:tblLook w:val="04A0"/>
      </w:tblPr>
      <w:tblGrid>
        <w:gridCol w:w="4419"/>
        <w:gridCol w:w="2270"/>
        <w:gridCol w:w="2553"/>
      </w:tblGrid>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Найменування параметра</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Величина параметра</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Обгрунтування</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Середня температура теплого періоду, ˚С</w:t>
            </w:r>
          </w:p>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lastRenderedPageBreak/>
              <w:t>забезпеченістю 0.95/0.99</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lastRenderedPageBreak/>
              <w:t>30/26 ˚С</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lastRenderedPageBreak/>
              <w:t>Середня температура повітря найбільш теплого місяця, ˚С</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21.6 ˚С</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Абсолютна максимальна температура повітря, ˚С</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40 ˚С</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Середня добова амплітуда температури повітря найбільш теплого місяця, ˚С</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10.6 ˚С</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Середня місячна відносна вологість повітря найбільш теплого місяця, %</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62%</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Переважний напрямок вітру за червень-серпень</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Пн</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Добовий максимум опадів, мм</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82 мм</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Переважний напрямок вітру за липень</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Пн</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Середня швидкість переважного напряму вітру у липні, м/с</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4.4 м/с</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r w:rsidR="0045339D" w:rsidRPr="00180A9B" w:rsidTr="00F11D78">
        <w:tc>
          <w:tcPr>
            <w:tcW w:w="4786"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Середня швидкість вітру у липні, м/с</w:t>
            </w:r>
          </w:p>
        </w:tc>
        <w:tc>
          <w:tcPr>
            <w:tcW w:w="2410"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3.8 м/с</w:t>
            </w:r>
          </w:p>
        </w:tc>
        <w:tc>
          <w:tcPr>
            <w:tcW w:w="2659" w:type="dxa"/>
          </w:tcPr>
          <w:p w:rsidR="0045339D" w:rsidRPr="00180A9B" w:rsidRDefault="0045339D" w:rsidP="00F11D78">
            <w:pPr>
              <w:spacing w:line="360" w:lineRule="auto"/>
              <w:ind w:firstLine="426"/>
              <w:rPr>
                <w:rFonts w:ascii="Times New Roman" w:hAnsi="Times New Roman"/>
                <w:sz w:val="24"/>
                <w:szCs w:val="24"/>
              </w:rPr>
            </w:pPr>
            <w:r w:rsidRPr="00180A9B">
              <w:rPr>
                <w:rFonts w:ascii="Times New Roman" w:hAnsi="Times New Roman"/>
                <w:sz w:val="24"/>
                <w:szCs w:val="24"/>
              </w:rPr>
              <w:t>ДСТУ-Н Б В.1.1-27.2010</w:t>
            </w:r>
          </w:p>
        </w:tc>
      </w:tr>
    </w:tbl>
    <w:p w:rsidR="0045339D" w:rsidRPr="00180A9B" w:rsidRDefault="0045339D" w:rsidP="0045339D">
      <w:pPr>
        <w:spacing w:line="360" w:lineRule="auto"/>
        <w:ind w:firstLine="426"/>
        <w:rPr>
          <w:rFonts w:ascii="Times New Roman" w:hAnsi="Times New Roman"/>
          <w:b/>
          <w:sz w:val="28"/>
          <w:szCs w:val="28"/>
        </w:rPr>
      </w:pPr>
    </w:p>
    <w:p w:rsidR="0045339D" w:rsidRPr="00180A9B" w:rsidRDefault="00F702AB" w:rsidP="0045339D">
      <w:pPr>
        <w:spacing w:line="360" w:lineRule="auto"/>
        <w:ind w:hanging="142"/>
        <w:rPr>
          <w:rFonts w:ascii="Times New Roman" w:hAnsi="Times New Roman"/>
          <w:sz w:val="28"/>
          <w:szCs w:val="28"/>
        </w:rPr>
      </w:pPr>
      <w:r w:rsidRPr="00F33C1D">
        <w:rPr>
          <w:rFonts w:ascii="Times New Roman" w:hAnsi="Times New Roman"/>
          <w:noProof/>
          <w:sz w:val="28"/>
          <w:szCs w:val="28"/>
        </w:rPr>
        <w:object w:dxaOrig="9676" w:dyaOrig="12588">
          <v:rect id="rectole0000000001" o:spid="_x0000_i1027" alt="" style="width:485pt;height:631.5pt;mso-width-percent:0;mso-height-percent:0;mso-width-percent:0;mso-height-percent:0" o:ole="" o:preferrelative="t" stroked="f">
            <v:imagedata r:id="rId31" o:title=""/>
          </v:rect>
          <o:OLEObject Type="Embed" ProgID="StaticMetafile" ShapeID="rectole0000000001" DrawAspect="Content" ObjectID="_1674464070" r:id="rId32"/>
        </w:object>
      </w:r>
    </w:p>
    <w:p w:rsidR="0045339D" w:rsidRPr="00180A9B" w:rsidRDefault="0045339D" w:rsidP="0045339D">
      <w:pPr>
        <w:spacing w:line="360" w:lineRule="auto"/>
        <w:ind w:firstLine="426"/>
        <w:jc w:val="center"/>
        <w:rPr>
          <w:rFonts w:ascii="Times New Roman" w:hAnsi="Times New Roman"/>
          <w:sz w:val="28"/>
          <w:szCs w:val="28"/>
        </w:rPr>
      </w:pPr>
    </w:p>
    <w:p w:rsidR="0045339D" w:rsidRPr="00180A9B" w:rsidRDefault="0045339D" w:rsidP="0045339D">
      <w:pPr>
        <w:spacing w:line="360" w:lineRule="auto"/>
        <w:ind w:firstLine="426"/>
        <w:jc w:val="center"/>
        <w:rPr>
          <w:rFonts w:ascii="Times New Roman" w:hAnsi="Times New Roman"/>
          <w:sz w:val="28"/>
          <w:szCs w:val="28"/>
        </w:rPr>
      </w:pPr>
    </w:p>
    <w:p w:rsidR="0045339D" w:rsidRPr="00180A9B" w:rsidRDefault="0045339D" w:rsidP="0045339D">
      <w:pPr>
        <w:spacing w:line="360" w:lineRule="auto"/>
        <w:ind w:firstLine="426"/>
        <w:jc w:val="center"/>
        <w:rPr>
          <w:rFonts w:ascii="Times New Roman" w:hAnsi="Times New Roman"/>
          <w:sz w:val="28"/>
          <w:szCs w:val="28"/>
        </w:rPr>
      </w:pPr>
      <w:r w:rsidRPr="00180A9B">
        <w:rPr>
          <w:rFonts w:ascii="Times New Roman" w:hAnsi="Times New Roman"/>
          <w:sz w:val="28"/>
          <w:szCs w:val="28"/>
        </w:rPr>
        <w:t>Характеристика класів погоди</w:t>
      </w:r>
    </w:p>
    <w:p w:rsidR="0045339D" w:rsidRPr="00180A9B" w:rsidRDefault="00F702AB" w:rsidP="0045339D">
      <w:pPr>
        <w:spacing w:line="360" w:lineRule="auto"/>
        <w:ind w:firstLine="426"/>
        <w:rPr>
          <w:rFonts w:ascii="Times New Roman" w:hAnsi="Times New Roman"/>
          <w:sz w:val="28"/>
          <w:szCs w:val="28"/>
        </w:rPr>
      </w:pPr>
      <w:r w:rsidRPr="00F33C1D">
        <w:rPr>
          <w:rFonts w:ascii="Times New Roman" w:hAnsi="Times New Roman"/>
          <w:noProof/>
          <w:sz w:val="28"/>
          <w:szCs w:val="28"/>
        </w:rPr>
        <w:object w:dxaOrig="7821" w:dyaOrig="5020">
          <v:rect id="rectole0000000002" o:spid="_x0000_i1028" alt="" style="width:442pt;height:257pt;mso-width-percent:0;mso-height-percent:0;mso-width-percent:0;mso-height-percent:0" o:ole="" o:preferrelative="t" stroked="f">
            <v:imagedata r:id="rId33" o:title=""/>
          </v:rect>
          <o:OLEObject Type="Embed" ProgID="StaticMetafile" ShapeID="rectole0000000002" DrawAspect="Content" ObjectID="_1674464071" r:id="rId34"/>
        </w:object>
      </w:r>
    </w:p>
    <w:p w:rsidR="0045339D" w:rsidRPr="00180A9B" w:rsidRDefault="00F702AB" w:rsidP="0045339D">
      <w:pPr>
        <w:spacing w:line="360" w:lineRule="auto"/>
        <w:ind w:firstLine="426"/>
        <w:rPr>
          <w:rFonts w:ascii="Times New Roman" w:hAnsi="Times New Roman"/>
          <w:sz w:val="28"/>
          <w:szCs w:val="28"/>
        </w:rPr>
      </w:pPr>
      <w:r w:rsidRPr="00F33C1D">
        <w:rPr>
          <w:rFonts w:ascii="Times New Roman" w:hAnsi="Times New Roman"/>
          <w:noProof/>
          <w:sz w:val="28"/>
          <w:szCs w:val="28"/>
        </w:rPr>
        <w:object w:dxaOrig="7838" w:dyaOrig="5246">
          <v:rect id="rectole0000000003" o:spid="_x0000_i1029" alt="" style="width:434pt;height:286pt;mso-width-percent:0;mso-height-percent:0;mso-width-percent:0;mso-height-percent:0" o:ole="" o:preferrelative="t" stroked="f">
            <v:imagedata r:id="rId35" o:title=""/>
          </v:rect>
          <o:OLEObject Type="Embed" ProgID="StaticMetafile" ShapeID="rectole0000000003" DrawAspect="Content" ObjectID="_1674464072" r:id="rId36"/>
        </w:object>
      </w:r>
    </w:p>
    <w:p w:rsidR="0045339D" w:rsidRPr="00180A9B" w:rsidRDefault="0045339D" w:rsidP="0045339D">
      <w:pPr>
        <w:spacing w:line="360" w:lineRule="auto"/>
        <w:ind w:firstLine="426"/>
        <w:jc w:val="both"/>
        <w:rPr>
          <w:rFonts w:ascii="Times New Roman" w:hAnsi="Times New Roman"/>
          <w:sz w:val="28"/>
          <w:szCs w:val="28"/>
        </w:rPr>
      </w:pP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rPr>
        <w:lastRenderedPageBreak/>
        <w:t xml:space="preserve">Аналіз фонових умов району будівництва у вигляді ходу змін кліматичних параметрів дозволяє встановити </w:t>
      </w:r>
      <w:r w:rsidRPr="00180A9B">
        <w:rPr>
          <w:rFonts w:ascii="Times New Roman" w:hAnsi="Times New Roman"/>
          <w:b/>
          <w:sz w:val="28"/>
          <w:szCs w:val="28"/>
        </w:rPr>
        <w:t>клас погоди</w:t>
      </w:r>
      <w:r w:rsidRPr="00180A9B">
        <w:rPr>
          <w:rFonts w:ascii="Times New Roman" w:hAnsi="Times New Roman"/>
          <w:sz w:val="28"/>
          <w:szCs w:val="28"/>
        </w:rPr>
        <w:t>, який характеризується середньомісячною температурою повітря, середньомісячною вологістю повітря і середньомісячною швидкістю вітру.</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rPr>
        <w:t xml:space="preserve">Розрізняють 11 класів погоди та їх умовних позначень: </w:t>
      </w:r>
      <w:r w:rsidRPr="00180A9B">
        <w:rPr>
          <w:rFonts w:ascii="Times New Roman" w:hAnsi="Times New Roman"/>
          <w:b/>
          <w:sz w:val="28"/>
          <w:szCs w:val="28"/>
        </w:rPr>
        <w:t>ЖВ</w:t>
      </w:r>
      <w:r w:rsidRPr="00180A9B">
        <w:rPr>
          <w:rFonts w:ascii="Times New Roman" w:hAnsi="Times New Roman"/>
          <w:sz w:val="28"/>
          <w:szCs w:val="28"/>
        </w:rPr>
        <w:t xml:space="preserve"> – жарка волога; </w:t>
      </w:r>
      <w:r w:rsidRPr="00180A9B">
        <w:rPr>
          <w:rFonts w:ascii="Times New Roman" w:hAnsi="Times New Roman"/>
          <w:b/>
          <w:sz w:val="28"/>
          <w:szCs w:val="28"/>
        </w:rPr>
        <w:t>ЖС</w:t>
      </w:r>
      <w:r w:rsidRPr="00180A9B">
        <w:rPr>
          <w:rFonts w:ascii="Times New Roman" w:hAnsi="Times New Roman"/>
          <w:sz w:val="28"/>
          <w:szCs w:val="28"/>
        </w:rPr>
        <w:t xml:space="preserve"> – жарка суха; </w:t>
      </w:r>
      <w:r w:rsidRPr="00180A9B">
        <w:rPr>
          <w:rFonts w:ascii="Times New Roman" w:hAnsi="Times New Roman"/>
          <w:b/>
          <w:sz w:val="28"/>
          <w:szCs w:val="28"/>
        </w:rPr>
        <w:t>Т</w:t>
      </w:r>
      <w:r w:rsidRPr="00180A9B">
        <w:rPr>
          <w:rFonts w:ascii="Times New Roman" w:hAnsi="Times New Roman"/>
          <w:sz w:val="28"/>
          <w:szCs w:val="28"/>
        </w:rPr>
        <w:t xml:space="preserve"> – тепла; </w:t>
      </w:r>
      <w:r w:rsidRPr="00180A9B">
        <w:rPr>
          <w:rFonts w:ascii="Times New Roman" w:hAnsi="Times New Roman"/>
          <w:b/>
          <w:sz w:val="28"/>
          <w:szCs w:val="28"/>
        </w:rPr>
        <w:t>КТ</w:t>
      </w:r>
      <w:r w:rsidRPr="00180A9B">
        <w:rPr>
          <w:rFonts w:ascii="Times New Roman" w:hAnsi="Times New Roman"/>
          <w:sz w:val="28"/>
          <w:szCs w:val="28"/>
        </w:rPr>
        <w:t xml:space="preserve"> – комфортно-тепла; </w:t>
      </w:r>
      <w:r w:rsidRPr="00180A9B">
        <w:rPr>
          <w:rFonts w:ascii="Times New Roman" w:hAnsi="Times New Roman"/>
          <w:b/>
          <w:sz w:val="28"/>
          <w:szCs w:val="28"/>
        </w:rPr>
        <w:t>К</w:t>
      </w:r>
      <w:r w:rsidRPr="00180A9B">
        <w:rPr>
          <w:rFonts w:ascii="Times New Roman" w:hAnsi="Times New Roman"/>
          <w:sz w:val="28"/>
          <w:szCs w:val="28"/>
        </w:rPr>
        <w:t xml:space="preserve"> – комфортна; </w:t>
      </w:r>
      <w:r w:rsidRPr="00180A9B">
        <w:rPr>
          <w:rFonts w:ascii="Times New Roman" w:hAnsi="Times New Roman"/>
          <w:b/>
          <w:sz w:val="28"/>
          <w:szCs w:val="28"/>
        </w:rPr>
        <w:t>ПК</w:t>
      </w:r>
      <w:r w:rsidRPr="00180A9B">
        <w:rPr>
          <w:rFonts w:ascii="Times New Roman" w:hAnsi="Times New Roman"/>
          <w:sz w:val="28"/>
          <w:szCs w:val="28"/>
        </w:rPr>
        <w:t xml:space="preserve"> – прохолодно-комфортна; </w:t>
      </w:r>
      <w:r w:rsidRPr="00180A9B">
        <w:rPr>
          <w:rFonts w:ascii="Times New Roman" w:hAnsi="Times New Roman"/>
          <w:b/>
          <w:sz w:val="28"/>
          <w:szCs w:val="28"/>
        </w:rPr>
        <w:t>П</w:t>
      </w:r>
      <w:r w:rsidRPr="00180A9B">
        <w:rPr>
          <w:rFonts w:ascii="Times New Roman" w:hAnsi="Times New Roman"/>
          <w:sz w:val="28"/>
          <w:szCs w:val="28"/>
        </w:rPr>
        <w:t xml:space="preserve"> – прохолодна; </w:t>
      </w:r>
      <w:r w:rsidRPr="00180A9B">
        <w:rPr>
          <w:rFonts w:ascii="Times New Roman" w:hAnsi="Times New Roman"/>
          <w:b/>
          <w:sz w:val="28"/>
          <w:szCs w:val="28"/>
        </w:rPr>
        <w:t>ПХ</w:t>
      </w:r>
      <w:r w:rsidRPr="00180A9B">
        <w:rPr>
          <w:rFonts w:ascii="Times New Roman" w:hAnsi="Times New Roman"/>
          <w:sz w:val="28"/>
          <w:szCs w:val="28"/>
        </w:rPr>
        <w:t xml:space="preserve"> – прохолодно-холодна; </w:t>
      </w:r>
      <w:r w:rsidRPr="00180A9B">
        <w:rPr>
          <w:rFonts w:ascii="Times New Roman" w:hAnsi="Times New Roman"/>
          <w:b/>
          <w:sz w:val="28"/>
          <w:szCs w:val="28"/>
        </w:rPr>
        <w:t>Х</w:t>
      </w:r>
      <w:r w:rsidRPr="00180A9B">
        <w:rPr>
          <w:rFonts w:ascii="Times New Roman" w:hAnsi="Times New Roman"/>
          <w:sz w:val="28"/>
          <w:szCs w:val="28"/>
        </w:rPr>
        <w:t xml:space="preserve"> – холодна; </w:t>
      </w:r>
      <w:r w:rsidRPr="00180A9B">
        <w:rPr>
          <w:rFonts w:ascii="Times New Roman" w:hAnsi="Times New Roman"/>
          <w:b/>
          <w:sz w:val="28"/>
          <w:szCs w:val="28"/>
        </w:rPr>
        <w:t>ХС</w:t>
      </w:r>
      <w:r w:rsidRPr="00180A9B">
        <w:rPr>
          <w:rFonts w:ascii="Times New Roman" w:hAnsi="Times New Roman"/>
          <w:sz w:val="28"/>
          <w:szCs w:val="28"/>
        </w:rPr>
        <w:t xml:space="preserve"> – холодно-сувора; </w:t>
      </w:r>
      <w:r w:rsidRPr="00180A9B">
        <w:rPr>
          <w:rFonts w:ascii="Times New Roman" w:hAnsi="Times New Roman"/>
          <w:b/>
          <w:sz w:val="28"/>
          <w:szCs w:val="28"/>
        </w:rPr>
        <w:t>С</w:t>
      </w:r>
      <w:r w:rsidRPr="00180A9B">
        <w:rPr>
          <w:rFonts w:ascii="Times New Roman" w:hAnsi="Times New Roman"/>
          <w:sz w:val="28"/>
          <w:szCs w:val="28"/>
        </w:rPr>
        <w:t xml:space="preserve"> – сувора.</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rPr>
        <w:t>Мінімальна тривалість класу визначається періодом в 1 місяць окремо для денного і нічного часу доби. Залежно від класу погоди при проектуванні встановлюється зв'язок приміщень будівлі із зовнішнім середовищем. Характер зв'язку називається експлуатаційним режимом приміщень. Існують 11 режимів експлуатації житлових будинків ті їх умовних позначень: ізольований(літо) – І+; закритий(літо) - З+; напіввідкритий(літо) – НВ; відкритий із захистом від перегрівання – В+; відкритий – В; напіввідкритий із захистом від легкого перегрівання – НВ+;  напіввідкритий(зима) – НВ; напіввідкритий із захистом від легкого охолодження – НВ-; закритий(зима) – З; закритий з активним вітро-тепло-вологозахистом – З-; ізольований(зима) – І-.</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rPr>
        <w:t>Помірний клімат є характерним для міста Дніпра та інших міст України, розташованих в кліматичному районі ІІ.</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b/>
          <w:sz w:val="28"/>
          <w:szCs w:val="28"/>
        </w:rPr>
        <w:t>Помірний клімат</w:t>
      </w:r>
      <w:r w:rsidRPr="00180A9B">
        <w:rPr>
          <w:rFonts w:ascii="Times New Roman" w:hAnsi="Times New Roman"/>
          <w:sz w:val="28"/>
          <w:szCs w:val="28"/>
        </w:rPr>
        <w:t xml:space="preserve"> – 5 (ХС-Х); 2(ПХ-П-ПК); 5(К-КТ-Т) – м. Дніпро. З кліматично-топологічних характеристик міст очевидно, що для помірного клімату – немає переваги будь-якої складової клімату протягом року.</w:t>
      </w:r>
    </w:p>
    <w:p w:rsidR="0045339D" w:rsidRPr="00180A9B" w:rsidRDefault="0045339D" w:rsidP="0045339D">
      <w:pPr>
        <w:spacing w:line="360" w:lineRule="auto"/>
        <w:ind w:firstLine="426"/>
        <w:jc w:val="both"/>
        <w:rPr>
          <w:rFonts w:ascii="Times New Roman" w:hAnsi="Times New Roman"/>
          <w:sz w:val="28"/>
          <w:szCs w:val="28"/>
        </w:rPr>
      </w:pPr>
      <w:r w:rsidRPr="00180A9B">
        <w:rPr>
          <w:rFonts w:ascii="Times New Roman" w:hAnsi="Times New Roman"/>
          <w:sz w:val="28"/>
          <w:szCs w:val="28"/>
        </w:rPr>
        <w:t xml:space="preserve">Архітектурні засоби регулювання мікроклімату для таких міст потрібно вибирати з акцентом на захист від переохолодження взимку і перенагріву літом, тобто поєднувати рекомендації по вітро-теплозахисту </w:t>
      </w:r>
      <w:r w:rsidRPr="00180A9B">
        <w:rPr>
          <w:rFonts w:ascii="Times New Roman" w:hAnsi="Times New Roman"/>
          <w:sz w:val="28"/>
          <w:szCs w:val="28"/>
        </w:rPr>
        <w:lastRenderedPageBreak/>
        <w:t>для ІІВ кліматичної зони з помірно-холодним кліматом та щодо захисту будівель і територій від перенагріву для ІІІВ кліматичної зони з помірно-теплим кліматом: замкнута добре керована забудова з підвищенням поверховості і зменшенням розміру двору з боку небезпечних зимових вітрі і т.п.</w:t>
      </w:r>
    </w:p>
    <w:p w:rsidR="0045339D" w:rsidRPr="00180A9B" w:rsidRDefault="0045339D" w:rsidP="0045339D">
      <w:pPr>
        <w:spacing w:line="360" w:lineRule="auto"/>
        <w:ind w:firstLine="426"/>
        <w:jc w:val="both"/>
        <w:rPr>
          <w:rFonts w:ascii="Times New Roman" w:hAnsi="Times New Roman"/>
          <w:sz w:val="28"/>
          <w:szCs w:val="28"/>
        </w:rPr>
      </w:pPr>
    </w:p>
    <w:p w:rsidR="0045339D" w:rsidRPr="00180A9B" w:rsidRDefault="0045339D" w:rsidP="0045339D">
      <w:pPr>
        <w:spacing w:line="360" w:lineRule="auto"/>
        <w:ind w:firstLine="426"/>
        <w:jc w:val="both"/>
        <w:rPr>
          <w:rFonts w:ascii="Times New Roman" w:hAnsi="Times New Roman"/>
          <w:b/>
          <w:sz w:val="28"/>
          <w:szCs w:val="28"/>
          <w:lang w:val="ru-RU"/>
        </w:rPr>
      </w:pPr>
      <w:r w:rsidRPr="00180A9B">
        <w:rPr>
          <w:rFonts w:ascii="Times New Roman" w:hAnsi="Times New Roman"/>
          <w:b/>
          <w:sz w:val="28"/>
          <w:szCs w:val="28"/>
        </w:rPr>
        <w:t xml:space="preserve">Основні вимоги до врахування природних кліматичних факторів при плануванні і забудові </w:t>
      </w:r>
      <w:r w:rsidRPr="00180A9B">
        <w:rPr>
          <w:rFonts w:ascii="Times New Roman" w:hAnsi="Times New Roman"/>
          <w:b/>
          <w:sz w:val="28"/>
          <w:szCs w:val="28"/>
          <w:lang w:val="ru-RU"/>
        </w:rPr>
        <w:t>спортивного комплексу.</w:t>
      </w:r>
    </w:p>
    <w:p w:rsidR="0045339D" w:rsidRPr="00180A9B" w:rsidRDefault="0045339D" w:rsidP="0045339D">
      <w:pPr>
        <w:spacing w:line="360" w:lineRule="auto"/>
        <w:ind w:firstLine="426"/>
        <w:rPr>
          <w:rFonts w:ascii="Times New Roman" w:hAnsi="Times New Roman"/>
          <w:sz w:val="28"/>
          <w:szCs w:val="28"/>
        </w:rPr>
      </w:pPr>
    </w:p>
    <w:p w:rsidR="0045339D" w:rsidRPr="00180A9B" w:rsidRDefault="0045339D" w:rsidP="0045339D">
      <w:pPr>
        <w:spacing w:line="360" w:lineRule="auto"/>
        <w:ind w:firstLine="539"/>
        <w:jc w:val="both"/>
        <w:rPr>
          <w:rFonts w:ascii="Times New Roman" w:hAnsi="Times New Roman"/>
          <w:sz w:val="28"/>
          <w:szCs w:val="28"/>
        </w:rPr>
      </w:pPr>
      <w:r w:rsidRPr="00180A9B">
        <w:rPr>
          <w:rFonts w:ascii="Times New Roman" w:hAnsi="Times New Roman"/>
          <w:sz w:val="28"/>
          <w:szCs w:val="28"/>
        </w:rPr>
        <w:t>Будинки спортивних залів і критих басейнів слід розміщувати з відступом від червоної лінії забудови не менше ніж на 6 м за умови розміщення вікон спортивних залів з боку дворового фасаду або відокремлення будинку спортивної споруди від вулиці смугою зелених насаджень зав</w:t>
      </w:r>
      <w:r w:rsidRPr="00180A9B">
        <w:rPr>
          <w:rFonts w:ascii="Times New Roman" w:hAnsi="Times New Roman"/>
          <w:sz w:val="28"/>
          <w:szCs w:val="28"/>
        </w:rPr>
        <w:softHyphen/>
        <w:t>ширшки не менше 4 м.</w:t>
      </w:r>
    </w:p>
    <w:p w:rsidR="0045339D" w:rsidRPr="00180A9B" w:rsidRDefault="0045339D" w:rsidP="0045339D">
      <w:pPr>
        <w:spacing w:line="360" w:lineRule="auto"/>
        <w:ind w:firstLine="539"/>
        <w:jc w:val="both"/>
        <w:rPr>
          <w:rFonts w:ascii="Times New Roman" w:hAnsi="Times New Roman"/>
          <w:sz w:val="28"/>
          <w:szCs w:val="28"/>
        </w:rPr>
      </w:pPr>
      <w:r w:rsidRPr="00180A9B">
        <w:rPr>
          <w:rFonts w:ascii="Times New Roman" w:hAnsi="Times New Roman"/>
          <w:sz w:val="28"/>
          <w:szCs w:val="28"/>
        </w:rPr>
        <w:t>Ділянки спортивних басейнів повинні бути захищені від несприятливих вітрів, пилу, шкідливих промислових і транспортних викидів, добре інсолюватися і провітрюватися. Відкриті ванни і майданчики для підготовчих занять не повинні розташовуватися у першому ряду прима-гістральної забудови, а в разі її відсутності - відстояти від червоної лінії забудови не менше ніж 15 м за умови організації смуги зелених насаджень завширшки 4 м і на відстані 50 м від межі житлової забудови.</w:t>
      </w:r>
    </w:p>
    <w:p w:rsidR="0045339D" w:rsidRPr="00180A9B" w:rsidRDefault="0045339D" w:rsidP="0045339D">
      <w:pPr>
        <w:spacing w:line="360" w:lineRule="auto"/>
        <w:ind w:firstLine="539"/>
        <w:jc w:val="both"/>
        <w:rPr>
          <w:rFonts w:ascii="Times New Roman" w:hAnsi="Times New Roman"/>
          <w:sz w:val="28"/>
          <w:szCs w:val="28"/>
        </w:rPr>
      </w:pPr>
      <w:r w:rsidRPr="00180A9B">
        <w:rPr>
          <w:rFonts w:ascii="Times New Roman" w:hAnsi="Times New Roman"/>
          <w:sz w:val="28"/>
          <w:szCs w:val="28"/>
        </w:rPr>
        <w:t>По периметру ділянки слід передбачати смуги зелених насаджень завширшки не менше 3 м. Загальна площа озеленення ділянки відкритого басейну повинна складати не менше 35 % від площі земельної ділянки.</w:t>
      </w:r>
    </w:p>
    <w:p w:rsidR="0045339D" w:rsidRPr="00180A9B" w:rsidRDefault="0045339D" w:rsidP="0045339D">
      <w:pPr>
        <w:spacing w:line="360" w:lineRule="auto"/>
        <w:ind w:firstLine="539"/>
        <w:jc w:val="both"/>
        <w:rPr>
          <w:rFonts w:ascii="Times New Roman" w:hAnsi="Times New Roman"/>
          <w:sz w:val="28"/>
          <w:szCs w:val="28"/>
        </w:rPr>
      </w:pPr>
      <w:r w:rsidRPr="00180A9B">
        <w:rPr>
          <w:rFonts w:ascii="Times New Roman" w:hAnsi="Times New Roman"/>
          <w:sz w:val="28"/>
          <w:szCs w:val="28"/>
        </w:rPr>
        <w:lastRenderedPageBreak/>
        <w:t>Майданчики і поля для спортивних ігор (крім майданчиків для городків), а також спортивні ядра слід орієнтувати поздовжніми осями у напрямку північ-південь із забезпеченням обов'язкової інсоляції протягом 3 год. щонайменше 50 % території згідно з вимогами СанПіН 2605. Допустиме відхилення не повинно перевищувати 20° в кожен із боків. Торець із валом майданчиків для городків слід орієнтувати на північ, північний схід або схід.</w:t>
      </w:r>
    </w:p>
    <w:p w:rsidR="0045339D" w:rsidRPr="00180A9B" w:rsidRDefault="0045339D" w:rsidP="0045339D">
      <w:pPr>
        <w:spacing w:line="360" w:lineRule="auto"/>
        <w:ind w:firstLine="539"/>
        <w:jc w:val="both"/>
        <w:rPr>
          <w:rFonts w:ascii="Times New Roman" w:hAnsi="Times New Roman"/>
          <w:sz w:val="28"/>
          <w:szCs w:val="28"/>
        </w:rPr>
      </w:pPr>
      <w:r w:rsidRPr="00180A9B">
        <w:rPr>
          <w:rFonts w:ascii="Times New Roman" w:hAnsi="Times New Roman"/>
          <w:sz w:val="28"/>
          <w:szCs w:val="28"/>
        </w:rPr>
        <w:t>За наявності в складі спортивних споруд декількох майданчиків або полів для спортивних ігор одного виду допускається орієнтація поздовжніх осей не більше однієї третини цих майданчиків або полів у напрямку схід-захід.</w:t>
      </w:r>
    </w:p>
    <w:p w:rsidR="0045339D" w:rsidRPr="00180A9B" w:rsidRDefault="0045339D" w:rsidP="0045339D">
      <w:pPr>
        <w:spacing w:line="360" w:lineRule="auto"/>
        <w:ind w:firstLine="539"/>
        <w:jc w:val="both"/>
        <w:rPr>
          <w:rFonts w:ascii="Times New Roman" w:hAnsi="Times New Roman"/>
          <w:sz w:val="28"/>
          <w:szCs w:val="28"/>
        </w:rPr>
      </w:pPr>
      <w:r w:rsidRPr="00180A9B">
        <w:rPr>
          <w:rFonts w:ascii="Times New Roman" w:hAnsi="Times New Roman"/>
          <w:sz w:val="28"/>
          <w:szCs w:val="28"/>
        </w:rPr>
        <w:t>В разі розміщення місць для навчально-тренувальних занять із штовхання ядра і метання диска, молота, списа, гранати поза спортивним ядром напрямок метання (штовхання) повинен бути орієн</w:t>
      </w:r>
      <w:r w:rsidRPr="00180A9B">
        <w:rPr>
          <w:rFonts w:ascii="Times New Roman" w:hAnsi="Times New Roman"/>
          <w:sz w:val="28"/>
          <w:szCs w:val="28"/>
        </w:rPr>
        <w:softHyphen/>
        <w:t>тований на північ, північний схід або схід.</w:t>
      </w:r>
    </w:p>
    <w:p w:rsidR="0045339D" w:rsidRPr="00180A9B" w:rsidRDefault="0045339D" w:rsidP="0045339D">
      <w:pPr>
        <w:spacing w:line="360" w:lineRule="auto"/>
        <w:ind w:firstLine="539"/>
        <w:jc w:val="both"/>
        <w:rPr>
          <w:rFonts w:ascii="Times New Roman" w:hAnsi="Times New Roman"/>
          <w:sz w:val="28"/>
          <w:szCs w:val="28"/>
        </w:rPr>
      </w:pPr>
      <w:r w:rsidRPr="00180A9B">
        <w:rPr>
          <w:rFonts w:ascii="Times New Roman" w:hAnsi="Times New Roman"/>
          <w:sz w:val="28"/>
          <w:szCs w:val="28"/>
        </w:rPr>
        <w:t>Але, згідно ДБН «СПОРТИВНІ ТА ФІЗКУЛЬТУРНО-ОЗДОРОВЧІ СПОРУДИ В.2.2-13-2003», в разі розміщення спортивних споруд у парках, садах, скверах відсоток озеленення не нормується.</w:t>
      </w:r>
    </w:p>
    <w:p w:rsidR="0045339D" w:rsidRPr="00180A9B" w:rsidRDefault="0045339D" w:rsidP="0045339D">
      <w:pPr>
        <w:spacing w:line="360" w:lineRule="auto"/>
        <w:ind w:firstLine="539"/>
        <w:jc w:val="both"/>
        <w:rPr>
          <w:rFonts w:ascii="Times New Roman" w:hAnsi="Times New Roman"/>
        </w:rPr>
      </w:pPr>
    </w:p>
    <w:p w:rsidR="0045339D" w:rsidRPr="00180A9B" w:rsidRDefault="0045339D" w:rsidP="0045339D">
      <w:pPr>
        <w:spacing w:line="360" w:lineRule="auto"/>
        <w:jc w:val="both"/>
        <w:rPr>
          <w:rFonts w:ascii="Times New Roman" w:hAnsi="Times New Roman"/>
          <w:b/>
          <w:sz w:val="28"/>
          <w:szCs w:val="28"/>
        </w:rPr>
      </w:pPr>
      <w:r w:rsidRPr="00180A9B">
        <w:rPr>
          <w:rFonts w:ascii="Times New Roman" w:hAnsi="Times New Roman"/>
          <w:b/>
          <w:sz w:val="28"/>
          <w:szCs w:val="28"/>
        </w:rPr>
        <w:t>Облік вітрового режиму, побудова рози вітрів для найбільш холодного і найбільш жаркого місяця року, визначення панівних напрямків вітрів і відсотка зниження швидкості вітрів в забудові</w:t>
      </w:r>
    </w:p>
    <w:p w:rsidR="0045339D" w:rsidRPr="00180A9B" w:rsidRDefault="0045339D" w:rsidP="0045339D">
      <w:pPr>
        <w:spacing w:line="360" w:lineRule="auto"/>
        <w:ind w:firstLine="426"/>
        <w:jc w:val="both"/>
        <w:rPr>
          <w:rFonts w:ascii="Times New Roman" w:hAnsi="Times New Roman"/>
          <w:sz w:val="28"/>
          <w:szCs w:val="28"/>
        </w:rPr>
      </w:pPr>
      <w:r w:rsidRPr="00180A9B">
        <w:rPr>
          <w:rStyle w:val="longtext1"/>
          <w:rFonts w:ascii="Times New Roman" w:hAnsi="Times New Roman"/>
          <w:sz w:val="28"/>
          <w:szCs w:val="28"/>
        </w:rPr>
        <w:t xml:space="preserve">Оцінка вітрового режиму місцевості проводиться при вирішенні планувальних завдань, пов'язаних з вітрозахистом, аерацією і вибором оптимальної орієнтації будівель, типів секцій, квартир тощо. Вітер істотно впливає на тепловий стан людини. </w:t>
      </w:r>
    </w:p>
    <w:p w:rsidR="0045339D" w:rsidRPr="00180A9B" w:rsidRDefault="0045339D" w:rsidP="0045339D">
      <w:pPr>
        <w:spacing w:line="360" w:lineRule="auto"/>
        <w:ind w:firstLine="426"/>
        <w:jc w:val="both"/>
        <w:rPr>
          <w:rStyle w:val="longtext1"/>
          <w:rFonts w:ascii="Times New Roman" w:hAnsi="Times New Roman"/>
          <w:sz w:val="28"/>
          <w:szCs w:val="28"/>
        </w:rPr>
      </w:pPr>
      <w:r w:rsidRPr="00180A9B">
        <w:rPr>
          <w:rStyle w:val="longtext1"/>
          <w:rFonts w:ascii="Times New Roman" w:hAnsi="Times New Roman"/>
          <w:sz w:val="28"/>
          <w:szCs w:val="28"/>
        </w:rPr>
        <w:lastRenderedPageBreak/>
        <w:t>Вітровий режим місцевості характеризується напрямком руху, швидкістю і повторюваністю вітру. Напрямок визначається точкою обрію, від якої віє вітер. Зазвичай використовують вісім напрямів (румбів): північ, північний схід, схід, південний схід, південь, південний захід, захід, північний захід.</w:t>
      </w:r>
    </w:p>
    <w:p w:rsidR="0045339D" w:rsidRPr="00180A9B" w:rsidRDefault="0045339D" w:rsidP="0045339D">
      <w:pPr>
        <w:pStyle w:val="12"/>
        <w:shd w:val="clear" w:color="auto" w:fill="auto"/>
        <w:tabs>
          <w:tab w:val="left" w:pos="765"/>
        </w:tabs>
        <w:spacing w:before="0" w:line="360" w:lineRule="auto"/>
        <w:ind w:right="20" w:firstLine="426"/>
        <w:rPr>
          <w:rStyle w:val="8"/>
          <w:rFonts w:ascii="Times New Roman" w:hAnsi="Times New Roman" w:cs="Times New Roman"/>
          <w:sz w:val="28"/>
          <w:szCs w:val="28"/>
          <w:lang w:val="uk-UA"/>
        </w:rPr>
      </w:pPr>
      <w:r w:rsidRPr="00180A9B">
        <w:rPr>
          <w:rStyle w:val="7"/>
          <w:rFonts w:ascii="Times New Roman" w:hAnsi="Times New Roman" w:cs="Times New Roman"/>
          <w:sz w:val="28"/>
          <w:szCs w:val="28"/>
          <w:lang w:val="uk-UA"/>
        </w:rPr>
        <w:t xml:space="preserve">Кліматологічну характеристику повторюваності напряму вітру та штилю, середньої швидкості вітру за напрямами відповідно за січень та липень </w:t>
      </w:r>
      <w:r w:rsidRPr="00180A9B">
        <w:rPr>
          <w:rFonts w:ascii="Times New Roman" w:hAnsi="Times New Roman" w:cs="Times New Roman"/>
          <w:sz w:val="28"/>
          <w:szCs w:val="28"/>
          <w:lang w:val="uk-UA"/>
        </w:rPr>
        <w:t>для м. Дніпра</w:t>
      </w:r>
      <w:r w:rsidRPr="00180A9B">
        <w:rPr>
          <w:rStyle w:val="7"/>
          <w:rFonts w:ascii="Times New Roman" w:hAnsi="Times New Roman" w:cs="Times New Roman"/>
          <w:sz w:val="28"/>
          <w:szCs w:val="28"/>
          <w:lang w:val="uk-UA"/>
        </w:rPr>
        <w:t xml:space="preserve"> наведено в табл. </w:t>
      </w:r>
    </w:p>
    <w:p w:rsidR="0045339D" w:rsidRPr="00180A9B" w:rsidRDefault="0045339D" w:rsidP="0045339D">
      <w:pPr>
        <w:spacing w:line="360" w:lineRule="auto"/>
        <w:ind w:firstLine="426"/>
        <w:jc w:val="center"/>
        <w:rPr>
          <w:rStyle w:val="8"/>
          <w:rFonts w:ascii="Times New Roman" w:hAnsi="Times New Roman" w:cs="Times New Roman"/>
          <w:b/>
          <w:bCs/>
          <w:sz w:val="28"/>
          <w:szCs w:val="28"/>
        </w:rPr>
      </w:pPr>
    </w:p>
    <w:p w:rsidR="0045339D" w:rsidRPr="00180A9B" w:rsidRDefault="0045339D" w:rsidP="0045339D">
      <w:pPr>
        <w:spacing w:line="360" w:lineRule="auto"/>
        <w:ind w:firstLine="426"/>
        <w:jc w:val="center"/>
        <w:rPr>
          <w:rFonts w:ascii="Times New Roman" w:hAnsi="Times New Roman"/>
          <w:b/>
          <w:bCs/>
          <w:sz w:val="28"/>
          <w:szCs w:val="28"/>
        </w:rPr>
      </w:pPr>
      <w:r w:rsidRPr="00180A9B">
        <w:rPr>
          <w:rStyle w:val="8"/>
          <w:rFonts w:ascii="Times New Roman" w:hAnsi="Times New Roman" w:cs="Times New Roman"/>
          <w:b/>
          <w:bCs/>
          <w:sz w:val="28"/>
          <w:szCs w:val="28"/>
        </w:rPr>
        <w:t xml:space="preserve">Характеристики вітру в січні та липні </w:t>
      </w:r>
      <w:r w:rsidRPr="00180A9B">
        <w:rPr>
          <w:rFonts w:ascii="Times New Roman" w:hAnsi="Times New Roman"/>
          <w:b/>
          <w:bCs/>
          <w:sz w:val="28"/>
          <w:szCs w:val="28"/>
        </w:rPr>
        <w:t>для м. Дніпра</w:t>
      </w:r>
    </w:p>
    <w:p w:rsidR="0045339D" w:rsidRPr="00180A9B" w:rsidRDefault="0045339D" w:rsidP="0045339D">
      <w:pPr>
        <w:spacing w:line="360" w:lineRule="auto"/>
        <w:ind w:firstLine="426"/>
        <w:jc w:val="center"/>
        <w:rPr>
          <w:rFonts w:ascii="Times New Roman" w:hAnsi="Times New Roman"/>
          <w:b/>
          <w:bCs/>
          <w:sz w:val="28"/>
          <w:szCs w:val="28"/>
        </w:rPr>
      </w:pPr>
    </w:p>
    <w:tbl>
      <w:tblPr>
        <w:tblW w:w="93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851"/>
        <w:gridCol w:w="850"/>
        <w:gridCol w:w="709"/>
        <w:gridCol w:w="851"/>
        <w:gridCol w:w="708"/>
        <w:gridCol w:w="709"/>
        <w:gridCol w:w="709"/>
        <w:gridCol w:w="850"/>
        <w:gridCol w:w="2009"/>
      </w:tblGrid>
      <w:tr w:rsidR="0045339D" w:rsidRPr="00180A9B" w:rsidTr="00F11D78">
        <w:trPr>
          <w:trHeight w:val="216"/>
        </w:trPr>
        <w:tc>
          <w:tcPr>
            <w:tcW w:w="1134" w:type="dxa"/>
            <w:tcBorders>
              <w:left w:val="single" w:sz="8" w:space="0" w:color="auto"/>
              <w:bottom w:val="single" w:sz="8" w:space="0" w:color="auto"/>
              <w:right w:val="single" w:sz="8" w:space="0" w:color="auto"/>
            </w:tcBorders>
            <w:shd w:val="clear" w:color="auto" w:fill="auto"/>
            <w:vAlign w:val="center"/>
          </w:tcPr>
          <w:p w:rsidR="0045339D" w:rsidRPr="00180A9B" w:rsidRDefault="0045339D" w:rsidP="00F11D78">
            <w:pPr>
              <w:suppressAutoHyphens/>
              <w:spacing w:line="360" w:lineRule="auto"/>
              <w:jc w:val="center"/>
              <w:rPr>
                <w:rFonts w:ascii="Times New Roman" w:hAnsi="Times New Roman"/>
              </w:rPr>
            </w:pPr>
            <w:r w:rsidRPr="00180A9B">
              <w:rPr>
                <w:rFonts w:ascii="Times New Roman" w:hAnsi="Times New Roman"/>
              </w:rPr>
              <w:t>Місяць</w:t>
            </w:r>
          </w:p>
        </w:tc>
        <w:tc>
          <w:tcPr>
            <w:tcW w:w="6237" w:type="dxa"/>
            <w:gridSpan w:val="8"/>
            <w:tcBorders>
              <w:left w:val="single" w:sz="8" w:space="0" w:color="auto"/>
              <w:bottom w:val="single" w:sz="8" w:space="0" w:color="auto"/>
              <w:right w:val="single" w:sz="8" w:space="0" w:color="auto"/>
            </w:tcBorders>
            <w:shd w:val="clear" w:color="auto" w:fill="auto"/>
            <w:vAlign w:val="center"/>
          </w:tcPr>
          <w:p w:rsidR="0045339D" w:rsidRPr="00180A9B" w:rsidRDefault="0045339D" w:rsidP="00F11D78">
            <w:pPr>
              <w:spacing w:line="360" w:lineRule="auto"/>
              <w:ind w:firstLine="426"/>
              <w:jc w:val="center"/>
              <w:rPr>
                <w:rFonts w:ascii="Times New Roman" w:hAnsi="Times New Roman"/>
                <w:u w:val="single"/>
              </w:rPr>
            </w:pPr>
            <w:r w:rsidRPr="00180A9B">
              <w:rPr>
                <w:rFonts w:ascii="Times New Roman" w:hAnsi="Times New Roman"/>
                <w:u w:val="single"/>
              </w:rPr>
              <w:t>Повторюваність напряму вітру, %</w:t>
            </w:r>
          </w:p>
          <w:p w:rsidR="0045339D" w:rsidRPr="00180A9B" w:rsidRDefault="0045339D" w:rsidP="00F11D78">
            <w:pPr>
              <w:spacing w:line="360" w:lineRule="auto"/>
              <w:ind w:firstLine="426"/>
              <w:jc w:val="center"/>
              <w:rPr>
                <w:rFonts w:ascii="Times New Roman" w:hAnsi="Times New Roman"/>
              </w:rPr>
            </w:pPr>
            <w:r w:rsidRPr="00180A9B">
              <w:rPr>
                <w:rFonts w:ascii="Times New Roman" w:hAnsi="Times New Roman"/>
              </w:rPr>
              <w:t>Середня швидкість вітру, м/с</w:t>
            </w:r>
          </w:p>
        </w:tc>
        <w:tc>
          <w:tcPr>
            <w:tcW w:w="2009" w:type="dxa"/>
            <w:tcBorders>
              <w:left w:val="single" w:sz="8" w:space="0" w:color="auto"/>
              <w:bottom w:val="single" w:sz="8" w:space="0" w:color="auto"/>
              <w:right w:val="single" w:sz="8" w:space="0" w:color="auto"/>
            </w:tcBorders>
            <w:shd w:val="clear" w:color="auto" w:fill="auto"/>
            <w:vAlign w:val="center"/>
          </w:tcPr>
          <w:p w:rsidR="0045339D" w:rsidRPr="00180A9B" w:rsidRDefault="0045339D" w:rsidP="00F11D78">
            <w:pPr>
              <w:suppressAutoHyphens/>
              <w:spacing w:line="360" w:lineRule="auto"/>
              <w:jc w:val="center"/>
              <w:rPr>
                <w:rFonts w:ascii="Times New Roman" w:hAnsi="Times New Roman"/>
              </w:rPr>
            </w:pPr>
            <w:r w:rsidRPr="00180A9B">
              <w:rPr>
                <w:rFonts w:ascii="Times New Roman" w:hAnsi="Times New Roman"/>
              </w:rPr>
              <w:t>Повторюваність штилю, %</w:t>
            </w:r>
          </w:p>
        </w:tc>
      </w:tr>
      <w:tr w:rsidR="0045339D" w:rsidRPr="00180A9B" w:rsidTr="00F11D78">
        <w:tc>
          <w:tcPr>
            <w:tcW w:w="1134" w:type="dxa"/>
            <w:vMerge w:val="restart"/>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uppressAutoHyphens/>
              <w:spacing w:line="360" w:lineRule="auto"/>
              <w:ind w:right="-115"/>
              <w:jc w:val="center"/>
              <w:rPr>
                <w:rFonts w:ascii="Times New Roman" w:hAnsi="Times New Roman"/>
              </w:rPr>
            </w:pPr>
            <w:r w:rsidRPr="00180A9B">
              <w:rPr>
                <w:rStyle w:val="8"/>
                <w:rFonts w:ascii="Times New Roman" w:hAnsi="Times New Roman" w:cs="Times New Roman"/>
              </w:rPr>
              <w:t>Січень</w:t>
            </w:r>
          </w:p>
        </w:tc>
        <w:tc>
          <w:tcPr>
            <w:tcW w:w="851" w:type="dxa"/>
            <w:tcBorders>
              <w:top w:val="single" w:sz="8" w:space="0" w:color="auto"/>
              <w:left w:val="single" w:sz="8" w:space="0" w:color="auto"/>
              <w:bottom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Пн</w:t>
            </w: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rsidR="0045339D" w:rsidRPr="00180A9B" w:rsidRDefault="0045339D" w:rsidP="00F11D78">
            <w:pPr>
              <w:spacing w:line="360" w:lineRule="auto"/>
              <w:ind w:right="-114"/>
              <w:jc w:val="center"/>
              <w:rPr>
                <w:rFonts w:ascii="Times New Roman" w:hAnsi="Times New Roman"/>
              </w:rPr>
            </w:pPr>
            <w:r w:rsidRPr="00180A9B">
              <w:rPr>
                <w:rFonts w:ascii="Times New Roman" w:hAnsi="Times New Roman"/>
              </w:rPr>
              <w:t>ПнСх</w:t>
            </w:r>
          </w:p>
        </w:tc>
        <w:tc>
          <w:tcPr>
            <w:tcW w:w="709" w:type="dxa"/>
            <w:tcBorders>
              <w:top w:val="single" w:sz="8" w:space="0" w:color="auto"/>
              <w:left w:val="single" w:sz="8" w:space="0" w:color="auto"/>
              <w:bottom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Сх</w:t>
            </w:r>
          </w:p>
        </w:tc>
        <w:tc>
          <w:tcPr>
            <w:tcW w:w="851" w:type="dxa"/>
            <w:tcBorders>
              <w:top w:val="single" w:sz="8" w:space="0" w:color="auto"/>
              <w:left w:val="single" w:sz="8" w:space="0" w:color="auto"/>
              <w:bottom w:val="single" w:sz="8" w:space="0" w:color="auto"/>
              <w:right w:val="single" w:sz="8" w:space="0" w:color="auto"/>
            </w:tcBorders>
            <w:shd w:val="clear" w:color="auto" w:fill="auto"/>
            <w:vAlign w:val="center"/>
          </w:tcPr>
          <w:p w:rsidR="0045339D" w:rsidRPr="00180A9B" w:rsidRDefault="0045339D" w:rsidP="00F11D78">
            <w:pPr>
              <w:spacing w:line="360" w:lineRule="auto"/>
              <w:ind w:right="-112"/>
              <w:jc w:val="center"/>
              <w:rPr>
                <w:rFonts w:ascii="Times New Roman" w:hAnsi="Times New Roman"/>
              </w:rPr>
            </w:pPr>
            <w:r w:rsidRPr="00180A9B">
              <w:rPr>
                <w:rFonts w:ascii="Times New Roman" w:hAnsi="Times New Roman"/>
              </w:rPr>
              <w:t>ПдСх</w:t>
            </w:r>
          </w:p>
        </w:tc>
        <w:tc>
          <w:tcPr>
            <w:tcW w:w="708" w:type="dxa"/>
            <w:tcBorders>
              <w:top w:val="single" w:sz="8" w:space="0" w:color="auto"/>
              <w:left w:val="single" w:sz="8" w:space="0" w:color="auto"/>
              <w:bottom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Пд</w:t>
            </w:r>
          </w:p>
        </w:tc>
        <w:tc>
          <w:tcPr>
            <w:tcW w:w="709" w:type="dxa"/>
            <w:tcBorders>
              <w:top w:val="single" w:sz="8" w:space="0" w:color="auto"/>
              <w:left w:val="single" w:sz="8" w:space="0" w:color="auto"/>
              <w:bottom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ПдЗ</w:t>
            </w:r>
          </w:p>
        </w:tc>
        <w:tc>
          <w:tcPr>
            <w:tcW w:w="709" w:type="dxa"/>
            <w:tcBorders>
              <w:top w:val="single" w:sz="8" w:space="0" w:color="auto"/>
              <w:left w:val="single" w:sz="8" w:space="0" w:color="auto"/>
              <w:bottom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З</w:t>
            </w: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rsidR="0045339D" w:rsidRPr="00180A9B" w:rsidRDefault="0045339D" w:rsidP="00F11D78">
            <w:pPr>
              <w:spacing w:line="360" w:lineRule="auto"/>
              <w:ind w:right="-114"/>
              <w:jc w:val="center"/>
              <w:rPr>
                <w:rFonts w:ascii="Times New Roman" w:hAnsi="Times New Roman"/>
              </w:rPr>
            </w:pPr>
            <w:r w:rsidRPr="00180A9B">
              <w:rPr>
                <w:rFonts w:ascii="Times New Roman" w:hAnsi="Times New Roman"/>
              </w:rPr>
              <w:t>ПнЗ</w:t>
            </w:r>
          </w:p>
        </w:tc>
        <w:tc>
          <w:tcPr>
            <w:tcW w:w="2009" w:type="dxa"/>
            <w:vMerge w:val="restart"/>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uppressAutoHyphens/>
              <w:spacing w:line="360" w:lineRule="auto"/>
              <w:ind w:firstLine="426"/>
              <w:jc w:val="center"/>
              <w:rPr>
                <w:rFonts w:ascii="Times New Roman" w:hAnsi="Times New Roman"/>
              </w:rPr>
            </w:pPr>
          </w:p>
          <w:p w:rsidR="0045339D" w:rsidRPr="00180A9B" w:rsidRDefault="0045339D" w:rsidP="00F11D78">
            <w:pPr>
              <w:suppressAutoHyphens/>
              <w:spacing w:line="360" w:lineRule="auto"/>
              <w:ind w:firstLine="426"/>
              <w:jc w:val="center"/>
              <w:rPr>
                <w:rFonts w:ascii="Times New Roman" w:hAnsi="Times New Roman"/>
              </w:rPr>
            </w:pPr>
            <w:r w:rsidRPr="00180A9B">
              <w:rPr>
                <w:rFonts w:ascii="Times New Roman" w:hAnsi="Times New Roman"/>
              </w:rPr>
              <w:t>9.2</w:t>
            </w:r>
          </w:p>
        </w:tc>
      </w:tr>
      <w:tr w:rsidR="0045339D" w:rsidRPr="00180A9B" w:rsidTr="00F11D78">
        <w:tc>
          <w:tcPr>
            <w:tcW w:w="1134" w:type="dxa"/>
            <w:vMerge/>
            <w:tcBorders>
              <w:left w:val="single" w:sz="8" w:space="0" w:color="auto"/>
              <w:bottom w:val="single" w:sz="8" w:space="0" w:color="auto"/>
              <w:right w:val="single" w:sz="8" w:space="0" w:color="auto"/>
            </w:tcBorders>
            <w:shd w:val="clear" w:color="auto" w:fill="auto"/>
          </w:tcPr>
          <w:p w:rsidR="0045339D" w:rsidRPr="00180A9B" w:rsidRDefault="0045339D" w:rsidP="00F11D78">
            <w:pPr>
              <w:suppressAutoHyphens/>
              <w:spacing w:line="360" w:lineRule="auto"/>
              <w:ind w:firstLine="426"/>
              <w:jc w:val="center"/>
              <w:rPr>
                <w:rFonts w:ascii="Times New Roman" w:hAnsi="Times New Roman"/>
              </w:rPr>
            </w:pPr>
          </w:p>
        </w:tc>
        <w:tc>
          <w:tcPr>
            <w:tcW w:w="851" w:type="dxa"/>
            <w:tcBorders>
              <w:top w:val="single" w:sz="8" w:space="0" w:color="auto"/>
              <w:left w:val="single" w:sz="8" w:space="0" w:color="auto"/>
              <w:bottom w:val="single" w:sz="8" w:space="0" w:color="auto"/>
              <w:right w:val="single" w:sz="8" w:space="0" w:color="auto"/>
            </w:tcBorders>
            <w:shd w:val="clear" w:color="auto" w:fill="auto"/>
            <w:vAlign w:val="bottom"/>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14,9</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5.0</w:t>
            </w:r>
          </w:p>
        </w:tc>
        <w:tc>
          <w:tcPr>
            <w:tcW w:w="850" w:type="dxa"/>
            <w:tcBorders>
              <w:top w:val="single" w:sz="8" w:space="0" w:color="auto"/>
              <w:left w:val="single" w:sz="8" w:space="0" w:color="auto"/>
              <w:bottom w:val="single" w:sz="8" w:space="0" w:color="auto"/>
              <w:right w:val="single" w:sz="8" w:space="0" w:color="auto"/>
            </w:tcBorders>
            <w:shd w:val="clear" w:color="auto" w:fill="auto"/>
            <w:vAlign w:val="bottom"/>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11.1</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5.0</w:t>
            </w:r>
          </w:p>
        </w:tc>
        <w:tc>
          <w:tcPr>
            <w:tcW w:w="709" w:type="dxa"/>
            <w:tcBorders>
              <w:top w:val="single" w:sz="8" w:space="0" w:color="auto"/>
              <w:left w:val="single" w:sz="8" w:space="0" w:color="auto"/>
              <w:bottom w:val="single" w:sz="8" w:space="0" w:color="auto"/>
              <w:right w:val="single" w:sz="8" w:space="0" w:color="auto"/>
            </w:tcBorders>
            <w:shd w:val="clear" w:color="auto" w:fill="auto"/>
            <w:vAlign w:val="bottom"/>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11.0</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4.9</w:t>
            </w:r>
          </w:p>
        </w:tc>
        <w:tc>
          <w:tcPr>
            <w:tcW w:w="851" w:type="dxa"/>
            <w:tcBorders>
              <w:top w:val="single" w:sz="8" w:space="0" w:color="auto"/>
              <w:left w:val="single" w:sz="8" w:space="0" w:color="auto"/>
              <w:bottom w:val="single" w:sz="8" w:space="0" w:color="auto"/>
              <w:right w:val="single" w:sz="8" w:space="0" w:color="auto"/>
            </w:tcBorders>
            <w:shd w:val="clear" w:color="auto" w:fill="auto"/>
            <w:vAlign w:val="bottom"/>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10.1</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5.0</w:t>
            </w:r>
          </w:p>
        </w:tc>
        <w:tc>
          <w:tcPr>
            <w:tcW w:w="708" w:type="dxa"/>
            <w:tcBorders>
              <w:top w:val="single" w:sz="8" w:space="0" w:color="auto"/>
              <w:left w:val="single" w:sz="8" w:space="0" w:color="auto"/>
              <w:bottom w:val="single" w:sz="8" w:space="0" w:color="auto"/>
              <w:right w:val="single" w:sz="8" w:space="0" w:color="auto"/>
            </w:tcBorders>
            <w:shd w:val="clear" w:color="auto" w:fill="auto"/>
            <w:vAlign w:val="bottom"/>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11.7</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5.1</w:t>
            </w:r>
          </w:p>
        </w:tc>
        <w:tc>
          <w:tcPr>
            <w:tcW w:w="709" w:type="dxa"/>
            <w:tcBorders>
              <w:top w:val="single" w:sz="8" w:space="0" w:color="auto"/>
              <w:left w:val="single" w:sz="8" w:space="0" w:color="auto"/>
              <w:bottom w:val="single" w:sz="8" w:space="0" w:color="auto"/>
              <w:right w:val="single" w:sz="8" w:space="0" w:color="auto"/>
            </w:tcBorders>
            <w:shd w:val="clear" w:color="auto" w:fill="auto"/>
            <w:vAlign w:val="bottom"/>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13.7</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4.9</w:t>
            </w:r>
          </w:p>
        </w:tc>
        <w:tc>
          <w:tcPr>
            <w:tcW w:w="709" w:type="dxa"/>
            <w:tcBorders>
              <w:top w:val="single" w:sz="8" w:space="0" w:color="auto"/>
              <w:left w:val="single" w:sz="8" w:space="0" w:color="auto"/>
              <w:bottom w:val="single" w:sz="8" w:space="0" w:color="auto"/>
              <w:right w:val="single" w:sz="8" w:space="0" w:color="auto"/>
            </w:tcBorders>
            <w:shd w:val="clear" w:color="auto" w:fill="auto"/>
            <w:vAlign w:val="bottom"/>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17.6</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5.0</w:t>
            </w:r>
          </w:p>
        </w:tc>
        <w:tc>
          <w:tcPr>
            <w:tcW w:w="850" w:type="dxa"/>
            <w:tcBorders>
              <w:top w:val="single" w:sz="8" w:space="0" w:color="auto"/>
              <w:left w:val="single" w:sz="8" w:space="0" w:color="auto"/>
              <w:bottom w:val="single" w:sz="8" w:space="0" w:color="auto"/>
              <w:right w:val="single" w:sz="8" w:space="0" w:color="auto"/>
            </w:tcBorders>
            <w:shd w:val="clear" w:color="auto" w:fill="auto"/>
            <w:vAlign w:val="bottom"/>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9.9</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5.6</w:t>
            </w:r>
          </w:p>
        </w:tc>
        <w:tc>
          <w:tcPr>
            <w:tcW w:w="2009" w:type="dxa"/>
            <w:vMerge/>
            <w:tcBorders>
              <w:left w:val="single" w:sz="8" w:space="0" w:color="auto"/>
              <w:bottom w:val="single" w:sz="8" w:space="0" w:color="auto"/>
              <w:right w:val="single" w:sz="8" w:space="0" w:color="auto"/>
            </w:tcBorders>
            <w:shd w:val="clear" w:color="auto" w:fill="auto"/>
          </w:tcPr>
          <w:p w:rsidR="0045339D" w:rsidRPr="00180A9B" w:rsidRDefault="0045339D" w:rsidP="00F11D78">
            <w:pPr>
              <w:suppressAutoHyphens/>
              <w:spacing w:line="360" w:lineRule="auto"/>
              <w:ind w:firstLine="426"/>
              <w:jc w:val="center"/>
              <w:rPr>
                <w:rFonts w:ascii="Times New Roman" w:hAnsi="Times New Roman"/>
              </w:rPr>
            </w:pPr>
          </w:p>
        </w:tc>
      </w:tr>
      <w:tr w:rsidR="0045339D" w:rsidRPr="00180A9B" w:rsidTr="00F11D78">
        <w:trPr>
          <w:trHeight w:val="516"/>
        </w:trPr>
        <w:tc>
          <w:tcPr>
            <w:tcW w:w="1134"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uppressAutoHyphens/>
              <w:spacing w:line="360" w:lineRule="auto"/>
              <w:ind w:right="-115"/>
              <w:jc w:val="center"/>
              <w:rPr>
                <w:rFonts w:ascii="Times New Roman" w:hAnsi="Times New Roman"/>
              </w:rPr>
            </w:pPr>
            <w:r w:rsidRPr="00180A9B">
              <w:rPr>
                <w:rStyle w:val="21"/>
                <w:rFonts w:ascii="Times New Roman" w:hAnsi="Times New Roman" w:cs="Times New Roman"/>
              </w:rPr>
              <w:t>Липень</w:t>
            </w:r>
          </w:p>
        </w:tc>
        <w:tc>
          <w:tcPr>
            <w:tcW w:w="851"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28.4</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4.4</w:t>
            </w:r>
          </w:p>
        </w:tc>
        <w:tc>
          <w:tcPr>
            <w:tcW w:w="850"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16.1</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4.6</w:t>
            </w:r>
          </w:p>
        </w:tc>
        <w:tc>
          <w:tcPr>
            <w:tcW w:w="709"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10.3</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4.6</w:t>
            </w:r>
          </w:p>
        </w:tc>
        <w:tc>
          <w:tcPr>
            <w:tcW w:w="851"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5.3</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4.1</w:t>
            </w:r>
          </w:p>
        </w:tc>
        <w:tc>
          <w:tcPr>
            <w:tcW w:w="708"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5.3</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3.7</w:t>
            </w:r>
          </w:p>
        </w:tc>
        <w:tc>
          <w:tcPr>
            <w:tcW w:w="709"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6.8</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3.9</w:t>
            </w:r>
          </w:p>
        </w:tc>
        <w:tc>
          <w:tcPr>
            <w:tcW w:w="709"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5.5</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4.2</w:t>
            </w:r>
          </w:p>
        </w:tc>
        <w:tc>
          <w:tcPr>
            <w:tcW w:w="850"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pacing w:line="360" w:lineRule="auto"/>
              <w:jc w:val="center"/>
              <w:rPr>
                <w:rFonts w:ascii="Times New Roman" w:hAnsi="Times New Roman"/>
                <w:u w:val="single"/>
              </w:rPr>
            </w:pPr>
            <w:r w:rsidRPr="00180A9B">
              <w:rPr>
                <w:rFonts w:ascii="Times New Roman" w:hAnsi="Times New Roman"/>
                <w:u w:val="single"/>
              </w:rPr>
              <w:t>12.3</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t>4.7</w:t>
            </w:r>
          </w:p>
        </w:tc>
        <w:tc>
          <w:tcPr>
            <w:tcW w:w="2009" w:type="dxa"/>
            <w:tcBorders>
              <w:top w:val="single" w:sz="8" w:space="0" w:color="auto"/>
              <w:left w:val="single" w:sz="8" w:space="0" w:color="auto"/>
              <w:right w:val="single" w:sz="8" w:space="0" w:color="auto"/>
            </w:tcBorders>
            <w:shd w:val="clear" w:color="auto" w:fill="auto"/>
            <w:vAlign w:val="center"/>
          </w:tcPr>
          <w:p w:rsidR="0045339D" w:rsidRPr="00180A9B" w:rsidRDefault="0045339D" w:rsidP="00F11D78">
            <w:pPr>
              <w:suppressAutoHyphens/>
              <w:spacing w:line="360" w:lineRule="auto"/>
              <w:ind w:firstLine="426"/>
              <w:jc w:val="center"/>
              <w:rPr>
                <w:rFonts w:ascii="Times New Roman" w:hAnsi="Times New Roman"/>
              </w:rPr>
            </w:pPr>
          </w:p>
          <w:p w:rsidR="0045339D" w:rsidRPr="00180A9B" w:rsidRDefault="0045339D" w:rsidP="00F11D78">
            <w:pPr>
              <w:suppressAutoHyphens/>
              <w:spacing w:line="360" w:lineRule="auto"/>
              <w:ind w:firstLine="426"/>
              <w:jc w:val="center"/>
              <w:rPr>
                <w:rFonts w:ascii="Times New Roman" w:hAnsi="Times New Roman"/>
              </w:rPr>
            </w:pPr>
            <w:r w:rsidRPr="00180A9B">
              <w:rPr>
                <w:rFonts w:ascii="Times New Roman" w:hAnsi="Times New Roman"/>
              </w:rPr>
              <w:t>15.9</w:t>
            </w:r>
          </w:p>
        </w:tc>
      </w:tr>
    </w:tbl>
    <w:p w:rsidR="0045339D" w:rsidRPr="00180A9B" w:rsidRDefault="0045339D" w:rsidP="0045339D">
      <w:pPr>
        <w:spacing w:line="360" w:lineRule="auto"/>
        <w:ind w:firstLine="426"/>
        <w:rPr>
          <w:rFonts w:ascii="Times New Roman" w:hAnsi="Times New Roman"/>
          <w:sz w:val="28"/>
          <w:szCs w:val="28"/>
        </w:rPr>
      </w:pPr>
    </w:p>
    <w:p w:rsidR="0045339D" w:rsidRPr="00180A9B" w:rsidRDefault="0045339D" w:rsidP="0045339D">
      <w:pPr>
        <w:spacing w:line="360" w:lineRule="auto"/>
        <w:ind w:firstLine="426"/>
        <w:jc w:val="both"/>
        <w:rPr>
          <w:rStyle w:val="longtext1"/>
          <w:rFonts w:ascii="Times New Roman" w:hAnsi="Times New Roman"/>
          <w:sz w:val="28"/>
          <w:szCs w:val="28"/>
        </w:rPr>
      </w:pPr>
      <w:r w:rsidRPr="00180A9B">
        <w:rPr>
          <w:rStyle w:val="longtext1"/>
          <w:rFonts w:ascii="Times New Roman" w:hAnsi="Times New Roman"/>
          <w:sz w:val="28"/>
          <w:szCs w:val="28"/>
        </w:rPr>
        <w:t>Графічно характеристики вітрового режиму місцевості виражаються у вигляді рози вітрів. Для цього робиться побудова восьми напрямків і від точки їх перетину уздовж кожного напрямку відкладаються у довільному масштабі значення швидкості та повторюваності. З’єднання між собою прямими лініями значень точок швидкостей створює розу швидкостей, а значень повторюваності – розу повторюваності.</w:t>
      </w:r>
    </w:p>
    <w:p w:rsidR="0045339D" w:rsidRPr="00180A9B" w:rsidRDefault="0045339D" w:rsidP="0045339D">
      <w:pPr>
        <w:spacing w:line="360" w:lineRule="auto"/>
        <w:ind w:firstLine="426"/>
        <w:jc w:val="both"/>
        <w:rPr>
          <w:rStyle w:val="longtext1"/>
          <w:rFonts w:ascii="Times New Roman" w:hAnsi="Times New Roman"/>
          <w:sz w:val="28"/>
          <w:szCs w:val="28"/>
        </w:rPr>
      </w:pPr>
      <w:r w:rsidRPr="00180A9B">
        <w:rPr>
          <w:rStyle w:val="longtext1"/>
          <w:rFonts w:ascii="Times New Roman" w:hAnsi="Times New Roman"/>
          <w:sz w:val="28"/>
          <w:szCs w:val="28"/>
        </w:rPr>
        <w:lastRenderedPageBreak/>
        <w:t>Повторюваність вітру – П, % – характеризує ймовірність вітру даного напрямку: пануючі вітри – якщо П ≥ 12,5 % – тільки вони враховуються в архітектурі, так як часто бувають.</w:t>
      </w:r>
    </w:p>
    <w:p w:rsidR="0045339D" w:rsidRPr="00180A9B" w:rsidRDefault="0045339D" w:rsidP="0045339D">
      <w:pPr>
        <w:spacing w:line="360" w:lineRule="auto"/>
        <w:ind w:firstLine="426"/>
        <w:jc w:val="both"/>
        <w:rPr>
          <w:rFonts w:ascii="Times New Roman" w:hAnsi="Times New Roman"/>
          <w:sz w:val="28"/>
          <w:szCs w:val="28"/>
        </w:rPr>
      </w:pPr>
      <w:r w:rsidRPr="00180A9B">
        <w:rPr>
          <w:rStyle w:val="fontstyle01"/>
          <w:rFonts w:ascii="Times New Roman" w:hAnsi="Times New Roman"/>
          <w:color w:val="auto"/>
          <w:sz w:val="28"/>
          <w:szCs w:val="28"/>
        </w:rPr>
        <w:t>Критеріями оцінки вітрового режиму є:</w:t>
      </w:r>
    </w:p>
    <w:p w:rsidR="0045339D" w:rsidRPr="00180A9B" w:rsidRDefault="0045339D" w:rsidP="0045339D">
      <w:pPr>
        <w:spacing w:line="360" w:lineRule="auto"/>
        <w:ind w:firstLine="426"/>
        <w:jc w:val="both"/>
        <w:rPr>
          <w:rFonts w:ascii="Times New Roman" w:hAnsi="Times New Roman"/>
          <w:sz w:val="28"/>
          <w:szCs w:val="28"/>
        </w:rPr>
      </w:pPr>
      <w:r w:rsidRPr="00180A9B">
        <w:rPr>
          <w:rStyle w:val="fontstyle01"/>
          <w:rFonts w:ascii="Times New Roman" w:hAnsi="Times New Roman"/>
          <w:color w:val="auto"/>
          <w:sz w:val="28"/>
          <w:szCs w:val="28"/>
        </w:rPr>
        <w:t>• переважний напрямок вітру;</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t>• швидкість вітру з максимальною повторюваністю;</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t>• можливість вітроохолодження будівель.</w:t>
      </w:r>
    </w:p>
    <w:p w:rsidR="0045339D" w:rsidRPr="00180A9B" w:rsidRDefault="0045339D" w:rsidP="0045339D">
      <w:pPr>
        <w:spacing w:line="360" w:lineRule="auto"/>
        <w:ind w:firstLine="426"/>
        <w:jc w:val="both"/>
        <w:rPr>
          <w:rFonts w:ascii="Times New Roman" w:hAnsi="Times New Roman"/>
          <w:sz w:val="28"/>
          <w:szCs w:val="28"/>
        </w:rPr>
      </w:pPr>
    </w:p>
    <w:p w:rsidR="0045339D" w:rsidRPr="00180A9B" w:rsidRDefault="0045339D" w:rsidP="0045339D">
      <w:pPr>
        <w:spacing w:line="360" w:lineRule="auto"/>
        <w:ind w:firstLine="426"/>
        <w:jc w:val="both"/>
        <w:rPr>
          <w:rFonts w:ascii="Times New Roman" w:hAnsi="Times New Roman"/>
          <w:sz w:val="28"/>
          <w:szCs w:val="28"/>
        </w:rPr>
      </w:pPr>
      <w:r w:rsidRPr="00180A9B">
        <w:rPr>
          <w:rStyle w:val="fontstyle01"/>
          <w:rFonts w:ascii="Times New Roman" w:hAnsi="Times New Roman"/>
          <w:color w:val="auto"/>
          <w:sz w:val="28"/>
          <w:szCs w:val="28"/>
        </w:rPr>
        <w:t>Ці показники використовуються для вирішення планувальних рішень,пов’язаних із розташуванням промислових підприємств відносно сельбищної території,визначенням меж санітарно-захисних зон, із вибором оптимальної орієнтації вулиць ібудівель, конфігурації забудови, типів житлових будинків, організації благоустроюдворових просторів.</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t>Напрямок міських магістралей і розташування промислових районів обирають зурахуванням забезпечення аерації або вітрозахисту. При збігу напрямку вітру змагістраллю виникає ефект посилення швидкості вітру до 20 %. Розташуванняпромислових районів за переважним напрямком вітру може значно погіршити екологію міста.</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t>Вітровий режим визначає необхідність захисту відвітру територій міста відповідними планувальнимизаходами або, навпаки, аерацію територій і розкриттяпросторів на вітер.</w:t>
      </w:r>
    </w:p>
    <w:p w:rsidR="0045339D" w:rsidRPr="00180A9B" w:rsidRDefault="0045339D" w:rsidP="0045339D">
      <w:pPr>
        <w:spacing w:line="360" w:lineRule="auto"/>
        <w:ind w:firstLine="426"/>
        <w:jc w:val="both"/>
        <w:rPr>
          <w:rStyle w:val="longtext1"/>
          <w:rFonts w:ascii="Times New Roman" w:hAnsi="Times New Roman"/>
          <w:sz w:val="28"/>
          <w:szCs w:val="28"/>
        </w:rPr>
      </w:pPr>
      <w:r w:rsidRPr="00180A9B">
        <w:rPr>
          <w:rStyle w:val="fontstyle01"/>
          <w:rFonts w:ascii="Times New Roman" w:hAnsi="Times New Roman"/>
          <w:color w:val="auto"/>
          <w:sz w:val="28"/>
          <w:szCs w:val="28"/>
        </w:rPr>
        <w:t>Розавітрів – векторна діаграма, що характеризує вітровийрежим території: повторюваність, швидкість ітемпературу вітру.</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lastRenderedPageBreak/>
        <w:t>Для оцінки повторюваності швидкості вітру на розу вітрів наноситься коло зізначенням ймовірності 16 %.Перевищення цієї вірогідності означає підвищенуповторюваність вітру того чи іншого напрямку.</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b/>
          <w:color w:val="auto"/>
          <w:sz w:val="28"/>
          <w:szCs w:val="28"/>
        </w:rPr>
        <w:t>Швидкість вітру</w:t>
      </w:r>
      <w:r w:rsidRPr="00180A9B">
        <w:rPr>
          <w:rStyle w:val="fontstyle01"/>
          <w:rFonts w:ascii="Times New Roman" w:hAnsi="Times New Roman"/>
          <w:color w:val="auto"/>
          <w:sz w:val="28"/>
          <w:szCs w:val="28"/>
        </w:rPr>
        <w:t xml:space="preserve"> – V, м/c – інтенсивність (сила) вітру:</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t>при V ≤ 2 м/с – слабке провітрювання;</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t>V = 3 – 4 м/с – оптимальні для аерації;</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t xml:space="preserve">V </w:t>
      </w:r>
      <w:r w:rsidRPr="00180A9B">
        <w:rPr>
          <w:rFonts w:ascii="Times New Roman" w:hAnsi="Times New Roman"/>
          <w:sz w:val="28"/>
          <w:szCs w:val="28"/>
        </w:rPr>
        <w:sym w:font="Symbol" w:char="F03E"/>
      </w:r>
      <w:r w:rsidRPr="00180A9B">
        <w:rPr>
          <w:rStyle w:val="fontstyle01"/>
          <w:rFonts w:ascii="Times New Roman" w:hAnsi="Times New Roman"/>
          <w:color w:val="auto"/>
          <w:sz w:val="28"/>
          <w:szCs w:val="28"/>
        </w:rPr>
        <w:t>4 м/с – протяги, необхідний захист від вітру.</w:t>
      </w:r>
    </w:p>
    <w:p w:rsidR="0045339D" w:rsidRPr="00180A9B" w:rsidRDefault="0045339D" w:rsidP="0045339D">
      <w:pPr>
        <w:spacing w:line="360" w:lineRule="auto"/>
        <w:ind w:firstLine="426"/>
        <w:jc w:val="both"/>
        <w:rPr>
          <w:rFonts w:ascii="Times New Roman" w:hAnsi="Times New Roman"/>
          <w:sz w:val="28"/>
          <w:szCs w:val="28"/>
        </w:rPr>
      </w:pPr>
      <w:r w:rsidRPr="00180A9B">
        <w:rPr>
          <w:rStyle w:val="fontstyle01"/>
          <w:rFonts w:ascii="Times New Roman" w:hAnsi="Times New Roman"/>
          <w:color w:val="auto"/>
          <w:sz w:val="28"/>
          <w:szCs w:val="28"/>
        </w:rPr>
        <w:t>Дія вітру на людину тісно пов'язана з температурою і вологістю повітря. У літнюпору вітер знижує відчуття перегріву, а в зимовий час збільшує відчуття холоду.За температури від 20 до 28 °С вітер швидкістю до 2,5 м/с є комфортним; затемператури від 28 до 33 °С вітер швидкістю 3,5 – 4,0 м/с дає охолоджувальний ефект,що покращує відчуття людини.При більш високих температурах вітер будь-якої швидкості шкідливий. Затемператури повітря, близької до температури шкіри людини (t ≥ + 33 °С) і низькоївологості повітря (φ ≤ 25%), вітер знищує шар повітря навколо тіла людини, висушуєшкіру й слизові оболонки дихальних шляхів, що погіршує відчуття людини.За температури менше ніж 10 °Ссприятливою є швидкість вітру, яказабезпечує аерацію території – від 1 до1,5 м/с. Якщо швидкість вище, тонеобхідно захищати пішохода від вітру.В холодний період розраховуютьможливість вітроохолодження стінбудинків у напрямках: де швидкістьвітру перевищує 4,0 м/с.</w:t>
      </w:r>
    </w:p>
    <w:p w:rsidR="0045339D" w:rsidRPr="00180A9B" w:rsidRDefault="0045339D" w:rsidP="0045339D">
      <w:pPr>
        <w:spacing w:line="360" w:lineRule="auto"/>
        <w:ind w:firstLine="426"/>
        <w:jc w:val="both"/>
        <w:rPr>
          <w:rFonts w:ascii="Times New Roman" w:hAnsi="Times New Roman"/>
          <w:sz w:val="28"/>
          <w:szCs w:val="28"/>
        </w:rPr>
      </w:pPr>
      <w:r w:rsidRPr="00180A9B">
        <w:rPr>
          <w:rStyle w:val="fontstyle01"/>
          <w:rFonts w:ascii="Times New Roman" w:hAnsi="Times New Roman"/>
          <w:color w:val="auto"/>
          <w:sz w:val="28"/>
          <w:szCs w:val="28"/>
        </w:rPr>
        <w:t xml:space="preserve">Для оцінки швидкості вітру занапрямками використовують розу вітрівза середньомісячною швидкістю вітру всічні й липні. Побудова цієї діаграмианалогічна попередній, тільки нанапрямках зображають швидкість вітру інаносять кола зі значенням швидкості4 м/с і 1 м/с, що обмежують комфортнушвидкість. Перевищення швидкості вітрупонад 4 </w:t>
      </w:r>
      <w:r w:rsidRPr="00180A9B">
        <w:rPr>
          <w:rStyle w:val="fontstyle01"/>
          <w:rFonts w:ascii="Times New Roman" w:hAnsi="Times New Roman"/>
          <w:color w:val="auto"/>
          <w:sz w:val="28"/>
          <w:szCs w:val="28"/>
        </w:rPr>
        <w:lastRenderedPageBreak/>
        <w:t>м/с означає вітровий дискомфортчерез механічний вплив на будівлі,людей, зелені насадження, ґрунтовий існіговий покрив. Вітер зі швидкістю нижче 1 м/с несприятливий протягом всього рокучерез утворення зон застою повітря на території житлової забудови Сполучення сильних вітрів зі снігом призводить до утворення хуртовин, які єголовним джерелом снігових відкладень. Під дією вітру снігові частки піднімаютьсянад поверхнею снігового покриву і знову відкладаються там, де швидкість вітрузнижується. Часті завірюхи зі значними снігоперенесеннями ускладнюютьексплуатацію сельбищних територій.</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t>Перенесення снігу починається за швидкості вітру понад 3 – 5 м/с, коли дрібнічастинки снігу змішуються з приземним повітрям і утворюють турбулентний сніговітровий потік.</w:t>
      </w:r>
    </w:p>
    <w:p w:rsidR="0045339D" w:rsidRPr="00180A9B" w:rsidRDefault="0045339D" w:rsidP="0045339D">
      <w:pPr>
        <w:spacing w:line="360" w:lineRule="auto"/>
        <w:ind w:firstLine="426"/>
        <w:jc w:val="both"/>
        <w:rPr>
          <w:rStyle w:val="fontstyle01"/>
          <w:rFonts w:ascii="Times New Roman" w:hAnsi="Times New Roman"/>
          <w:color w:val="auto"/>
          <w:sz w:val="28"/>
          <w:szCs w:val="28"/>
        </w:rPr>
      </w:pPr>
      <w:r w:rsidRPr="00180A9B">
        <w:rPr>
          <w:rStyle w:val="fontstyle01"/>
          <w:rFonts w:ascii="Times New Roman" w:hAnsi="Times New Roman"/>
          <w:color w:val="auto"/>
          <w:sz w:val="28"/>
          <w:szCs w:val="28"/>
        </w:rPr>
        <w:t>Основний показник снігоперенесення – обсяг снігу, принесеного в зимовий період. Він залежить від швидкості вітру, місцевих особливостей рельєфу, тривалостізимового періоду, кількості снігових опадів за зиму, висоти снігового, площіснігозбірного басейну, належність рослинності. Розроблення спеціальних заходівзапобігання снігоперенесенню варто проводити в районах зі сніговим покривомбільше 50 см, за обсягу снігоперенесення в межах 150 – 200 м</w:t>
      </w:r>
      <w:r w:rsidRPr="00180A9B">
        <w:rPr>
          <w:rStyle w:val="fontstyle01"/>
          <w:rFonts w:ascii="Times New Roman" w:hAnsi="Times New Roman"/>
          <w:color w:val="auto"/>
          <w:sz w:val="28"/>
          <w:szCs w:val="28"/>
          <w:vertAlign w:val="superscript"/>
        </w:rPr>
        <w:t>3</w:t>
      </w:r>
      <w:r w:rsidRPr="00180A9B">
        <w:rPr>
          <w:rStyle w:val="fontstyle01"/>
          <w:rFonts w:ascii="Times New Roman" w:hAnsi="Times New Roman"/>
          <w:color w:val="auto"/>
          <w:sz w:val="28"/>
          <w:szCs w:val="28"/>
        </w:rPr>
        <w:t>/м.</w:t>
      </w:r>
    </w:p>
    <w:p w:rsidR="0045339D" w:rsidRPr="00180A9B" w:rsidRDefault="0045339D" w:rsidP="0045339D">
      <w:pPr>
        <w:spacing w:line="360" w:lineRule="auto"/>
        <w:ind w:firstLine="426"/>
        <w:jc w:val="both"/>
        <w:rPr>
          <w:rStyle w:val="longtext1"/>
          <w:rFonts w:ascii="Times New Roman" w:hAnsi="Times New Roman"/>
          <w:sz w:val="28"/>
          <w:szCs w:val="28"/>
        </w:rPr>
      </w:pPr>
      <w:r w:rsidRPr="00180A9B">
        <w:rPr>
          <w:rStyle w:val="longtext1"/>
          <w:rFonts w:ascii="Times New Roman" w:hAnsi="Times New Roman"/>
          <w:sz w:val="28"/>
          <w:szCs w:val="28"/>
        </w:rPr>
        <w:t xml:space="preserve">На рис. наведені рози вітрів в січні та в липні для м. Дніпра. Аналіз їх показує, що для даного району будівництва взимку переважний напрям вітру західний (17,6 %) із швидкістю – 5,0 м/с; найбільша швидкість вітру – 5,6 м/с із північно-західного напрямку з повторюваністю 9,9 %; найменша швидкість вітру – 4,9 м/с із східного та північно-західного напрямків з повторюваністю 11,0 % та 13,7 %; літом переважний напрям вітру – північний (28,4 %) із швидкістю – 4,4 м/с; найбільша швидкість вітру – 4,7 м/с із північно-західного напрямку з повторюваністю 12,3 %; </w:t>
      </w:r>
      <w:r w:rsidRPr="00180A9B">
        <w:rPr>
          <w:rStyle w:val="longtext1"/>
          <w:rFonts w:ascii="Times New Roman" w:hAnsi="Times New Roman"/>
          <w:sz w:val="28"/>
          <w:szCs w:val="28"/>
        </w:rPr>
        <w:lastRenderedPageBreak/>
        <w:t>найменша швидкість вітру – 3,7 м/с із південного напрямку з повторюваністю 5,3 %.</w:t>
      </w:r>
    </w:p>
    <w:p w:rsidR="0045339D" w:rsidRPr="00180A9B" w:rsidRDefault="0045339D" w:rsidP="0045339D">
      <w:pPr>
        <w:spacing w:line="360" w:lineRule="auto"/>
        <w:ind w:firstLine="426"/>
        <w:jc w:val="both"/>
        <w:rPr>
          <w:rFonts w:ascii="Times New Roman" w:hAnsi="Times New Roman"/>
          <w:sz w:val="28"/>
          <w:szCs w:val="28"/>
        </w:rPr>
      </w:pPr>
      <w:r w:rsidRPr="00180A9B">
        <w:rPr>
          <w:rStyle w:val="longtext1"/>
          <w:rFonts w:ascii="Times New Roman" w:hAnsi="Times New Roman"/>
          <w:sz w:val="28"/>
          <w:szCs w:val="28"/>
        </w:rPr>
        <w:t>Важливе значення при проектуванні має комплексна оцінка співвідношення температури та вітру. Оцінку температурно-вітрового режимурекомендується проводити при всіх класах погоди,виходячи із сполучень температури та вітру і їх впливу на організм людини.</w:t>
      </w:r>
    </w:p>
    <w:p w:rsidR="0045339D" w:rsidRPr="00180A9B" w:rsidRDefault="0045339D" w:rsidP="0045339D">
      <w:pPr>
        <w:spacing w:line="360" w:lineRule="auto"/>
        <w:ind w:right="-293" w:firstLine="426"/>
        <w:jc w:val="center"/>
        <w:rPr>
          <w:rFonts w:ascii="Times New Roman" w:hAnsi="Times New Roman"/>
          <w:sz w:val="28"/>
          <w:szCs w:val="28"/>
        </w:rPr>
      </w:pPr>
    </w:p>
    <w:p w:rsidR="0045339D" w:rsidRPr="00180A9B" w:rsidRDefault="0045339D" w:rsidP="0045339D">
      <w:pPr>
        <w:spacing w:line="360" w:lineRule="auto"/>
        <w:ind w:right="-293" w:firstLine="426"/>
        <w:jc w:val="center"/>
        <w:rPr>
          <w:rFonts w:ascii="Times New Roman" w:hAnsi="Times New Roman"/>
          <w:sz w:val="28"/>
          <w:szCs w:val="28"/>
        </w:rPr>
      </w:pPr>
      <w:r w:rsidRPr="00180A9B">
        <w:rPr>
          <w:rFonts w:ascii="Times New Roman" w:hAnsi="Times New Roman"/>
          <w:noProof/>
          <w:sz w:val="28"/>
          <w:szCs w:val="28"/>
          <w:lang w:eastAsia="uk-UA"/>
        </w:rPr>
        <w:drawing>
          <wp:anchor distT="0" distB="0" distL="114300" distR="114300" simplePos="0" relativeHeight="251664384" behindDoc="0" locked="0" layoutInCell="1" allowOverlap="1">
            <wp:simplePos x="0" y="0"/>
            <wp:positionH relativeFrom="column">
              <wp:posOffset>-13335</wp:posOffset>
            </wp:positionH>
            <wp:positionV relativeFrom="paragraph">
              <wp:posOffset>297815</wp:posOffset>
            </wp:positionV>
            <wp:extent cx="6046470" cy="335280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22"/>
                    <a:stretch>
                      <a:fillRect/>
                    </a:stretch>
                  </pic:blipFill>
                  <pic:spPr bwMode="auto">
                    <a:xfrm>
                      <a:off x="0" y="0"/>
                      <a:ext cx="6046470" cy="3352800"/>
                    </a:xfrm>
                    <a:prstGeom prst="rect">
                      <a:avLst/>
                    </a:prstGeom>
                    <a:noFill/>
                    <a:ln>
                      <a:noFill/>
                    </a:ln>
                  </pic:spPr>
                </pic:pic>
              </a:graphicData>
            </a:graphic>
          </wp:anchor>
        </w:drawing>
      </w:r>
      <w:r w:rsidRPr="00180A9B">
        <w:rPr>
          <w:rFonts w:ascii="Times New Roman" w:hAnsi="Times New Roman"/>
          <w:sz w:val="28"/>
          <w:szCs w:val="28"/>
        </w:rPr>
        <w:t>Роза вітрів та напрям пануючого вітру для м. Дніпра</w:t>
      </w:r>
    </w:p>
    <w:p w:rsidR="0045339D" w:rsidRPr="00180A9B" w:rsidRDefault="0045339D" w:rsidP="0045339D">
      <w:pPr>
        <w:spacing w:line="360" w:lineRule="auto"/>
        <w:ind w:right="-293"/>
        <w:rPr>
          <w:rFonts w:ascii="Times New Roman" w:hAnsi="Times New Roman"/>
          <w:sz w:val="28"/>
          <w:szCs w:val="28"/>
        </w:rPr>
      </w:pPr>
    </w:p>
    <w:p w:rsidR="0045339D" w:rsidRPr="00180A9B" w:rsidRDefault="0045339D" w:rsidP="0045339D">
      <w:pPr>
        <w:spacing w:line="360" w:lineRule="auto"/>
        <w:ind w:right="-293"/>
        <w:rPr>
          <w:rFonts w:ascii="Times New Roman" w:hAnsi="Times New Roman"/>
          <w:b/>
          <w:sz w:val="28"/>
          <w:szCs w:val="28"/>
        </w:rPr>
      </w:pPr>
    </w:p>
    <w:p w:rsidR="0045339D" w:rsidRPr="00180A9B" w:rsidRDefault="0045339D" w:rsidP="0045339D">
      <w:pPr>
        <w:spacing w:line="360" w:lineRule="auto"/>
        <w:ind w:right="-293"/>
        <w:rPr>
          <w:rFonts w:ascii="Times New Roman" w:hAnsi="Times New Roman"/>
          <w:b/>
          <w:sz w:val="28"/>
          <w:szCs w:val="28"/>
        </w:rPr>
      </w:pPr>
    </w:p>
    <w:p w:rsidR="0045339D" w:rsidRPr="00180A9B" w:rsidRDefault="0045339D" w:rsidP="0045339D">
      <w:pPr>
        <w:shd w:val="clear" w:color="auto" w:fill="FFFFFF"/>
        <w:tabs>
          <w:tab w:val="left" w:pos="898"/>
        </w:tabs>
        <w:spacing w:line="360" w:lineRule="auto"/>
        <w:ind w:firstLine="426"/>
        <w:jc w:val="both"/>
        <w:rPr>
          <w:rFonts w:ascii="Times New Roman" w:hAnsi="Times New Roman"/>
          <w:b/>
          <w:sz w:val="28"/>
          <w:szCs w:val="28"/>
        </w:rPr>
      </w:pPr>
      <w:r w:rsidRPr="00180A9B">
        <w:rPr>
          <w:rFonts w:ascii="Times New Roman" w:hAnsi="Times New Roman"/>
          <w:b/>
          <w:sz w:val="28"/>
          <w:szCs w:val="28"/>
        </w:rPr>
        <w:t>Розташування будівлі стосовно сторін світу</w:t>
      </w:r>
    </w:p>
    <w:p w:rsidR="0045339D" w:rsidRPr="00180A9B" w:rsidRDefault="0045339D" w:rsidP="0045339D">
      <w:pPr>
        <w:spacing w:line="360" w:lineRule="auto"/>
        <w:ind w:firstLine="426"/>
        <w:jc w:val="both"/>
        <w:rPr>
          <w:rStyle w:val="longtext1"/>
          <w:rFonts w:ascii="Times New Roman" w:hAnsi="Times New Roman"/>
          <w:sz w:val="28"/>
          <w:szCs w:val="28"/>
        </w:rPr>
      </w:pPr>
      <w:r w:rsidRPr="00180A9B">
        <w:rPr>
          <w:rStyle w:val="longtext1"/>
          <w:rFonts w:ascii="Times New Roman" w:hAnsi="Times New Roman"/>
          <w:sz w:val="28"/>
          <w:szCs w:val="28"/>
        </w:rPr>
        <w:t xml:space="preserve">Будівлі в умовах Дніпропетровська можуть бути орієнтовані без застосування додаткових заходів лише у вузьких секторах 292 – 310° і 113 </w:t>
      </w:r>
      <w:r w:rsidRPr="00180A9B">
        <w:rPr>
          <w:rStyle w:val="longtext1"/>
          <w:rFonts w:ascii="Times New Roman" w:hAnsi="Times New Roman"/>
          <w:sz w:val="28"/>
          <w:szCs w:val="28"/>
        </w:rPr>
        <w:lastRenderedPageBreak/>
        <w:t xml:space="preserve">– 200°. При орієнтації фасадів будівель за іншими напрямками необхідно або застосування сонцезахисних пристроїв (від 200 до 270°), або архітектурно-планувальні заходи в міській забудові з ослаблення холодного вітру.     </w:t>
      </w:r>
    </w:p>
    <w:p w:rsidR="0045339D" w:rsidRPr="00180A9B" w:rsidRDefault="0045339D" w:rsidP="0045339D">
      <w:pPr>
        <w:spacing w:line="360" w:lineRule="auto"/>
        <w:ind w:firstLine="426"/>
        <w:jc w:val="both"/>
        <w:rPr>
          <w:rFonts w:ascii="Times New Roman" w:hAnsi="Times New Roman"/>
          <w:sz w:val="28"/>
          <w:szCs w:val="28"/>
        </w:rPr>
      </w:pPr>
    </w:p>
    <w:p w:rsidR="0045339D" w:rsidRPr="00180A9B" w:rsidRDefault="0045339D" w:rsidP="0045339D">
      <w:pPr>
        <w:spacing w:line="360" w:lineRule="auto"/>
        <w:rPr>
          <w:rFonts w:ascii="Times New Roman" w:hAnsi="Times New Roman"/>
          <w:sz w:val="28"/>
          <w:szCs w:val="28"/>
          <w:lang w:val="ru-RU"/>
        </w:rPr>
      </w:pPr>
      <w:r w:rsidRPr="00180A9B">
        <w:rPr>
          <w:rFonts w:ascii="Times New Roman" w:hAnsi="Times New Roman"/>
          <w:noProof/>
          <w:sz w:val="28"/>
          <w:szCs w:val="28"/>
          <w:lang w:eastAsia="uk-UA"/>
        </w:rPr>
        <w:drawing>
          <wp:inline distT="0" distB="0" distL="0" distR="0">
            <wp:extent cx="5056103" cy="5316583"/>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59839" cy="5320511"/>
                    </a:xfrm>
                    <a:prstGeom prst="rect">
                      <a:avLst/>
                    </a:prstGeom>
                  </pic:spPr>
                </pic:pic>
              </a:graphicData>
            </a:graphic>
          </wp:inline>
        </w:drawing>
      </w:r>
    </w:p>
    <w:p w:rsidR="0045339D" w:rsidRPr="00180A9B" w:rsidRDefault="0045339D" w:rsidP="0045339D">
      <w:pPr>
        <w:spacing w:line="360" w:lineRule="auto"/>
        <w:ind w:firstLine="426"/>
        <w:jc w:val="both"/>
        <w:rPr>
          <w:rFonts w:ascii="Times New Roman" w:hAnsi="Times New Roman"/>
          <w:sz w:val="28"/>
          <w:szCs w:val="28"/>
          <w:shd w:val="clear" w:color="auto" w:fill="FFFFFF"/>
        </w:rPr>
      </w:pPr>
      <w:r w:rsidRPr="00180A9B">
        <w:rPr>
          <w:rFonts w:ascii="Times New Roman" w:hAnsi="Times New Roman"/>
          <w:sz w:val="28"/>
          <w:szCs w:val="28"/>
          <w:shd w:val="clear" w:color="auto" w:fill="FFFFFF"/>
        </w:rPr>
        <w:t>Рис. Розташування спортивн</w:t>
      </w:r>
      <w:r w:rsidRPr="00180A9B">
        <w:rPr>
          <w:rFonts w:ascii="Times New Roman" w:hAnsi="Times New Roman"/>
          <w:sz w:val="28"/>
          <w:szCs w:val="28"/>
          <w:shd w:val="clear" w:color="auto" w:fill="FFFFFF"/>
          <w:lang w:val="ru-RU"/>
        </w:rPr>
        <w:t xml:space="preserve">ого комплексу </w:t>
      </w:r>
      <w:r w:rsidRPr="00180A9B">
        <w:rPr>
          <w:rFonts w:ascii="Times New Roman" w:hAnsi="Times New Roman"/>
          <w:sz w:val="28"/>
          <w:szCs w:val="28"/>
          <w:shd w:val="clear" w:color="auto" w:fill="FFFFFF"/>
        </w:rPr>
        <w:t>стосовно сторін світу</w:t>
      </w:r>
    </w:p>
    <w:p w:rsidR="0045339D" w:rsidRPr="00180A9B" w:rsidRDefault="0045339D" w:rsidP="0045339D">
      <w:pPr>
        <w:spacing w:line="360" w:lineRule="auto"/>
        <w:ind w:firstLine="426"/>
        <w:jc w:val="both"/>
        <w:rPr>
          <w:rFonts w:ascii="Times New Roman" w:hAnsi="Times New Roman"/>
          <w:b/>
          <w:sz w:val="28"/>
          <w:szCs w:val="28"/>
          <w:shd w:val="clear" w:color="auto" w:fill="FFFFFF"/>
        </w:rPr>
      </w:pPr>
    </w:p>
    <w:p w:rsidR="0045339D" w:rsidRPr="00180A9B" w:rsidRDefault="0045339D" w:rsidP="0045339D">
      <w:pPr>
        <w:tabs>
          <w:tab w:val="left" w:pos="180"/>
          <w:tab w:val="left" w:pos="-630"/>
        </w:tabs>
        <w:spacing w:line="360" w:lineRule="auto"/>
        <w:jc w:val="both"/>
        <w:rPr>
          <w:rFonts w:ascii="Times New Roman" w:hAnsi="Times New Roman"/>
          <w:b/>
          <w:sz w:val="28"/>
        </w:rPr>
      </w:pPr>
    </w:p>
    <w:p w:rsidR="0045339D" w:rsidRPr="00180A9B" w:rsidRDefault="0045339D" w:rsidP="0045339D">
      <w:pPr>
        <w:tabs>
          <w:tab w:val="left" w:pos="180"/>
          <w:tab w:val="left" w:pos="-630"/>
        </w:tabs>
        <w:spacing w:line="360" w:lineRule="auto"/>
        <w:ind w:left="284" w:firstLine="426"/>
        <w:jc w:val="both"/>
        <w:rPr>
          <w:rFonts w:ascii="Times New Roman" w:hAnsi="Times New Roman"/>
          <w:b/>
          <w:sz w:val="28"/>
        </w:rPr>
      </w:pPr>
      <w:r w:rsidRPr="00180A9B">
        <w:rPr>
          <w:rFonts w:ascii="Times New Roman" w:hAnsi="Times New Roman"/>
          <w:b/>
          <w:sz w:val="28"/>
        </w:rPr>
        <w:t>Теплозахист приміщення спортивного комплексу:</w:t>
      </w:r>
    </w:p>
    <w:p w:rsidR="0045339D" w:rsidRPr="00180A9B" w:rsidRDefault="0045339D" w:rsidP="0045339D">
      <w:pPr>
        <w:tabs>
          <w:tab w:val="left" w:pos="180"/>
          <w:tab w:val="left" w:pos="-630"/>
        </w:tabs>
        <w:spacing w:line="360" w:lineRule="auto"/>
        <w:ind w:left="284" w:firstLine="426"/>
        <w:rPr>
          <w:rFonts w:ascii="Times New Roman" w:hAnsi="Times New Roman"/>
          <w:sz w:val="28"/>
        </w:rPr>
      </w:pPr>
    </w:p>
    <w:p w:rsidR="0045339D" w:rsidRPr="00180A9B" w:rsidRDefault="0045339D" w:rsidP="0045339D">
      <w:pPr>
        <w:tabs>
          <w:tab w:val="left" w:pos="180"/>
          <w:tab w:val="left" w:pos="-630"/>
        </w:tabs>
        <w:spacing w:line="360" w:lineRule="auto"/>
        <w:ind w:left="284" w:firstLine="426"/>
        <w:jc w:val="both"/>
        <w:rPr>
          <w:rFonts w:ascii="Times New Roman" w:hAnsi="Times New Roman"/>
          <w:sz w:val="28"/>
        </w:rPr>
      </w:pPr>
      <w:r w:rsidRPr="00180A9B">
        <w:rPr>
          <w:rFonts w:ascii="Times New Roman" w:hAnsi="Times New Roman"/>
          <w:sz w:val="28"/>
        </w:rPr>
        <w:t>У відповідності до ДБН ВТ.2-12: 2019, необхідним є забезпечення мінімальних тепловтрат у будівлі та формування раціонального теплового режиму:</w:t>
      </w:r>
    </w:p>
    <w:p w:rsidR="0045339D" w:rsidRPr="00180A9B" w:rsidRDefault="0045339D" w:rsidP="0045339D">
      <w:pPr>
        <w:spacing w:before="100" w:line="360" w:lineRule="auto"/>
        <w:ind w:left="284" w:firstLine="426"/>
        <w:jc w:val="both"/>
        <w:rPr>
          <w:rFonts w:ascii="Times New Roman" w:hAnsi="Times New Roman"/>
          <w:sz w:val="28"/>
          <w:shd w:val="clear" w:color="auto" w:fill="FFFFFF"/>
        </w:rPr>
      </w:pPr>
      <w:r w:rsidRPr="00180A9B">
        <w:rPr>
          <w:rFonts w:ascii="Times New Roman" w:hAnsi="Times New Roman"/>
          <w:sz w:val="28"/>
          <w:shd w:val="clear" w:color="auto" w:fill="FFFFFF"/>
        </w:rPr>
        <w:t>• забезпечення комфортної температури повітря в приміщеннях (оптимально 20-22 °С):</w:t>
      </w:r>
    </w:p>
    <w:p w:rsidR="0045339D" w:rsidRPr="00180A9B" w:rsidRDefault="0045339D" w:rsidP="0045339D">
      <w:pPr>
        <w:spacing w:before="100" w:line="360" w:lineRule="auto"/>
        <w:ind w:left="284" w:firstLine="426"/>
        <w:jc w:val="both"/>
        <w:rPr>
          <w:rFonts w:ascii="Times New Roman" w:hAnsi="Times New Roman"/>
          <w:sz w:val="28"/>
          <w:shd w:val="clear" w:color="auto" w:fill="FFFFFF"/>
        </w:rPr>
      </w:pPr>
      <w:r w:rsidRPr="00180A9B">
        <w:rPr>
          <w:rFonts w:ascii="Times New Roman" w:hAnsi="Times New Roman"/>
          <w:sz w:val="28"/>
          <w:shd w:val="clear" w:color="auto" w:fill="FFFFFF"/>
        </w:rPr>
        <w:t>• забезпечення необхідної температури внутрішніх поверхонь, огороджувальних приміщення: стіни - мінімум 16-18 °С (якщо температура нижча, то з'являється відчуття протягу біля стін, на стінах можливе випадання конденсату); статі - оптимально 22-24 °С;</w:t>
      </w:r>
    </w:p>
    <w:p w:rsidR="0045339D" w:rsidRPr="00180A9B" w:rsidRDefault="0045339D" w:rsidP="0045339D">
      <w:pPr>
        <w:spacing w:before="100" w:line="360" w:lineRule="auto"/>
        <w:ind w:left="284" w:firstLine="426"/>
        <w:jc w:val="both"/>
        <w:rPr>
          <w:rFonts w:ascii="Times New Roman" w:hAnsi="Times New Roman"/>
          <w:sz w:val="28"/>
          <w:shd w:val="clear" w:color="auto" w:fill="FFFFFF"/>
        </w:rPr>
      </w:pPr>
      <w:r w:rsidRPr="00180A9B">
        <w:rPr>
          <w:rFonts w:ascii="Times New Roman" w:hAnsi="Times New Roman"/>
          <w:sz w:val="28"/>
          <w:shd w:val="clear" w:color="auto" w:fill="FFFFFF"/>
        </w:rPr>
        <w:t>• забезпечення нормальної відносної вологості повітря в приміщенні (50-60%); менше 40% - сухість слизової оболонки, більше 60% - парниковий мікроклімат;</w:t>
      </w:r>
    </w:p>
    <w:p w:rsidR="0045339D" w:rsidRPr="00180A9B" w:rsidRDefault="0045339D" w:rsidP="0045339D">
      <w:pPr>
        <w:tabs>
          <w:tab w:val="left" w:pos="-630"/>
        </w:tabs>
        <w:spacing w:before="100" w:line="360" w:lineRule="auto"/>
        <w:ind w:left="284" w:firstLine="426"/>
        <w:jc w:val="both"/>
        <w:rPr>
          <w:rFonts w:ascii="Times New Roman" w:hAnsi="Times New Roman"/>
          <w:sz w:val="28"/>
          <w:shd w:val="clear" w:color="auto" w:fill="FFFFFF"/>
        </w:rPr>
      </w:pPr>
      <w:r w:rsidRPr="00180A9B">
        <w:rPr>
          <w:rFonts w:ascii="Times New Roman" w:hAnsi="Times New Roman"/>
          <w:sz w:val="28"/>
          <w:shd w:val="clear" w:color="auto" w:fill="FFFFFF"/>
        </w:rPr>
        <w:t>• обмеження руху повітря: максимально - 0,2 м / с, більше 0,2 м / с - виникає відчуття протягу.</w:t>
      </w:r>
    </w:p>
    <w:p w:rsidR="0045339D" w:rsidRPr="00180A9B" w:rsidRDefault="0045339D" w:rsidP="0045339D">
      <w:pPr>
        <w:tabs>
          <w:tab w:val="left" w:pos="180"/>
          <w:tab w:val="left" w:pos="-630"/>
        </w:tabs>
        <w:spacing w:line="360" w:lineRule="auto"/>
        <w:ind w:left="284" w:firstLine="426"/>
        <w:jc w:val="both"/>
        <w:rPr>
          <w:rFonts w:ascii="Times New Roman" w:hAnsi="Times New Roman"/>
          <w:sz w:val="28"/>
        </w:rPr>
      </w:pPr>
    </w:p>
    <w:p w:rsidR="0045339D" w:rsidRPr="00180A9B" w:rsidRDefault="0045339D" w:rsidP="0045339D">
      <w:pPr>
        <w:tabs>
          <w:tab w:val="left" w:pos="180"/>
          <w:tab w:val="left" w:pos="-630"/>
        </w:tabs>
        <w:spacing w:line="360" w:lineRule="auto"/>
        <w:ind w:left="284" w:firstLine="426"/>
        <w:jc w:val="both"/>
        <w:rPr>
          <w:rFonts w:ascii="Times New Roman" w:hAnsi="Times New Roman"/>
          <w:sz w:val="28"/>
        </w:rPr>
      </w:pPr>
      <w:r w:rsidRPr="00180A9B">
        <w:rPr>
          <w:rFonts w:ascii="Times New Roman" w:hAnsi="Times New Roman"/>
          <w:sz w:val="28"/>
        </w:rPr>
        <w:t xml:space="preserve">Теплотехнічні якості цих огороджень повинні забезпечувати належний температурний режим у приміщеннях, допустиму величину коливань температури внутрішньої поверхні при температурних змінах зовнішнього повітря. Крім того, температура внутрішньої поверхні огороджуючих конструкцій не повинна викликати у людини відчуття  холоду, а також сприяти неприпустимості конденсації вологи, що може призвести до появи сирості та псування оздоблювальних матеріалів (шарів). Огороджуючи конструкції повинні мати достатній опір повітря проникненню, тому що проникнення зовнішнього холодного повітря через матеріал погіршує його теплозахисні санітарно-гігієнічні якості. </w:t>
      </w:r>
      <w:r w:rsidRPr="00180A9B">
        <w:rPr>
          <w:rFonts w:ascii="Times New Roman" w:hAnsi="Times New Roman"/>
          <w:sz w:val="28"/>
        </w:rPr>
        <w:lastRenderedPageBreak/>
        <w:t>При проектуванні проводиться теплотехнічний розрахунок, метою якого є забезпечення сприятливого клімату у приміщеннях і нормативного температурно-вологісного стану огороджуючих конструкцій.</w:t>
      </w:r>
    </w:p>
    <w:p w:rsidR="0045339D" w:rsidRPr="00180A9B" w:rsidRDefault="0045339D" w:rsidP="0045339D">
      <w:pPr>
        <w:tabs>
          <w:tab w:val="left" w:pos="180"/>
          <w:tab w:val="left" w:pos="-630"/>
        </w:tabs>
        <w:spacing w:line="360" w:lineRule="auto"/>
        <w:jc w:val="both"/>
        <w:rPr>
          <w:rFonts w:ascii="Times New Roman" w:hAnsi="Times New Roman"/>
          <w:sz w:val="28"/>
        </w:rPr>
      </w:pPr>
    </w:p>
    <w:p w:rsidR="0045339D" w:rsidRPr="00180A9B" w:rsidRDefault="0045339D" w:rsidP="0045339D">
      <w:pPr>
        <w:tabs>
          <w:tab w:val="left" w:pos="180"/>
          <w:tab w:val="left" w:pos="-630"/>
        </w:tabs>
        <w:spacing w:line="360" w:lineRule="auto"/>
        <w:jc w:val="both"/>
        <w:rPr>
          <w:rFonts w:ascii="Times New Roman" w:hAnsi="Times New Roman"/>
          <w:b/>
          <w:sz w:val="28"/>
          <w:szCs w:val="28"/>
        </w:rPr>
      </w:pPr>
      <w:r w:rsidRPr="00180A9B">
        <w:rPr>
          <w:rFonts w:ascii="Times New Roman" w:hAnsi="Times New Roman"/>
          <w:b/>
          <w:sz w:val="28"/>
          <w:szCs w:val="28"/>
        </w:rPr>
        <w:t>Рисунок 2 -  Карта-схема температурних зон України</w:t>
      </w:r>
    </w:p>
    <w:p w:rsidR="0045339D" w:rsidRPr="00180A9B" w:rsidRDefault="0045339D" w:rsidP="0045339D">
      <w:pPr>
        <w:tabs>
          <w:tab w:val="left" w:pos="180"/>
          <w:tab w:val="left" w:pos="-630"/>
        </w:tabs>
        <w:spacing w:line="360" w:lineRule="auto"/>
        <w:jc w:val="both"/>
        <w:rPr>
          <w:rFonts w:ascii="Times New Roman" w:hAnsi="Times New Roman"/>
          <w:b/>
          <w:sz w:val="28"/>
          <w:szCs w:val="28"/>
        </w:rPr>
      </w:pPr>
    </w:p>
    <w:p w:rsidR="0045339D" w:rsidRPr="00180A9B" w:rsidRDefault="00F702AB" w:rsidP="0045339D">
      <w:pPr>
        <w:tabs>
          <w:tab w:val="left" w:pos="180"/>
          <w:tab w:val="left" w:pos="-630"/>
        </w:tabs>
        <w:spacing w:line="360" w:lineRule="auto"/>
        <w:ind w:left="284" w:firstLine="426"/>
        <w:jc w:val="center"/>
        <w:rPr>
          <w:rFonts w:ascii="Times New Roman" w:hAnsi="Times New Roman"/>
          <w:b/>
        </w:rPr>
      </w:pPr>
      <w:r w:rsidRPr="00F33C1D">
        <w:rPr>
          <w:rFonts w:ascii="Times New Roman" w:hAnsi="Times New Roman"/>
          <w:noProof/>
        </w:rPr>
        <w:object w:dxaOrig="9676" w:dyaOrig="5300">
          <v:rect id="rectole0000000006" o:spid="_x0000_i1030" alt="" style="width:274.5pt;height:151.5pt;mso-width-percent:0;mso-height-percent:0;mso-width-percent:0;mso-height-percent:0" o:ole="" o:preferrelative="t" stroked="f">
            <v:imagedata r:id="rId39" o:title=""/>
          </v:rect>
          <o:OLEObject Type="Embed" ProgID="StaticMetafile" ShapeID="rectole0000000006" DrawAspect="Content" ObjectID="_1674464073" r:id="rId40"/>
        </w:object>
      </w:r>
    </w:p>
    <w:p w:rsidR="0045339D" w:rsidRPr="00180A9B" w:rsidRDefault="0045339D" w:rsidP="0045339D">
      <w:pPr>
        <w:tabs>
          <w:tab w:val="left" w:pos="180"/>
          <w:tab w:val="left" w:pos="-630"/>
        </w:tabs>
        <w:spacing w:line="360" w:lineRule="auto"/>
        <w:ind w:left="284" w:hanging="426"/>
        <w:rPr>
          <w:rFonts w:ascii="Times New Roman" w:hAnsi="Times New Roman"/>
        </w:rPr>
      </w:pPr>
    </w:p>
    <w:p w:rsidR="0045339D" w:rsidRPr="00180A9B" w:rsidRDefault="0045339D" w:rsidP="0045339D">
      <w:pPr>
        <w:tabs>
          <w:tab w:val="left" w:pos="180"/>
          <w:tab w:val="left" w:pos="-630"/>
        </w:tabs>
        <w:spacing w:line="360" w:lineRule="auto"/>
        <w:ind w:left="284" w:hanging="426"/>
        <w:rPr>
          <w:rFonts w:ascii="Times New Roman" w:hAnsi="Times New Roman"/>
        </w:rPr>
      </w:pPr>
    </w:p>
    <w:p w:rsidR="0045339D" w:rsidRPr="00180A9B" w:rsidRDefault="0045339D" w:rsidP="0045339D">
      <w:pPr>
        <w:tabs>
          <w:tab w:val="left" w:pos="180"/>
          <w:tab w:val="left" w:pos="-630"/>
        </w:tabs>
        <w:spacing w:line="360" w:lineRule="auto"/>
        <w:ind w:left="284" w:hanging="426"/>
        <w:rPr>
          <w:rFonts w:ascii="Times New Roman" w:hAnsi="Times New Roman"/>
        </w:rPr>
      </w:pPr>
    </w:p>
    <w:p w:rsidR="0045339D" w:rsidRPr="00180A9B" w:rsidRDefault="0045339D" w:rsidP="0045339D">
      <w:pPr>
        <w:pStyle w:val="ab"/>
        <w:spacing w:line="360" w:lineRule="auto"/>
      </w:pPr>
      <w:r w:rsidRPr="00180A9B">
        <w:rPr>
          <w:sz w:val="28"/>
          <w:szCs w:val="28"/>
        </w:rPr>
        <w:t xml:space="preserve">Теплотехнічний розрахунок енергоефективних огороджувальних конструкцій </w:t>
      </w:r>
      <w:r w:rsidRPr="00180A9B">
        <w:rPr>
          <w:sz w:val="28"/>
          <w:szCs w:val="28"/>
          <w:lang w:val="ru-RU"/>
        </w:rPr>
        <w:t>спортивного комплексу.</w:t>
      </w:r>
    </w:p>
    <w:p w:rsidR="0045339D" w:rsidRPr="00180A9B" w:rsidRDefault="0045339D" w:rsidP="0045339D">
      <w:pPr>
        <w:pStyle w:val="ab"/>
        <w:shd w:val="clear" w:color="auto" w:fill="FFFFFF"/>
        <w:spacing w:line="360" w:lineRule="auto"/>
        <w:rPr>
          <w:sz w:val="28"/>
          <w:szCs w:val="28"/>
        </w:rPr>
      </w:pPr>
      <w:r w:rsidRPr="00180A9B">
        <w:rPr>
          <w:sz w:val="28"/>
          <w:szCs w:val="28"/>
        </w:rPr>
        <w:t>Вихідні дані:</w:t>
      </w:r>
      <w:r w:rsidRPr="00180A9B">
        <w:rPr>
          <w:sz w:val="28"/>
          <w:szCs w:val="28"/>
        </w:rPr>
        <w:br/>
      </w:r>
    </w:p>
    <w:p w:rsidR="0045339D" w:rsidRPr="00180A9B" w:rsidRDefault="0045339D" w:rsidP="0045339D">
      <w:pPr>
        <w:pStyle w:val="ab"/>
        <w:shd w:val="clear" w:color="auto" w:fill="FFFFFF"/>
        <w:spacing w:line="360" w:lineRule="auto"/>
        <w:rPr>
          <w:sz w:val="28"/>
          <w:szCs w:val="28"/>
        </w:rPr>
      </w:pPr>
      <w:r w:rsidRPr="00180A9B">
        <w:rPr>
          <w:sz w:val="28"/>
          <w:szCs w:val="28"/>
        </w:rPr>
        <w:t xml:space="preserve">1. Район будівництва – м. Дніпро </w:t>
      </w:r>
    </w:p>
    <w:p w:rsidR="0045339D" w:rsidRPr="00180A9B" w:rsidRDefault="0045339D" w:rsidP="0045339D">
      <w:pPr>
        <w:pStyle w:val="ab"/>
        <w:spacing w:line="360" w:lineRule="auto"/>
      </w:pPr>
      <w:r w:rsidRPr="00180A9B">
        <w:rPr>
          <w:sz w:val="28"/>
          <w:szCs w:val="28"/>
          <w:lang w:val="ru-RU"/>
        </w:rPr>
        <w:t>2. Спортивний комплекс</w:t>
      </w:r>
      <w:r w:rsidRPr="00180A9B">
        <w:rPr>
          <w:sz w:val="28"/>
          <w:szCs w:val="28"/>
        </w:rPr>
        <w:t xml:space="preserve">; </w:t>
      </w:r>
    </w:p>
    <w:p w:rsidR="0045339D" w:rsidRPr="00180A9B" w:rsidRDefault="0045339D" w:rsidP="0045339D">
      <w:pPr>
        <w:pStyle w:val="ab"/>
        <w:spacing w:line="360" w:lineRule="auto"/>
      </w:pPr>
      <w:r w:rsidRPr="00180A9B">
        <w:rPr>
          <w:sz w:val="28"/>
          <w:szCs w:val="28"/>
        </w:rPr>
        <w:t xml:space="preserve">3. Зовнішня стіна –кладка із цегли звичайної на цементно-пісчаному розчині із обробленням штукатуркою с обох сторін. </w:t>
      </w:r>
    </w:p>
    <w:p w:rsidR="0045339D" w:rsidRPr="00180A9B" w:rsidRDefault="0045339D" w:rsidP="0045339D">
      <w:pPr>
        <w:pStyle w:val="ab"/>
        <w:spacing w:line="360" w:lineRule="auto"/>
      </w:pPr>
      <w:r w:rsidRPr="00180A9B">
        <w:rPr>
          <w:sz w:val="28"/>
          <w:szCs w:val="28"/>
          <w:shd w:val="clear" w:color="auto" w:fill="FFFFFF"/>
        </w:rPr>
        <w:lastRenderedPageBreak/>
        <w:t xml:space="preserve">Конструкція стіни та розрахункові характеристики матеріалів </w:t>
      </w:r>
    </w:p>
    <w:p w:rsidR="0045339D" w:rsidRPr="00180A9B" w:rsidRDefault="0045339D" w:rsidP="0045339D">
      <w:pPr>
        <w:spacing w:line="360" w:lineRule="auto"/>
        <w:rPr>
          <w:rFonts w:ascii="Times New Roman" w:hAnsi="Times New Roman"/>
        </w:rPr>
      </w:pPr>
      <w:r w:rsidRPr="00180A9B">
        <w:rPr>
          <w:rFonts w:ascii="Times New Roman" w:hAnsi="Times New Roman"/>
          <w:noProof/>
          <w:lang w:eastAsia="uk-UA"/>
        </w:rPr>
        <w:drawing>
          <wp:inline distT="0" distB="0" distL="0" distR="0">
            <wp:extent cx="5731510" cy="818261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8182610"/>
                    </a:xfrm>
                    <a:prstGeom prst="rect">
                      <a:avLst/>
                    </a:prstGeom>
                  </pic:spPr>
                </pic:pic>
              </a:graphicData>
            </a:graphic>
          </wp:inline>
        </w:drawing>
      </w:r>
    </w:p>
    <w:p w:rsidR="0045339D" w:rsidRPr="00180A9B" w:rsidRDefault="0045339D" w:rsidP="0045339D">
      <w:pPr>
        <w:tabs>
          <w:tab w:val="left" w:pos="3540"/>
        </w:tabs>
        <w:spacing w:line="360" w:lineRule="auto"/>
        <w:rPr>
          <w:rFonts w:ascii="Times New Roman" w:hAnsi="Times New Roman"/>
        </w:rPr>
      </w:pPr>
      <w:r w:rsidRPr="00180A9B">
        <w:rPr>
          <w:rFonts w:ascii="Times New Roman" w:hAnsi="Times New Roman"/>
        </w:rPr>
        <w:lastRenderedPageBreak/>
        <w:tab/>
      </w:r>
    </w:p>
    <w:p w:rsidR="0045339D" w:rsidRPr="00180A9B" w:rsidRDefault="0045339D" w:rsidP="0045339D">
      <w:pPr>
        <w:pStyle w:val="ab"/>
        <w:spacing w:line="360" w:lineRule="auto"/>
        <w:rPr>
          <w:b/>
          <w:bCs/>
          <w:sz w:val="28"/>
          <w:szCs w:val="28"/>
          <w:shd w:val="clear" w:color="auto" w:fill="FFFFFF"/>
        </w:rPr>
      </w:pPr>
      <w:r w:rsidRPr="00180A9B">
        <w:rPr>
          <w:noProof/>
          <w:sz w:val="28"/>
          <w:szCs w:val="28"/>
        </w:rPr>
        <w:drawing>
          <wp:anchor distT="0" distB="0" distL="114300" distR="114300" simplePos="0" relativeHeight="251668480" behindDoc="0" locked="0" layoutInCell="1" allowOverlap="1">
            <wp:simplePos x="0" y="0"/>
            <wp:positionH relativeFrom="column">
              <wp:posOffset>1016000</wp:posOffset>
            </wp:positionH>
            <wp:positionV relativeFrom="paragraph">
              <wp:posOffset>568960</wp:posOffset>
            </wp:positionV>
            <wp:extent cx="3521075" cy="2926080"/>
            <wp:effectExtent l="0" t="0" r="0"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21075" cy="2926080"/>
                    </a:xfrm>
                    <a:prstGeom prst="rect">
                      <a:avLst/>
                    </a:prstGeom>
                  </pic:spPr>
                </pic:pic>
              </a:graphicData>
            </a:graphic>
          </wp:anchor>
        </w:drawing>
      </w:r>
      <w:r w:rsidRPr="00180A9B">
        <w:rPr>
          <w:b/>
          <w:bCs/>
          <w:sz w:val="28"/>
          <w:szCs w:val="28"/>
          <w:shd w:val="clear" w:color="auto" w:fill="FFFFFF"/>
        </w:rPr>
        <w:t xml:space="preserve">Виконання розрахунку: </w:t>
      </w:r>
    </w:p>
    <w:p w:rsidR="0045339D" w:rsidRPr="00180A9B" w:rsidRDefault="0045339D" w:rsidP="0045339D">
      <w:pPr>
        <w:pStyle w:val="ab"/>
        <w:spacing w:line="360" w:lineRule="auto"/>
        <w:rPr>
          <w:b/>
          <w:bCs/>
        </w:rPr>
      </w:pPr>
    </w:p>
    <w:p w:rsidR="0045339D" w:rsidRPr="00180A9B" w:rsidRDefault="0045339D" w:rsidP="0045339D">
      <w:pPr>
        <w:pStyle w:val="ab"/>
        <w:spacing w:line="360" w:lineRule="auto"/>
        <w:rPr>
          <w:sz w:val="28"/>
          <w:szCs w:val="28"/>
        </w:rPr>
      </w:pPr>
      <w:r w:rsidRPr="00180A9B">
        <w:rPr>
          <w:sz w:val="28"/>
          <w:szCs w:val="28"/>
        </w:rPr>
        <w:t xml:space="preserve">За картою-схемою температурних зон України визначаємо, що м. Дніпро розташоване в I температурній зоні. </w:t>
      </w:r>
    </w:p>
    <w:p w:rsidR="0045339D" w:rsidRPr="00180A9B" w:rsidRDefault="0045339D" w:rsidP="0045339D">
      <w:pPr>
        <w:pStyle w:val="ab"/>
        <w:spacing w:line="360" w:lineRule="auto"/>
      </w:pPr>
      <w:r w:rsidRPr="00180A9B">
        <w:rPr>
          <w:sz w:val="28"/>
          <w:szCs w:val="28"/>
        </w:rPr>
        <w:t xml:space="preserve">Мінімально допустиме значення опору теплопередачі зовнішніх стін житлових будинків для І температурної зони становить: </w:t>
      </w:r>
    </w:p>
    <w:p w:rsidR="0045339D" w:rsidRPr="00180A9B" w:rsidRDefault="0045339D" w:rsidP="0045339D">
      <w:pPr>
        <w:pStyle w:val="ab"/>
        <w:spacing w:line="360" w:lineRule="auto"/>
        <w:jc w:val="center"/>
      </w:pPr>
      <w:r w:rsidRPr="00180A9B">
        <w:rPr>
          <w:sz w:val="28"/>
          <w:szCs w:val="28"/>
        </w:rPr>
        <w:t xml:space="preserve">R </w:t>
      </w:r>
      <w:r w:rsidRPr="00180A9B">
        <w:rPr>
          <w:position w:val="-2"/>
          <w:sz w:val="18"/>
          <w:szCs w:val="18"/>
        </w:rPr>
        <w:t>q min</w:t>
      </w:r>
      <w:r w:rsidRPr="00180A9B">
        <w:rPr>
          <w:sz w:val="28"/>
          <w:szCs w:val="28"/>
        </w:rPr>
        <w:t>= 3,3 м</w:t>
      </w:r>
      <w:r w:rsidRPr="00180A9B">
        <w:rPr>
          <w:position w:val="10"/>
          <w:sz w:val="18"/>
          <w:szCs w:val="18"/>
        </w:rPr>
        <w:t>2</w:t>
      </w:r>
      <w:r w:rsidRPr="00180A9B">
        <w:rPr>
          <w:sz w:val="28"/>
          <w:szCs w:val="28"/>
        </w:rPr>
        <w:t>∙К/Вт.</w:t>
      </w:r>
    </w:p>
    <w:p w:rsidR="0045339D" w:rsidRPr="00180A9B" w:rsidRDefault="0045339D" w:rsidP="0045339D">
      <w:pPr>
        <w:pStyle w:val="ab"/>
        <w:spacing w:line="360" w:lineRule="auto"/>
      </w:pPr>
      <w:r w:rsidRPr="00180A9B">
        <w:rPr>
          <w:sz w:val="28"/>
          <w:szCs w:val="28"/>
        </w:rPr>
        <w:t>За розрахунковими значеннями температури та вологості внутрішнього повітря житлових будинків (t</w:t>
      </w:r>
      <w:r w:rsidRPr="00180A9B">
        <w:rPr>
          <w:position w:val="-2"/>
          <w:sz w:val="18"/>
          <w:szCs w:val="18"/>
        </w:rPr>
        <w:t xml:space="preserve">в </w:t>
      </w:r>
      <w:r w:rsidRPr="00180A9B">
        <w:rPr>
          <w:sz w:val="28"/>
          <w:szCs w:val="28"/>
        </w:rPr>
        <w:t>= 20°С і φ</w:t>
      </w:r>
      <w:r w:rsidRPr="00180A9B">
        <w:rPr>
          <w:position w:val="-2"/>
          <w:sz w:val="18"/>
          <w:szCs w:val="18"/>
        </w:rPr>
        <w:t xml:space="preserve">в </w:t>
      </w:r>
      <w:r w:rsidRPr="00180A9B">
        <w:rPr>
          <w:sz w:val="28"/>
          <w:szCs w:val="28"/>
        </w:rPr>
        <w:t xml:space="preserve">= 55%) визначаємо вологісний режим приміщень в опалювальний період – нормальний. </w:t>
      </w:r>
    </w:p>
    <w:p w:rsidR="0045339D" w:rsidRPr="00180A9B" w:rsidRDefault="0045339D" w:rsidP="0045339D">
      <w:pPr>
        <w:pStyle w:val="ab"/>
        <w:spacing w:line="360" w:lineRule="auto"/>
      </w:pPr>
      <w:r w:rsidRPr="00180A9B">
        <w:rPr>
          <w:sz w:val="28"/>
          <w:szCs w:val="28"/>
        </w:rPr>
        <w:t xml:space="preserve">Умови експлуатації матеріалу в огороджувальних конструкціях при нормальному вологісному режимі – «Б». </w:t>
      </w:r>
    </w:p>
    <w:p w:rsidR="0045339D" w:rsidRPr="00180A9B" w:rsidRDefault="0045339D" w:rsidP="0045339D">
      <w:pPr>
        <w:pStyle w:val="ab"/>
        <w:spacing w:line="360" w:lineRule="auto"/>
      </w:pPr>
      <w:r w:rsidRPr="00180A9B">
        <w:rPr>
          <w:sz w:val="28"/>
          <w:szCs w:val="28"/>
        </w:rPr>
        <w:t xml:space="preserve">За умовами експлуатації (Б) визначаємо розрахункові характеристики матеріалів (додаток Г). </w:t>
      </w:r>
    </w:p>
    <w:p w:rsidR="0045339D" w:rsidRPr="00180A9B" w:rsidRDefault="0045339D" w:rsidP="0045339D">
      <w:pPr>
        <w:pStyle w:val="ab"/>
        <w:spacing w:line="360" w:lineRule="auto"/>
        <w:rPr>
          <w:sz w:val="28"/>
          <w:szCs w:val="28"/>
        </w:rPr>
      </w:pPr>
      <w:r w:rsidRPr="00180A9B">
        <w:rPr>
          <w:sz w:val="28"/>
          <w:szCs w:val="28"/>
        </w:rPr>
        <w:lastRenderedPageBreak/>
        <w:t>Для здійснення теплотехнічного розрахунку приймаємо значення коефіцієнтів тепловіддачі внутрішньої α</w:t>
      </w:r>
      <w:r w:rsidRPr="00180A9B">
        <w:rPr>
          <w:position w:val="-2"/>
          <w:sz w:val="18"/>
          <w:szCs w:val="18"/>
        </w:rPr>
        <w:t>в</w:t>
      </w:r>
      <w:r w:rsidRPr="00180A9B">
        <w:rPr>
          <w:sz w:val="28"/>
          <w:szCs w:val="28"/>
        </w:rPr>
        <w:t>=8,7 та зовнішньої α</w:t>
      </w:r>
      <w:r w:rsidRPr="00180A9B">
        <w:rPr>
          <w:position w:val="-2"/>
          <w:sz w:val="18"/>
          <w:szCs w:val="18"/>
        </w:rPr>
        <w:t>з</w:t>
      </w:r>
      <w:r w:rsidRPr="00180A9B">
        <w:rPr>
          <w:sz w:val="28"/>
          <w:szCs w:val="28"/>
        </w:rPr>
        <w:t>=23,0</w:t>
      </w:r>
      <w:r w:rsidRPr="00180A9B">
        <w:rPr>
          <w:sz w:val="28"/>
          <w:szCs w:val="28"/>
        </w:rPr>
        <w:br/>
        <w:t>Вт/(м</w:t>
      </w:r>
      <w:r w:rsidRPr="00180A9B">
        <w:rPr>
          <w:position w:val="10"/>
          <w:sz w:val="18"/>
          <w:szCs w:val="18"/>
        </w:rPr>
        <w:t xml:space="preserve">2 </w:t>
      </w:r>
      <w:r w:rsidRPr="00180A9B">
        <w:rPr>
          <w:sz w:val="28"/>
          <w:szCs w:val="28"/>
        </w:rPr>
        <w:t xml:space="preserve">·К) поверхонь огороджувальної конструкції, що проектується (табл.2.3). </w:t>
      </w:r>
    </w:p>
    <w:p w:rsidR="0045339D" w:rsidRPr="00180A9B" w:rsidRDefault="0045339D" w:rsidP="0045339D">
      <w:pPr>
        <w:pStyle w:val="ab"/>
        <w:spacing w:line="360" w:lineRule="auto"/>
        <w:rPr>
          <w:sz w:val="28"/>
          <w:szCs w:val="28"/>
        </w:rPr>
      </w:pPr>
      <w:r w:rsidRPr="00180A9B">
        <w:rPr>
          <w:noProof/>
          <w:position w:val="-2"/>
          <w:sz w:val="18"/>
          <w:szCs w:val="18"/>
        </w:rPr>
        <w:drawing>
          <wp:anchor distT="0" distB="0" distL="114300" distR="114300" simplePos="0" relativeHeight="251669504" behindDoc="0" locked="0" layoutInCell="1" allowOverlap="1">
            <wp:simplePos x="0" y="0"/>
            <wp:positionH relativeFrom="column">
              <wp:posOffset>0</wp:posOffset>
            </wp:positionH>
            <wp:positionV relativeFrom="paragraph">
              <wp:posOffset>627380</wp:posOffset>
            </wp:positionV>
            <wp:extent cx="5731510" cy="1557655"/>
            <wp:effectExtent l="0" t="0" r="0" b="4445"/>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1557655"/>
                    </a:xfrm>
                    <a:prstGeom prst="rect">
                      <a:avLst/>
                    </a:prstGeom>
                  </pic:spPr>
                </pic:pic>
              </a:graphicData>
            </a:graphic>
          </wp:anchor>
        </w:drawing>
      </w:r>
      <w:r w:rsidRPr="00180A9B">
        <w:rPr>
          <w:sz w:val="28"/>
          <w:szCs w:val="28"/>
        </w:rPr>
        <w:t>Розраховуємо за теплотехнічними показниками необхідну товщину теплозахисного шару (утеплювача) δ</w:t>
      </w:r>
      <w:r w:rsidRPr="00180A9B">
        <w:rPr>
          <w:position w:val="-2"/>
          <w:sz w:val="18"/>
          <w:szCs w:val="18"/>
        </w:rPr>
        <w:t xml:space="preserve">у </w:t>
      </w:r>
      <w:r w:rsidRPr="00180A9B">
        <w:rPr>
          <w:sz w:val="28"/>
          <w:szCs w:val="28"/>
        </w:rPr>
        <w:t xml:space="preserve">, м, за формулою: </w:t>
      </w:r>
    </w:p>
    <w:p w:rsidR="0045339D" w:rsidRPr="00180A9B" w:rsidRDefault="0045339D" w:rsidP="0045339D">
      <w:pPr>
        <w:pStyle w:val="ab"/>
        <w:spacing w:line="360" w:lineRule="auto"/>
      </w:pPr>
      <w:r w:rsidRPr="00180A9B">
        <w:rPr>
          <w:sz w:val="28"/>
          <w:szCs w:val="28"/>
        </w:rPr>
        <w:t>Приймаємо товщину утеплювача δ</w:t>
      </w:r>
      <w:r w:rsidRPr="00180A9B">
        <w:rPr>
          <w:position w:val="-2"/>
          <w:sz w:val="18"/>
          <w:szCs w:val="18"/>
        </w:rPr>
        <w:t xml:space="preserve">у </w:t>
      </w:r>
      <w:r w:rsidRPr="00180A9B">
        <w:rPr>
          <w:sz w:val="28"/>
          <w:szCs w:val="28"/>
        </w:rPr>
        <w:t xml:space="preserve">=0,12м =120 мм </w:t>
      </w:r>
    </w:p>
    <w:p w:rsidR="0045339D" w:rsidRPr="00180A9B" w:rsidRDefault="0045339D" w:rsidP="0045339D">
      <w:pPr>
        <w:pStyle w:val="ab"/>
        <w:spacing w:line="360" w:lineRule="auto"/>
      </w:pPr>
      <w:r w:rsidRPr="00180A9B">
        <w:rPr>
          <w:noProof/>
        </w:rPr>
        <w:drawing>
          <wp:anchor distT="0" distB="0" distL="114300" distR="114300" simplePos="0" relativeHeight="251670528" behindDoc="0" locked="0" layoutInCell="1" allowOverlap="1">
            <wp:simplePos x="0" y="0"/>
            <wp:positionH relativeFrom="column">
              <wp:posOffset>-548640</wp:posOffset>
            </wp:positionH>
            <wp:positionV relativeFrom="paragraph">
              <wp:posOffset>288312</wp:posOffset>
            </wp:positionV>
            <wp:extent cx="6861318" cy="1056640"/>
            <wp:effectExtent l="0" t="0" r="0"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61318" cy="1056640"/>
                    </a:xfrm>
                    <a:prstGeom prst="rect">
                      <a:avLst/>
                    </a:prstGeom>
                  </pic:spPr>
                </pic:pic>
              </a:graphicData>
            </a:graphic>
          </wp:anchor>
        </w:drawing>
      </w:r>
      <w:r w:rsidRPr="00180A9B">
        <w:rPr>
          <w:sz w:val="28"/>
          <w:szCs w:val="28"/>
        </w:rPr>
        <w:t xml:space="preserve">Розраховуємо сумарний опір теплопередачі за формулою: </w:t>
      </w:r>
    </w:p>
    <w:p w:rsidR="0045339D" w:rsidRPr="00180A9B" w:rsidRDefault="0045339D" w:rsidP="0045339D">
      <w:pPr>
        <w:pStyle w:val="ab"/>
        <w:spacing w:line="360" w:lineRule="auto"/>
      </w:pPr>
      <w:r w:rsidRPr="00180A9B">
        <w:rPr>
          <w:sz w:val="28"/>
          <w:szCs w:val="28"/>
        </w:rPr>
        <w:t xml:space="preserve">Виконуємо перевірку виконання обов’язкової умови проектування огороджувальних конструкцій за теплотехнічними вимогами за формулою: </w:t>
      </w:r>
    </w:p>
    <w:p w:rsidR="0045339D" w:rsidRPr="00180A9B" w:rsidRDefault="0045339D" w:rsidP="0045339D">
      <w:pPr>
        <w:pStyle w:val="ab"/>
        <w:spacing w:line="360" w:lineRule="auto"/>
        <w:rPr>
          <w:sz w:val="28"/>
          <w:szCs w:val="28"/>
        </w:rPr>
      </w:pPr>
      <w:r w:rsidRPr="00180A9B">
        <w:rPr>
          <w:position w:val="2"/>
          <w:sz w:val="28"/>
          <w:szCs w:val="28"/>
        </w:rPr>
        <w:t>R</w:t>
      </w:r>
      <w:r w:rsidRPr="00180A9B">
        <w:rPr>
          <w:sz w:val="18"/>
          <w:szCs w:val="18"/>
        </w:rPr>
        <w:t xml:space="preserve">Σ </w:t>
      </w:r>
      <w:r w:rsidRPr="00180A9B">
        <w:rPr>
          <w:position w:val="2"/>
          <w:sz w:val="28"/>
          <w:szCs w:val="28"/>
        </w:rPr>
        <w:t>≥R</w:t>
      </w:r>
      <w:r w:rsidRPr="00180A9B">
        <w:rPr>
          <w:sz w:val="18"/>
          <w:szCs w:val="18"/>
        </w:rPr>
        <w:t>qmin</w:t>
      </w:r>
      <w:r w:rsidRPr="00180A9B">
        <w:rPr>
          <w:sz w:val="18"/>
          <w:szCs w:val="18"/>
        </w:rPr>
        <w:br/>
      </w:r>
      <w:r w:rsidRPr="00180A9B">
        <w:rPr>
          <w:sz w:val="28"/>
          <w:szCs w:val="28"/>
        </w:rPr>
        <w:t xml:space="preserve">3,4 </w:t>
      </w:r>
      <w:r w:rsidRPr="00180A9B">
        <w:rPr>
          <w:sz w:val="28"/>
          <w:szCs w:val="28"/>
        </w:rPr>
        <w:sym w:font="Symbol" w:char="F03E"/>
      </w:r>
      <w:r w:rsidRPr="00180A9B">
        <w:rPr>
          <w:sz w:val="28"/>
          <w:szCs w:val="28"/>
        </w:rPr>
        <w:t xml:space="preserve"> 3,3 (м</w:t>
      </w:r>
      <w:r w:rsidRPr="00180A9B">
        <w:rPr>
          <w:position w:val="10"/>
          <w:sz w:val="18"/>
          <w:szCs w:val="18"/>
        </w:rPr>
        <w:t xml:space="preserve">2 </w:t>
      </w:r>
      <w:r w:rsidRPr="00180A9B">
        <w:rPr>
          <w:sz w:val="28"/>
          <w:szCs w:val="28"/>
        </w:rPr>
        <w:t>·К) / Вт</w:t>
      </w:r>
    </w:p>
    <w:p w:rsidR="0045339D" w:rsidRPr="00180A9B" w:rsidRDefault="0045339D" w:rsidP="0045339D">
      <w:pPr>
        <w:pStyle w:val="ab"/>
        <w:spacing w:line="360" w:lineRule="auto"/>
      </w:pPr>
      <w:r w:rsidRPr="00180A9B">
        <w:rPr>
          <w:sz w:val="28"/>
          <w:szCs w:val="28"/>
        </w:rPr>
        <w:br/>
        <w:t>Обов’язкова умова виконується</w:t>
      </w:r>
      <w:r w:rsidRPr="00180A9B">
        <w:rPr>
          <w:sz w:val="28"/>
          <w:szCs w:val="28"/>
        </w:rPr>
        <w:br/>
        <w:t xml:space="preserve">За розрахованими даними товщина зовнішньої стіни становить: </w:t>
      </w:r>
    </w:p>
    <w:p w:rsidR="0045339D" w:rsidRPr="00180A9B" w:rsidRDefault="0045339D" w:rsidP="0045339D">
      <w:pPr>
        <w:pStyle w:val="ab"/>
        <w:spacing w:line="360" w:lineRule="auto"/>
      </w:pPr>
      <w:r w:rsidRPr="00180A9B">
        <w:rPr>
          <w:sz w:val="28"/>
          <w:szCs w:val="28"/>
        </w:rPr>
        <w:lastRenderedPageBreak/>
        <w:sym w:font="Symbol" w:char="F064"/>
      </w:r>
      <w:r w:rsidRPr="00180A9B">
        <w:rPr>
          <w:sz w:val="28"/>
          <w:szCs w:val="28"/>
        </w:rPr>
        <w:t xml:space="preserve"> = </w:t>
      </w:r>
      <w:r w:rsidRPr="00180A9B">
        <w:rPr>
          <w:sz w:val="28"/>
          <w:szCs w:val="28"/>
        </w:rPr>
        <w:sym w:font="Symbol" w:char="F064"/>
      </w:r>
      <w:r w:rsidRPr="00180A9B">
        <w:rPr>
          <w:position w:val="-2"/>
          <w:sz w:val="18"/>
          <w:szCs w:val="18"/>
        </w:rPr>
        <w:t xml:space="preserve">1 </w:t>
      </w:r>
      <w:r w:rsidRPr="00180A9B">
        <w:rPr>
          <w:sz w:val="28"/>
          <w:szCs w:val="28"/>
        </w:rPr>
        <w:t xml:space="preserve">+ </w:t>
      </w:r>
      <w:r w:rsidRPr="00180A9B">
        <w:rPr>
          <w:sz w:val="28"/>
          <w:szCs w:val="28"/>
        </w:rPr>
        <w:sym w:font="Symbol" w:char="F064"/>
      </w:r>
      <w:r w:rsidRPr="00180A9B">
        <w:rPr>
          <w:position w:val="-2"/>
          <w:sz w:val="18"/>
          <w:szCs w:val="18"/>
        </w:rPr>
        <w:t xml:space="preserve">3 </w:t>
      </w:r>
      <w:r w:rsidRPr="00180A9B">
        <w:rPr>
          <w:sz w:val="28"/>
          <w:szCs w:val="28"/>
        </w:rPr>
        <w:t>+</w:t>
      </w:r>
      <w:r w:rsidRPr="00180A9B">
        <w:rPr>
          <w:sz w:val="28"/>
          <w:szCs w:val="28"/>
        </w:rPr>
        <w:sym w:font="Symbol" w:char="F064"/>
      </w:r>
      <w:r w:rsidRPr="00180A9B">
        <w:rPr>
          <w:position w:val="-2"/>
          <w:sz w:val="18"/>
          <w:szCs w:val="18"/>
        </w:rPr>
        <w:t xml:space="preserve">у </w:t>
      </w:r>
      <w:r w:rsidRPr="00180A9B">
        <w:rPr>
          <w:sz w:val="28"/>
          <w:szCs w:val="28"/>
        </w:rPr>
        <w:t xml:space="preserve">= 0,02+0,25+0,12+0,02= (м) = 410 (мм). </w:t>
      </w:r>
    </w:p>
    <w:p w:rsidR="0045339D" w:rsidRPr="00180A9B" w:rsidRDefault="0045339D" w:rsidP="0045339D">
      <w:pPr>
        <w:tabs>
          <w:tab w:val="left" w:pos="-630"/>
        </w:tabs>
        <w:autoSpaceDE w:val="0"/>
        <w:autoSpaceDN w:val="0"/>
        <w:adjustRightInd w:val="0"/>
        <w:spacing w:line="360" w:lineRule="auto"/>
        <w:jc w:val="both"/>
        <w:rPr>
          <w:rFonts w:ascii="Times New Roman" w:hAnsi="Times New Roman"/>
          <w:sz w:val="28"/>
          <w:lang w:val="ru-RU"/>
        </w:rPr>
      </w:pPr>
      <w:r w:rsidRPr="00180A9B">
        <w:rPr>
          <w:rFonts w:ascii="Times New Roman" w:hAnsi="Times New Roman"/>
          <w:b/>
          <w:sz w:val="28"/>
        </w:rPr>
        <w:t xml:space="preserve">Висновок: </w:t>
      </w:r>
      <w:r w:rsidRPr="00180A9B">
        <w:rPr>
          <w:rFonts w:ascii="Times New Roman" w:hAnsi="Times New Roman"/>
          <w:sz w:val="28"/>
        </w:rPr>
        <w:t>Виходячи з  теплотехнічного розрахунку товщина зовнішньої стіни спортивного комплексу, в умовах міста Дніпро встановлено, що товщина стіни 410 мм з застосуванням утеплювача теплоізоляційної плити ISOVER марки KL або KL-A товщиною 120 мм, забезпечує теплозахист спортивног</w:t>
      </w:r>
      <w:r w:rsidRPr="00180A9B">
        <w:rPr>
          <w:rFonts w:ascii="Times New Roman" w:hAnsi="Times New Roman"/>
          <w:sz w:val="28"/>
          <w:lang w:val="ru-RU"/>
        </w:rPr>
        <w:t xml:space="preserve">о комплексу </w:t>
      </w:r>
      <w:r w:rsidRPr="00180A9B">
        <w:rPr>
          <w:rFonts w:ascii="Times New Roman" w:hAnsi="Times New Roman"/>
          <w:sz w:val="28"/>
        </w:rPr>
        <w:t>в зимовий період</w:t>
      </w:r>
      <w:r w:rsidRPr="00180A9B">
        <w:rPr>
          <w:rFonts w:ascii="Times New Roman" w:hAnsi="Times New Roman"/>
          <w:sz w:val="28"/>
          <w:lang w:val="ru-RU"/>
        </w:rPr>
        <w:t>.</w:t>
      </w:r>
    </w:p>
    <w:p w:rsidR="0045339D" w:rsidRPr="00180A9B" w:rsidRDefault="0045339D" w:rsidP="0045339D">
      <w:pPr>
        <w:tabs>
          <w:tab w:val="left" w:pos="-630"/>
          <w:tab w:val="left" w:pos="3540"/>
        </w:tabs>
        <w:spacing w:line="360" w:lineRule="auto"/>
        <w:ind w:hanging="284"/>
        <w:jc w:val="both"/>
        <w:rPr>
          <w:rFonts w:ascii="Times New Roman" w:hAnsi="Times New Roman"/>
          <w:b/>
          <w:sz w:val="28"/>
          <w:szCs w:val="28"/>
        </w:rPr>
      </w:pPr>
    </w:p>
    <w:p w:rsidR="0045339D" w:rsidRPr="00180A9B" w:rsidRDefault="0045339D" w:rsidP="0045339D">
      <w:pPr>
        <w:tabs>
          <w:tab w:val="left" w:pos="-630"/>
          <w:tab w:val="left" w:pos="3540"/>
        </w:tabs>
        <w:spacing w:line="360" w:lineRule="auto"/>
        <w:ind w:hanging="284"/>
        <w:jc w:val="both"/>
        <w:rPr>
          <w:rFonts w:ascii="Times New Roman" w:hAnsi="Times New Roman"/>
          <w:b/>
          <w:sz w:val="28"/>
          <w:szCs w:val="28"/>
        </w:rPr>
      </w:pPr>
    </w:p>
    <w:p w:rsidR="0045339D" w:rsidRPr="00180A9B" w:rsidRDefault="0045339D" w:rsidP="0045339D">
      <w:pPr>
        <w:tabs>
          <w:tab w:val="left" w:pos="-630"/>
          <w:tab w:val="left" w:pos="3540"/>
        </w:tabs>
        <w:spacing w:line="360" w:lineRule="auto"/>
        <w:ind w:hanging="284"/>
        <w:jc w:val="both"/>
        <w:rPr>
          <w:rFonts w:ascii="Times New Roman" w:hAnsi="Times New Roman"/>
          <w:sz w:val="28"/>
          <w:szCs w:val="28"/>
        </w:rPr>
      </w:pPr>
      <w:r w:rsidRPr="00180A9B">
        <w:rPr>
          <w:rFonts w:ascii="Times New Roman" w:hAnsi="Times New Roman"/>
          <w:b/>
          <w:sz w:val="28"/>
          <w:szCs w:val="28"/>
        </w:rPr>
        <w:t xml:space="preserve">4.3.1. </w:t>
      </w:r>
      <w:r w:rsidRPr="00180A9B">
        <w:rPr>
          <w:rFonts w:ascii="Times New Roman" w:hAnsi="Times New Roman"/>
          <w:sz w:val="28"/>
          <w:szCs w:val="28"/>
        </w:rPr>
        <w:t xml:space="preserve">Вимоги до інсоляції громадських будівель </w:t>
      </w:r>
    </w:p>
    <w:p w:rsidR="0045339D" w:rsidRPr="00180A9B" w:rsidRDefault="0045339D" w:rsidP="0045339D">
      <w:pPr>
        <w:tabs>
          <w:tab w:val="left" w:pos="-630"/>
          <w:tab w:val="left" w:pos="3540"/>
        </w:tabs>
        <w:spacing w:line="360" w:lineRule="auto"/>
        <w:ind w:hanging="284"/>
        <w:jc w:val="both"/>
        <w:rPr>
          <w:rFonts w:ascii="Times New Roman" w:hAnsi="Times New Roman"/>
          <w:sz w:val="28"/>
          <w:szCs w:val="28"/>
          <w:lang w:val="ru-RU"/>
        </w:rPr>
      </w:pPr>
      <w:r w:rsidRPr="00180A9B">
        <w:rPr>
          <w:rFonts w:ascii="Times New Roman" w:hAnsi="Times New Roman"/>
          <w:sz w:val="28"/>
          <w:szCs w:val="28"/>
        </w:rPr>
        <w:t>Нормована тривалість інсоляції встановлюється в основних функціональних</w:t>
      </w:r>
    </w:p>
    <w:p w:rsidR="0045339D" w:rsidRPr="00180A9B" w:rsidRDefault="0045339D" w:rsidP="0045339D">
      <w:pPr>
        <w:tabs>
          <w:tab w:val="left" w:pos="-630"/>
          <w:tab w:val="left" w:pos="3540"/>
        </w:tabs>
        <w:spacing w:line="360" w:lineRule="auto"/>
        <w:ind w:hanging="284"/>
        <w:jc w:val="both"/>
        <w:rPr>
          <w:rFonts w:ascii="Times New Roman" w:hAnsi="Times New Roman"/>
          <w:sz w:val="28"/>
          <w:szCs w:val="28"/>
        </w:rPr>
      </w:pPr>
      <w:r w:rsidRPr="00180A9B">
        <w:rPr>
          <w:rFonts w:ascii="Times New Roman" w:hAnsi="Times New Roman"/>
          <w:sz w:val="28"/>
          <w:szCs w:val="28"/>
        </w:rPr>
        <w:t xml:space="preserve">приміщеннях громадських будівель. </w:t>
      </w:r>
    </w:p>
    <w:p w:rsidR="0045339D" w:rsidRPr="00180A9B" w:rsidRDefault="0045339D" w:rsidP="0045339D">
      <w:pPr>
        <w:tabs>
          <w:tab w:val="left" w:pos="-630"/>
          <w:tab w:val="left" w:pos="3540"/>
        </w:tabs>
        <w:spacing w:line="360" w:lineRule="auto"/>
        <w:ind w:hanging="284"/>
        <w:jc w:val="both"/>
        <w:rPr>
          <w:rFonts w:ascii="Times New Roman" w:hAnsi="Times New Roman"/>
          <w:sz w:val="28"/>
          <w:szCs w:val="28"/>
        </w:rPr>
      </w:pPr>
    </w:p>
    <w:p w:rsidR="0045339D" w:rsidRPr="00180A9B" w:rsidRDefault="0045339D" w:rsidP="0045339D">
      <w:pPr>
        <w:tabs>
          <w:tab w:val="left" w:pos="-630"/>
          <w:tab w:val="left" w:pos="3540"/>
        </w:tabs>
        <w:spacing w:line="360" w:lineRule="auto"/>
        <w:ind w:hanging="284"/>
        <w:jc w:val="both"/>
        <w:rPr>
          <w:rFonts w:ascii="Times New Roman" w:hAnsi="Times New Roman"/>
          <w:b/>
          <w:sz w:val="28"/>
          <w:szCs w:val="28"/>
        </w:rPr>
      </w:pPr>
      <w:r w:rsidRPr="00180A9B">
        <w:rPr>
          <w:rFonts w:ascii="Times New Roman" w:hAnsi="Times New Roman"/>
          <w:sz w:val="28"/>
          <w:szCs w:val="28"/>
        </w:rPr>
        <w:t xml:space="preserve">До основних функціональних приміщень належать: </w:t>
      </w:r>
    </w:p>
    <w:p w:rsidR="0045339D" w:rsidRPr="00180A9B" w:rsidRDefault="0045339D" w:rsidP="00F33C1D">
      <w:pPr>
        <w:pStyle w:val="ab"/>
        <w:numPr>
          <w:ilvl w:val="0"/>
          <w:numId w:val="14"/>
        </w:numPr>
        <w:spacing w:before="100" w:beforeAutospacing="1" w:after="100" w:afterAutospacing="1" w:line="360" w:lineRule="auto"/>
      </w:pPr>
      <w:r w:rsidRPr="00180A9B">
        <w:rPr>
          <w:sz w:val="28"/>
          <w:szCs w:val="28"/>
        </w:rPr>
        <w:t xml:space="preserve">у будівлях дитячих дошкільних установ – групові, ігрові, ізолятори і палати; </w:t>
      </w:r>
    </w:p>
    <w:p w:rsidR="0045339D" w:rsidRPr="00180A9B" w:rsidRDefault="0045339D" w:rsidP="00F33C1D">
      <w:pPr>
        <w:pStyle w:val="ab"/>
        <w:numPr>
          <w:ilvl w:val="0"/>
          <w:numId w:val="14"/>
        </w:numPr>
        <w:spacing w:before="100" w:beforeAutospacing="1" w:after="100" w:afterAutospacing="1" w:line="360" w:lineRule="auto"/>
      </w:pPr>
      <w:r w:rsidRPr="00180A9B">
        <w:rPr>
          <w:sz w:val="28"/>
          <w:szCs w:val="28"/>
        </w:rPr>
        <w:t xml:space="preserve">в будівлях - класи і навчальні кабінети; </w:t>
      </w:r>
    </w:p>
    <w:p w:rsidR="0045339D" w:rsidRPr="00180A9B" w:rsidRDefault="0045339D" w:rsidP="00F33C1D">
      <w:pPr>
        <w:pStyle w:val="ab"/>
        <w:numPr>
          <w:ilvl w:val="0"/>
          <w:numId w:val="14"/>
        </w:numPr>
        <w:spacing w:before="100" w:beforeAutospacing="1" w:after="100" w:afterAutospacing="1" w:line="360" w:lineRule="auto"/>
      </w:pPr>
      <w:r w:rsidRPr="00180A9B">
        <w:rPr>
          <w:sz w:val="28"/>
          <w:szCs w:val="28"/>
        </w:rPr>
        <w:t xml:space="preserve">в лікувально-профілактичних установах – палати (не менше 60% загальної чисельності); </w:t>
      </w:r>
    </w:p>
    <w:p w:rsidR="0045339D" w:rsidRPr="00180A9B" w:rsidRDefault="0045339D" w:rsidP="00F33C1D">
      <w:pPr>
        <w:pStyle w:val="ab"/>
        <w:numPr>
          <w:ilvl w:val="0"/>
          <w:numId w:val="14"/>
        </w:numPr>
        <w:spacing w:before="100" w:beforeAutospacing="1" w:after="100" w:afterAutospacing="1" w:line="360" w:lineRule="auto"/>
      </w:pPr>
      <w:r w:rsidRPr="00180A9B">
        <w:rPr>
          <w:sz w:val="28"/>
          <w:szCs w:val="28"/>
        </w:rPr>
        <w:t xml:space="preserve">в установах соціального забезпечення – палати ізолятори. </w:t>
      </w:r>
    </w:p>
    <w:p w:rsidR="0045339D" w:rsidRPr="00180A9B" w:rsidRDefault="0045339D" w:rsidP="0045339D">
      <w:pPr>
        <w:pStyle w:val="ab"/>
        <w:spacing w:line="360" w:lineRule="auto"/>
      </w:pPr>
      <w:r w:rsidRPr="00180A9B">
        <w:rPr>
          <w:sz w:val="28"/>
          <w:szCs w:val="28"/>
        </w:rPr>
        <w:t xml:space="preserve">Інсоляція не потрібна в наступних приміщеннях: </w:t>
      </w:r>
    </w:p>
    <w:p w:rsidR="0045339D" w:rsidRPr="00180A9B" w:rsidRDefault="0045339D" w:rsidP="00F33C1D">
      <w:pPr>
        <w:pStyle w:val="ab"/>
        <w:numPr>
          <w:ilvl w:val="0"/>
          <w:numId w:val="14"/>
        </w:numPr>
        <w:spacing w:before="100" w:beforeAutospacing="1" w:after="100" w:afterAutospacing="1" w:line="360" w:lineRule="auto"/>
      </w:pPr>
      <w:r w:rsidRPr="00180A9B">
        <w:rPr>
          <w:sz w:val="28"/>
          <w:szCs w:val="28"/>
        </w:rPr>
        <w:t xml:space="preserve">патологоанатомічних відділеннях; </w:t>
      </w:r>
    </w:p>
    <w:p w:rsidR="0045339D" w:rsidRPr="00180A9B" w:rsidRDefault="0045339D" w:rsidP="00F33C1D">
      <w:pPr>
        <w:pStyle w:val="ab"/>
        <w:numPr>
          <w:ilvl w:val="0"/>
          <w:numId w:val="14"/>
        </w:numPr>
        <w:spacing w:before="100" w:beforeAutospacing="1" w:after="100" w:afterAutospacing="1" w:line="360" w:lineRule="auto"/>
      </w:pPr>
      <w:r w:rsidRPr="00180A9B">
        <w:rPr>
          <w:sz w:val="28"/>
          <w:szCs w:val="28"/>
        </w:rPr>
        <w:t xml:space="preserve">операційних, реанімаційних залах ; лікарнях; ветлікарнях; </w:t>
      </w:r>
    </w:p>
    <w:p w:rsidR="0045339D" w:rsidRPr="00180A9B" w:rsidRDefault="0045339D" w:rsidP="00F33C1D">
      <w:pPr>
        <w:pStyle w:val="ab"/>
        <w:numPr>
          <w:ilvl w:val="0"/>
          <w:numId w:val="14"/>
        </w:numPr>
        <w:spacing w:before="100" w:beforeAutospacing="1" w:after="100" w:afterAutospacing="1" w:line="360" w:lineRule="auto"/>
      </w:pPr>
      <w:r w:rsidRPr="00180A9B">
        <w:rPr>
          <w:sz w:val="28"/>
          <w:szCs w:val="28"/>
        </w:rPr>
        <w:t xml:space="preserve">хімічних лабораторіях; виставкових залах музеїв; книгосховищ та архівів. </w:t>
      </w:r>
    </w:p>
    <w:p w:rsidR="0045339D" w:rsidRPr="00180A9B" w:rsidRDefault="0045339D" w:rsidP="0045339D">
      <w:pPr>
        <w:pStyle w:val="ab"/>
        <w:spacing w:line="360" w:lineRule="auto"/>
      </w:pPr>
      <w:r w:rsidRPr="00180A9B">
        <w:rPr>
          <w:sz w:val="28"/>
          <w:szCs w:val="28"/>
        </w:rPr>
        <w:lastRenderedPageBreak/>
        <w:t xml:space="preserve">Допускається відсутність інсоляції в навчальних кабінетах інформатики, фізики, хімії, малювання і креслення. </w:t>
      </w:r>
    </w:p>
    <w:p w:rsidR="0045339D" w:rsidRPr="00180A9B" w:rsidRDefault="0045339D" w:rsidP="0045339D">
      <w:pPr>
        <w:pStyle w:val="ab"/>
        <w:spacing w:line="360" w:lineRule="auto"/>
        <w:rPr>
          <w:sz w:val="28"/>
          <w:szCs w:val="28"/>
        </w:rPr>
      </w:pPr>
      <w:r w:rsidRPr="00180A9B">
        <w:rPr>
          <w:sz w:val="28"/>
          <w:szCs w:val="28"/>
        </w:rPr>
        <w:t>Відповідно до Сан ПІН 260582 «Санітарні норми і правила забезпечення інсоляцією громадських будинків і територій житлової забудови», та ДБН В.2.9-15-2009 «Громадські будівлі і споруди. Основні положення» інсоляція регламентується на широті 48</w:t>
      </w:r>
      <w:r w:rsidRPr="00180A9B">
        <w:rPr>
          <w:position w:val="10"/>
          <w:sz w:val="18"/>
          <w:szCs w:val="18"/>
        </w:rPr>
        <w:t xml:space="preserve">0 </w:t>
      </w:r>
      <w:r w:rsidRPr="00180A9B">
        <w:rPr>
          <w:sz w:val="28"/>
          <w:szCs w:val="28"/>
        </w:rPr>
        <w:t>пн. ш. і північніше - не менше 2,5 ч., на широті південніше 50</w:t>
      </w:r>
      <w:r w:rsidRPr="00180A9B">
        <w:rPr>
          <w:position w:val="10"/>
          <w:sz w:val="18"/>
          <w:szCs w:val="18"/>
        </w:rPr>
        <w:t>0</w:t>
      </w:r>
      <w:r w:rsidRPr="00180A9B">
        <w:rPr>
          <w:sz w:val="28"/>
          <w:szCs w:val="28"/>
        </w:rPr>
        <w:t xml:space="preserve">пн.ш.- не менше 2 г. </w:t>
      </w:r>
    </w:p>
    <w:p w:rsidR="0045339D" w:rsidRPr="00180A9B" w:rsidRDefault="0045339D" w:rsidP="0045339D">
      <w:pPr>
        <w:shd w:val="clear" w:color="auto" w:fill="FFFFFF"/>
        <w:tabs>
          <w:tab w:val="left" w:pos="802"/>
        </w:tabs>
        <w:spacing w:before="100" w:beforeAutospacing="1" w:line="360" w:lineRule="auto"/>
        <w:jc w:val="both"/>
        <w:rPr>
          <w:rFonts w:ascii="Times New Roman" w:hAnsi="Times New Roman"/>
          <w:b/>
          <w:spacing w:val="5"/>
          <w:sz w:val="28"/>
          <w:szCs w:val="28"/>
        </w:rPr>
      </w:pPr>
      <w:r w:rsidRPr="00180A9B">
        <w:rPr>
          <w:rFonts w:ascii="Times New Roman" w:hAnsi="Times New Roman"/>
          <w:b/>
          <w:sz w:val="28"/>
          <w:szCs w:val="28"/>
        </w:rPr>
        <w:t xml:space="preserve">4.3.2. Визначення нормованого значення </w:t>
      </w:r>
      <w:r w:rsidRPr="00180A9B">
        <w:rPr>
          <w:rFonts w:ascii="Times New Roman" w:hAnsi="Times New Roman"/>
          <w:b/>
          <w:spacing w:val="5"/>
          <w:sz w:val="28"/>
          <w:szCs w:val="28"/>
        </w:rPr>
        <w:t xml:space="preserve">коефіцієнту природної освітленості </w:t>
      </w:r>
      <w:r w:rsidRPr="00180A9B">
        <w:rPr>
          <w:rFonts w:ascii="Times New Roman" w:hAnsi="Times New Roman"/>
          <w:b/>
          <w:spacing w:val="5"/>
          <w:sz w:val="28"/>
          <w:szCs w:val="28"/>
          <w:lang w:val="ru-RU"/>
        </w:rPr>
        <w:t xml:space="preserve">для тренажерного залу </w:t>
      </w:r>
      <w:r w:rsidRPr="00180A9B">
        <w:rPr>
          <w:rFonts w:ascii="Times New Roman" w:hAnsi="Times New Roman"/>
          <w:b/>
          <w:spacing w:val="5"/>
          <w:sz w:val="28"/>
          <w:szCs w:val="28"/>
        </w:rPr>
        <w:t>(КПО).</w:t>
      </w:r>
    </w:p>
    <w:p w:rsidR="0045339D" w:rsidRPr="00180A9B" w:rsidRDefault="0045339D" w:rsidP="0045339D">
      <w:pPr>
        <w:shd w:val="clear" w:color="auto" w:fill="FFFFFF"/>
        <w:tabs>
          <w:tab w:val="left" w:pos="802"/>
        </w:tabs>
        <w:spacing w:before="100" w:beforeAutospacing="1" w:line="360" w:lineRule="auto"/>
        <w:ind w:firstLine="426"/>
        <w:jc w:val="both"/>
        <w:rPr>
          <w:rFonts w:ascii="Times New Roman" w:hAnsi="Times New Roman"/>
          <w:spacing w:val="-11"/>
          <w:sz w:val="28"/>
          <w:szCs w:val="28"/>
        </w:rPr>
      </w:pPr>
      <w:r w:rsidRPr="00180A9B">
        <w:rPr>
          <w:rFonts w:ascii="Times New Roman" w:hAnsi="Times New Roman"/>
          <w:sz w:val="28"/>
          <w:szCs w:val="28"/>
        </w:rPr>
        <w:t xml:space="preserve">Нормоване значення КПО, </w:t>
      </w:r>
      <w:r w:rsidRPr="00180A9B">
        <w:rPr>
          <w:rFonts w:ascii="Times New Roman" w:hAnsi="Times New Roman"/>
          <w:i/>
          <w:sz w:val="28"/>
          <w:szCs w:val="28"/>
        </w:rPr>
        <w:t>е</w:t>
      </w:r>
      <w:r w:rsidRPr="00180A9B">
        <w:rPr>
          <w:rFonts w:ascii="Times New Roman" w:hAnsi="Times New Roman"/>
          <w:sz w:val="28"/>
          <w:szCs w:val="28"/>
        </w:rPr>
        <w:t>, для будинків, розташованих у різних районах, слід визначати за формулою</w:t>
      </w:r>
    </w:p>
    <w:p w:rsidR="0045339D" w:rsidRPr="00180A9B" w:rsidRDefault="0045339D" w:rsidP="0045339D">
      <w:pPr>
        <w:shd w:val="clear" w:color="auto" w:fill="FFFFFF"/>
        <w:tabs>
          <w:tab w:val="left" w:pos="898"/>
        </w:tabs>
        <w:spacing w:before="100" w:beforeAutospacing="1" w:line="360" w:lineRule="auto"/>
        <w:ind w:left="62" w:firstLine="426"/>
        <w:jc w:val="both"/>
        <w:rPr>
          <w:rFonts w:ascii="Times New Roman" w:hAnsi="Times New Roman"/>
          <w:b/>
          <w:sz w:val="28"/>
          <w:szCs w:val="28"/>
        </w:rPr>
      </w:pPr>
      <w:r w:rsidRPr="00180A9B">
        <w:rPr>
          <w:rFonts w:ascii="Times New Roman" w:hAnsi="Times New Roman"/>
          <w:b/>
          <w:i/>
          <w:sz w:val="28"/>
          <w:szCs w:val="28"/>
        </w:rPr>
        <w:t>е</w:t>
      </w:r>
      <w:r w:rsidRPr="00180A9B">
        <w:rPr>
          <w:rFonts w:ascii="Times New Roman" w:hAnsi="Times New Roman"/>
          <w:b/>
          <w:sz w:val="28"/>
          <w:szCs w:val="28"/>
        </w:rPr>
        <w:t xml:space="preserve">= </w:t>
      </w:r>
      <w:r w:rsidRPr="00180A9B">
        <w:rPr>
          <w:rFonts w:ascii="Times New Roman" w:hAnsi="Times New Roman"/>
          <w:b/>
          <w:i/>
          <w:sz w:val="28"/>
          <w:szCs w:val="28"/>
        </w:rPr>
        <w:t>е</w:t>
      </w:r>
      <w:r w:rsidRPr="00180A9B">
        <w:rPr>
          <w:rFonts w:ascii="Times New Roman" w:hAnsi="Times New Roman"/>
          <w:b/>
          <w:i/>
          <w:sz w:val="28"/>
          <w:szCs w:val="28"/>
          <w:vertAlign w:val="subscript"/>
        </w:rPr>
        <w:t>н</w:t>
      </w:r>
      <w:r w:rsidRPr="00180A9B">
        <w:rPr>
          <w:rFonts w:ascii="Times New Roman" w:hAnsi="Times New Roman"/>
          <w:b/>
          <w:i/>
          <w:sz w:val="28"/>
          <w:szCs w:val="28"/>
          <w:lang w:val="ru-RU"/>
        </w:rPr>
        <w:t xml:space="preserve">* </w:t>
      </w:r>
      <w:r w:rsidRPr="00180A9B">
        <w:rPr>
          <w:rFonts w:ascii="Times New Roman" w:hAnsi="Times New Roman"/>
          <w:b/>
          <w:i/>
          <w:sz w:val="28"/>
          <w:szCs w:val="28"/>
        </w:rPr>
        <w:t>m</w:t>
      </w:r>
      <w:r w:rsidRPr="00180A9B">
        <w:rPr>
          <w:rFonts w:ascii="Times New Roman" w:hAnsi="Times New Roman"/>
          <w:b/>
          <w:sz w:val="28"/>
          <w:szCs w:val="28"/>
          <w:vertAlign w:val="subscript"/>
        </w:rPr>
        <w:t>N</w:t>
      </w:r>
      <w:r w:rsidRPr="00180A9B">
        <w:rPr>
          <w:rFonts w:ascii="Times New Roman" w:hAnsi="Times New Roman"/>
          <w:b/>
          <w:sz w:val="28"/>
          <w:szCs w:val="28"/>
        </w:rPr>
        <w:t xml:space="preserve">= </w:t>
      </w:r>
      <w:r w:rsidRPr="00180A9B">
        <w:rPr>
          <w:rFonts w:ascii="Times New Roman" w:hAnsi="Times New Roman"/>
          <w:b/>
          <w:sz w:val="28"/>
          <w:szCs w:val="28"/>
          <w:lang w:val="ru-RU"/>
        </w:rPr>
        <w:t xml:space="preserve">1 </w:t>
      </w:r>
      <w:r w:rsidRPr="00180A9B">
        <w:rPr>
          <w:rFonts w:ascii="Times New Roman" w:hAnsi="Times New Roman"/>
          <w:b/>
          <w:sz w:val="28"/>
          <w:szCs w:val="28"/>
        </w:rPr>
        <w:t xml:space="preserve">*0,85 = </w:t>
      </w:r>
      <w:r w:rsidRPr="00180A9B">
        <w:rPr>
          <w:rFonts w:ascii="Times New Roman" w:hAnsi="Times New Roman"/>
          <w:b/>
          <w:sz w:val="28"/>
          <w:szCs w:val="28"/>
          <w:lang w:val="ru-RU"/>
        </w:rPr>
        <w:t xml:space="preserve">0,85 </w:t>
      </w:r>
      <w:r w:rsidRPr="00180A9B">
        <w:rPr>
          <w:rFonts w:ascii="Times New Roman" w:hAnsi="Times New Roman"/>
          <w:b/>
          <w:sz w:val="28"/>
          <w:szCs w:val="28"/>
        </w:rPr>
        <w:t>%</w:t>
      </w:r>
    </w:p>
    <w:p w:rsidR="0045339D" w:rsidRPr="00180A9B" w:rsidRDefault="0045339D" w:rsidP="0045339D">
      <w:pPr>
        <w:pStyle w:val="a3"/>
        <w:spacing w:before="100" w:beforeAutospacing="1" w:line="360" w:lineRule="auto"/>
        <w:ind w:left="142" w:firstLine="426"/>
        <w:jc w:val="both"/>
        <w:rPr>
          <w:rFonts w:ascii="Times New Roman" w:hAnsi="Times New Roman"/>
          <w:sz w:val="28"/>
          <w:szCs w:val="28"/>
        </w:rPr>
      </w:pPr>
      <w:r w:rsidRPr="00180A9B">
        <w:rPr>
          <w:rFonts w:ascii="Times New Roman" w:hAnsi="Times New Roman"/>
          <w:sz w:val="28"/>
          <w:szCs w:val="28"/>
        </w:rPr>
        <w:t xml:space="preserve">де </w:t>
      </w:r>
      <w:r w:rsidRPr="00180A9B">
        <w:rPr>
          <w:rFonts w:ascii="Times New Roman" w:hAnsi="Times New Roman"/>
          <w:i/>
          <w:sz w:val="28"/>
          <w:szCs w:val="28"/>
        </w:rPr>
        <w:t>е</w:t>
      </w:r>
      <w:r w:rsidRPr="00180A9B">
        <w:rPr>
          <w:rFonts w:ascii="Times New Roman" w:hAnsi="Times New Roman"/>
          <w:sz w:val="28"/>
          <w:szCs w:val="28"/>
          <w:vertAlign w:val="subscript"/>
        </w:rPr>
        <w:t>н</w:t>
      </w:r>
      <w:r w:rsidRPr="00180A9B">
        <w:rPr>
          <w:rFonts w:ascii="Times New Roman" w:hAnsi="Times New Roman"/>
          <w:sz w:val="28"/>
          <w:szCs w:val="28"/>
        </w:rPr>
        <w:t>– значення КПО за таблицею 2 з ДБН В.2.5 - 28 – 20</w:t>
      </w:r>
      <w:r w:rsidRPr="00180A9B">
        <w:rPr>
          <w:rFonts w:ascii="Times New Roman" w:hAnsi="Times New Roman"/>
          <w:sz w:val="28"/>
          <w:szCs w:val="28"/>
          <w:lang w:val="ru-RU"/>
        </w:rPr>
        <w:t>18</w:t>
      </w:r>
      <w:r w:rsidRPr="00180A9B">
        <w:rPr>
          <w:rFonts w:ascii="Times New Roman" w:hAnsi="Times New Roman"/>
          <w:sz w:val="28"/>
          <w:szCs w:val="28"/>
        </w:rPr>
        <w:t xml:space="preserve"> «Природне i штучне освiтлення</w:t>
      </w:r>
      <w:r w:rsidRPr="00180A9B">
        <w:rPr>
          <w:rFonts w:ascii="Times New Roman" w:hAnsi="Times New Roman"/>
          <w:sz w:val="28"/>
          <w:szCs w:val="28"/>
          <w:lang w:val="ru-RU"/>
        </w:rPr>
        <w:t>»</w:t>
      </w:r>
      <w:r w:rsidRPr="00180A9B">
        <w:rPr>
          <w:rFonts w:ascii="Times New Roman" w:hAnsi="Times New Roman"/>
          <w:sz w:val="28"/>
          <w:szCs w:val="28"/>
        </w:rPr>
        <w:t>, а також додаток К, таблиця K.I - Нормовані показники освітлення основних приміщень громадських, житлових, допоміжних будинків;</w:t>
      </w:r>
    </w:p>
    <w:p w:rsidR="0045339D" w:rsidRPr="00180A9B" w:rsidRDefault="0045339D" w:rsidP="0045339D">
      <w:pPr>
        <w:shd w:val="clear" w:color="auto" w:fill="FFFFFF"/>
        <w:spacing w:line="360" w:lineRule="auto"/>
        <w:ind w:left="490" w:firstLine="426"/>
        <w:jc w:val="both"/>
        <w:rPr>
          <w:rFonts w:ascii="Times New Roman" w:hAnsi="Times New Roman"/>
          <w:sz w:val="28"/>
          <w:szCs w:val="28"/>
        </w:rPr>
      </w:pPr>
      <w:r w:rsidRPr="00180A9B">
        <w:rPr>
          <w:rFonts w:ascii="Times New Roman" w:hAnsi="Times New Roman"/>
          <w:i/>
          <w:sz w:val="28"/>
          <w:szCs w:val="28"/>
        </w:rPr>
        <w:t>m</w:t>
      </w:r>
      <w:r w:rsidRPr="00180A9B">
        <w:rPr>
          <w:rFonts w:ascii="Times New Roman" w:hAnsi="Times New Roman"/>
          <w:i/>
          <w:sz w:val="28"/>
          <w:szCs w:val="28"/>
          <w:vertAlign w:val="subscript"/>
        </w:rPr>
        <w:t>N</w:t>
      </w:r>
      <w:r w:rsidRPr="00180A9B">
        <w:rPr>
          <w:rFonts w:ascii="Times New Roman" w:hAnsi="Times New Roman"/>
          <w:i/>
          <w:sz w:val="28"/>
          <w:szCs w:val="28"/>
        </w:rPr>
        <w:t xml:space="preserve"> – </w:t>
      </w:r>
      <w:r w:rsidRPr="00180A9B">
        <w:rPr>
          <w:rFonts w:ascii="Times New Roman" w:hAnsi="Times New Roman"/>
          <w:sz w:val="28"/>
          <w:szCs w:val="28"/>
        </w:rPr>
        <w:t>коефіцієнт світлового клімату, при південно-західній орієнтації = 0,85;</w:t>
      </w:r>
    </w:p>
    <w:p w:rsidR="0045339D" w:rsidRPr="00180A9B" w:rsidRDefault="0045339D" w:rsidP="0045339D">
      <w:pPr>
        <w:shd w:val="clear" w:color="auto" w:fill="FFFFFF"/>
        <w:spacing w:line="360" w:lineRule="auto"/>
        <w:ind w:left="480" w:firstLine="426"/>
        <w:rPr>
          <w:rFonts w:ascii="Times New Roman" w:hAnsi="Times New Roman"/>
          <w:sz w:val="28"/>
          <w:szCs w:val="28"/>
          <w:lang w:val="ru-RU"/>
        </w:rPr>
      </w:pPr>
      <w:r w:rsidRPr="00180A9B">
        <w:rPr>
          <w:rFonts w:ascii="Times New Roman" w:hAnsi="Times New Roman"/>
          <w:sz w:val="28"/>
          <w:szCs w:val="28"/>
        </w:rPr>
        <w:t>N – номер групи забезпеченості природним світлом</w:t>
      </w:r>
      <w:r w:rsidRPr="00180A9B">
        <w:rPr>
          <w:rFonts w:ascii="Times New Roman" w:hAnsi="Times New Roman"/>
          <w:sz w:val="28"/>
          <w:szCs w:val="28"/>
        </w:rPr>
        <w:br/>
      </w:r>
    </w:p>
    <w:p w:rsidR="0045339D" w:rsidRPr="00180A9B" w:rsidRDefault="0045339D" w:rsidP="0045339D">
      <w:pPr>
        <w:spacing w:before="100" w:beforeAutospacing="1" w:after="100" w:afterAutospacing="1" w:line="360" w:lineRule="auto"/>
        <w:rPr>
          <w:rFonts w:ascii="Times New Roman" w:hAnsi="Times New Roman"/>
          <w:b/>
          <w:bCs/>
          <w:sz w:val="28"/>
          <w:szCs w:val="28"/>
        </w:rPr>
      </w:pPr>
      <w:r w:rsidRPr="00180A9B">
        <w:rPr>
          <w:rFonts w:ascii="Times New Roman" w:hAnsi="Times New Roman"/>
          <w:b/>
          <w:bCs/>
          <w:sz w:val="28"/>
          <w:szCs w:val="28"/>
          <w:lang w:val="ru-RU"/>
        </w:rPr>
        <w:t xml:space="preserve">4.3.3. </w:t>
      </w:r>
      <w:r w:rsidRPr="00180A9B">
        <w:rPr>
          <w:rFonts w:ascii="Times New Roman" w:hAnsi="Times New Roman"/>
          <w:b/>
          <w:bCs/>
          <w:sz w:val="28"/>
          <w:szCs w:val="28"/>
        </w:rPr>
        <w:t>Визначення фактичного часу інсоляції.Побудова світлових кутів</w:t>
      </w:r>
    </w:p>
    <w:p w:rsidR="0045339D" w:rsidRPr="00180A9B" w:rsidRDefault="0045339D" w:rsidP="0045339D">
      <w:pPr>
        <w:pStyle w:val="ab"/>
        <w:spacing w:line="360" w:lineRule="auto"/>
        <w:ind w:firstLine="708"/>
      </w:pPr>
      <w:r w:rsidRPr="00180A9B">
        <w:rPr>
          <w:sz w:val="28"/>
          <w:szCs w:val="28"/>
        </w:rPr>
        <w:t>За загальними правилами розрахунку тривалості інсоляції виконуються побудова графіку на сонячній карті Дунаєва для 50</w:t>
      </w:r>
      <w:r w:rsidRPr="00180A9B">
        <w:rPr>
          <w:position w:val="10"/>
          <w:sz w:val="18"/>
          <w:szCs w:val="18"/>
        </w:rPr>
        <w:t>о</w:t>
      </w:r>
      <w:r w:rsidRPr="00180A9B">
        <w:rPr>
          <w:sz w:val="28"/>
          <w:szCs w:val="28"/>
        </w:rPr>
        <w:t xml:space="preserve">п.ш. </w:t>
      </w:r>
    </w:p>
    <w:p w:rsidR="0045339D" w:rsidRPr="00180A9B" w:rsidRDefault="0045339D" w:rsidP="0045339D">
      <w:pPr>
        <w:pStyle w:val="ab"/>
        <w:spacing w:line="360" w:lineRule="auto"/>
      </w:pPr>
      <w:r w:rsidRPr="00180A9B">
        <w:rPr>
          <w:sz w:val="28"/>
          <w:szCs w:val="28"/>
        </w:rPr>
        <w:lastRenderedPageBreak/>
        <w:t xml:space="preserve">Габарити вікна </w:t>
      </w:r>
    </w:p>
    <w:p w:rsidR="0045339D" w:rsidRPr="00180A9B" w:rsidRDefault="0045339D" w:rsidP="0045339D">
      <w:pPr>
        <w:pStyle w:val="ab"/>
        <w:spacing w:line="360" w:lineRule="auto"/>
        <w:rPr>
          <w:sz w:val="28"/>
          <w:szCs w:val="28"/>
        </w:rPr>
      </w:pPr>
      <w:r w:rsidRPr="00180A9B">
        <w:rPr>
          <w:sz w:val="28"/>
          <w:szCs w:val="28"/>
        </w:rPr>
        <w:t>h= 1500мм;</w:t>
      </w:r>
      <w:r w:rsidRPr="00180A9B">
        <w:rPr>
          <w:sz w:val="28"/>
          <w:szCs w:val="28"/>
        </w:rPr>
        <w:br/>
        <w:t>L = 650мм</w:t>
      </w:r>
      <w:r w:rsidRPr="00180A9B">
        <w:rPr>
          <w:sz w:val="28"/>
          <w:szCs w:val="28"/>
        </w:rPr>
        <w:br/>
        <w:t>Товщина огороджувальної конструкціі = 410мм</w:t>
      </w:r>
      <w:r w:rsidRPr="00180A9B">
        <w:rPr>
          <w:sz w:val="28"/>
          <w:szCs w:val="28"/>
        </w:rPr>
        <w:br/>
        <w:t>Географічна широта - 50</w:t>
      </w:r>
      <w:r w:rsidRPr="00180A9B">
        <w:rPr>
          <w:position w:val="10"/>
          <w:sz w:val="18"/>
          <w:szCs w:val="18"/>
        </w:rPr>
        <w:t>о</w:t>
      </w:r>
      <w:r w:rsidRPr="00180A9B">
        <w:rPr>
          <w:sz w:val="28"/>
          <w:szCs w:val="28"/>
        </w:rPr>
        <w:t>п.ш.</w:t>
      </w:r>
      <w:r w:rsidRPr="00180A9B">
        <w:rPr>
          <w:sz w:val="28"/>
          <w:szCs w:val="28"/>
        </w:rPr>
        <w:br/>
        <w:t xml:space="preserve">Склопакети – двокамерні. </w:t>
      </w:r>
    </w:p>
    <w:p w:rsidR="0045339D" w:rsidRPr="00180A9B" w:rsidRDefault="0045339D" w:rsidP="0045339D">
      <w:pPr>
        <w:pStyle w:val="ab"/>
        <w:spacing w:line="360" w:lineRule="auto"/>
        <w:rPr>
          <w:sz w:val="28"/>
          <w:szCs w:val="28"/>
        </w:rPr>
      </w:pPr>
    </w:p>
    <w:p w:rsidR="0045339D" w:rsidRPr="00180A9B" w:rsidRDefault="0045339D" w:rsidP="0045339D">
      <w:pPr>
        <w:pStyle w:val="ab"/>
        <w:spacing w:line="360" w:lineRule="auto"/>
        <w:rPr>
          <w:sz w:val="28"/>
          <w:szCs w:val="28"/>
        </w:rPr>
      </w:pPr>
    </w:p>
    <w:p w:rsidR="0045339D" w:rsidRPr="00180A9B" w:rsidRDefault="0045339D" w:rsidP="0045339D">
      <w:pPr>
        <w:spacing w:before="100" w:beforeAutospacing="1" w:after="100" w:afterAutospacing="1" w:line="360" w:lineRule="auto"/>
        <w:jc w:val="center"/>
        <w:rPr>
          <w:rFonts w:ascii="Times New Roman" w:hAnsi="Times New Roman"/>
          <w:b/>
          <w:bCs/>
          <w:sz w:val="28"/>
          <w:szCs w:val="28"/>
        </w:rPr>
      </w:pPr>
      <w:r w:rsidRPr="00180A9B">
        <w:rPr>
          <w:rFonts w:ascii="Times New Roman" w:hAnsi="Times New Roman"/>
          <w:b/>
          <w:bCs/>
          <w:sz w:val="28"/>
          <w:szCs w:val="28"/>
        </w:rPr>
        <w:t>Побудова світлових кутів</w:t>
      </w:r>
    </w:p>
    <w:p w:rsidR="0045339D" w:rsidRPr="00180A9B" w:rsidRDefault="0045339D" w:rsidP="0045339D">
      <w:pPr>
        <w:spacing w:before="100" w:beforeAutospacing="1" w:after="100" w:afterAutospacing="1" w:line="360" w:lineRule="auto"/>
        <w:rPr>
          <w:rFonts w:ascii="Times New Roman" w:hAnsi="Times New Roman"/>
          <w:b/>
          <w:bCs/>
          <w:lang w:val="ru-RU"/>
        </w:rPr>
      </w:pPr>
      <w:r w:rsidRPr="00180A9B">
        <w:rPr>
          <w:rFonts w:ascii="Times New Roman" w:hAnsi="Times New Roman"/>
          <w:b/>
          <w:bCs/>
          <w:sz w:val="28"/>
          <w:szCs w:val="28"/>
          <w:lang w:val="ru-RU"/>
        </w:rPr>
        <w:t>Вертикальний кут                                     Горизонтальный кут</w:t>
      </w:r>
    </w:p>
    <w:p w:rsidR="0045339D" w:rsidRPr="00180A9B" w:rsidRDefault="002A180D" w:rsidP="0045339D">
      <w:pPr>
        <w:spacing w:before="100" w:beforeAutospacing="1" w:after="100" w:afterAutospacing="1" w:line="360" w:lineRule="auto"/>
        <w:rPr>
          <w:rFonts w:ascii="Times New Roman" w:hAnsi="Times New Roman"/>
        </w:rPr>
      </w:pPr>
      <w:r w:rsidRPr="00180A9B">
        <w:rPr>
          <w:rFonts w:ascii="Times New Roman" w:hAnsi="Times New Roman"/>
        </w:rPr>
        <w:fldChar w:fldCharType="begin"/>
      </w:r>
      <w:r w:rsidR="0045339D" w:rsidRPr="00180A9B">
        <w:rPr>
          <w:rFonts w:ascii="Times New Roman" w:hAnsi="Times New Roman"/>
        </w:rPr>
        <w:instrText xml:space="preserve"> INCLUDEPICTURE "/var/folders/9g/rn2kj7kd60v_hc9x8_5jpprc0000gn/T/com.microsoft.Word/WebArchiveCopyPasteTempFiles/page16image14013936" \* MERGEFORMATINET </w:instrText>
      </w:r>
      <w:r w:rsidRPr="00180A9B">
        <w:rPr>
          <w:rFonts w:ascii="Times New Roman" w:hAnsi="Times New Roman"/>
        </w:rPr>
        <w:fldChar w:fldCharType="separate"/>
      </w:r>
      <w:r w:rsidR="0045339D" w:rsidRPr="00180A9B">
        <w:rPr>
          <w:rFonts w:ascii="Times New Roman" w:hAnsi="Times New Roman"/>
          <w:noProof/>
          <w:lang w:eastAsia="uk-UA"/>
        </w:rPr>
        <w:drawing>
          <wp:inline distT="0" distB="0" distL="0" distR="0">
            <wp:extent cx="5731510" cy="3291205"/>
            <wp:effectExtent l="0" t="0" r="0" b="0"/>
            <wp:docPr id="26" name="Рисунок 26" descr="page16image1401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6image14013936"/>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291205"/>
                    </a:xfrm>
                    <a:prstGeom prst="rect">
                      <a:avLst/>
                    </a:prstGeom>
                    <a:noFill/>
                    <a:ln>
                      <a:noFill/>
                    </a:ln>
                  </pic:spPr>
                </pic:pic>
              </a:graphicData>
            </a:graphic>
          </wp:inline>
        </w:drawing>
      </w:r>
      <w:r w:rsidRPr="00180A9B">
        <w:rPr>
          <w:rFonts w:ascii="Times New Roman" w:hAnsi="Times New Roman"/>
        </w:rPr>
        <w:fldChar w:fldCharType="end"/>
      </w:r>
    </w:p>
    <w:p w:rsidR="0045339D" w:rsidRPr="00180A9B" w:rsidRDefault="0045339D" w:rsidP="0045339D">
      <w:pPr>
        <w:pStyle w:val="ab"/>
        <w:spacing w:line="360" w:lineRule="auto"/>
        <w:rPr>
          <w:sz w:val="28"/>
          <w:szCs w:val="28"/>
        </w:rPr>
      </w:pPr>
    </w:p>
    <w:p w:rsidR="0045339D" w:rsidRPr="00180A9B" w:rsidRDefault="0045339D" w:rsidP="0045339D">
      <w:pPr>
        <w:pStyle w:val="ab"/>
        <w:spacing w:line="360" w:lineRule="auto"/>
      </w:pPr>
      <w:r w:rsidRPr="00180A9B">
        <w:rPr>
          <w:sz w:val="28"/>
          <w:szCs w:val="28"/>
        </w:rPr>
        <w:lastRenderedPageBreak/>
        <w:t xml:space="preserve">Побудова контуру затінення вікна </w:t>
      </w:r>
      <w:r w:rsidR="002A180D" w:rsidRPr="00180A9B">
        <w:fldChar w:fldCharType="begin"/>
      </w:r>
      <w:r w:rsidRPr="00180A9B">
        <w:instrText xml:space="preserve"> INCLUDEPICTURE "/var/folders/9g/rn2kj7kd60v_hc9x8_5jpprc0000gn/T/com.microsoft.Word/WebArchiveCopyPasteTempFiles/page16image14013728" \* MERGEFORMATINET </w:instrText>
      </w:r>
      <w:r w:rsidR="002A180D" w:rsidRPr="00180A9B">
        <w:fldChar w:fldCharType="separate"/>
      </w:r>
      <w:r w:rsidRPr="00180A9B">
        <w:rPr>
          <w:noProof/>
        </w:rPr>
        <w:drawing>
          <wp:inline distT="0" distB="0" distL="0" distR="0">
            <wp:extent cx="3082033" cy="2964873"/>
            <wp:effectExtent l="0" t="0" r="4445" b="0"/>
            <wp:docPr id="25" name="Рисунок 25" descr="page16image1401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6image14013728"/>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3968" cy="2976355"/>
                    </a:xfrm>
                    <a:prstGeom prst="rect">
                      <a:avLst/>
                    </a:prstGeom>
                    <a:noFill/>
                    <a:ln>
                      <a:noFill/>
                    </a:ln>
                  </pic:spPr>
                </pic:pic>
              </a:graphicData>
            </a:graphic>
          </wp:inline>
        </w:drawing>
      </w:r>
      <w:r w:rsidR="002A180D" w:rsidRPr="00180A9B">
        <w:fldChar w:fldCharType="end"/>
      </w:r>
    </w:p>
    <w:p w:rsidR="0045339D" w:rsidRPr="00180A9B" w:rsidRDefault="0045339D" w:rsidP="0045339D">
      <w:pPr>
        <w:pStyle w:val="ab"/>
        <w:spacing w:line="360" w:lineRule="auto"/>
        <w:rPr>
          <w:sz w:val="28"/>
          <w:szCs w:val="28"/>
        </w:rPr>
      </w:pPr>
      <w:r w:rsidRPr="00180A9B">
        <w:rPr>
          <w:sz w:val="28"/>
          <w:szCs w:val="28"/>
        </w:rPr>
        <w:t>Визначення тривалості інсоляції за сонячною мапою</w:t>
      </w:r>
    </w:p>
    <w:p w:rsidR="0045339D" w:rsidRPr="00180A9B" w:rsidRDefault="0045339D" w:rsidP="0045339D">
      <w:pPr>
        <w:pStyle w:val="ab"/>
        <w:spacing w:line="360" w:lineRule="auto"/>
        <w:rPr>
          <w:sz w:val="28"/>
          <w:szCs w:val="28"/>
        </w:rPr>
      </w:pPr>
      <w:r w:rsidRPr="00180A9B">
        <w:rPr>
          <w:sz w:val="28"/>
          <w:szCs w:val="28"/>
        </w:rPr>
        <w:t>Дунаєва для 50</w:t>
      </w:r>
      <w:r w:rsidRPr="00180A9B">
        <w:rPr>
          <w:position w:val="10"/>
          <w:sz w:val="18"/>
          <w:szCs w:val="18"/>
        </w:rPr>
        <w:t>о</w:t>
      </w:r>
      <w:r w:rsidRPr="00180A9B">
        <w:rPr>
          <w:sz w:val="28"/>
          <w:szCs w:val="28"/>
        </w:rPr>
        <w:t xml:space="preserve">п.ш. </w:t>
      </w:r>
      <w:r w:rsidRPr="00180A9B">
        <w:rPr>
          <w:noProof/>
        </w:rPr>
        <w:drawing>
          <wp:inline distT="0" distB="0" distL="0" distR="0">
            <wp:extent cx="5731510" cy="36747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674745"/>
                    </a:xfrm>
                    <a:prstGeom prst="rect">
                      <a:avLst/>
                    </a:prstGeom>
                  </pic:spPr>
                </pic:pic>
              </a:graphicData>
            </a:graphic>
          </wp:inline>
        </w:drawing>
      </w:r>
    </w:p>
    <w:p w:rsidR="0045339D" w:rsidRPr="00180A9B" w:rsidRDefault="0045339D" w:rsidP="0045339D">
      <w:pPr>
        <w:spacing w:before="100" w:beforeAutospacing="1" w:after="100" w:afterAutospacing="1" w:line="360" w:lineRule="auto"/>
        <w:rPr>
          <w:rFonts w:ascii="Times New Roman" w:hAnsi="Times New Roman"/>
        </w:rPr>
      </w:pPr>
    </w:p>
    <w:p w:rsidR="0045339D" w:rsidRPr="00180A9B" w:rsidRDefault="0045339D" w:rsidP="0045339D">
      <w:pPr>
        <w:spacing w:before="100" w:beforeAutospacing="1" w:after="100" w:afterAutospacing="1" w:line="360" w:lineRule="auto"/>
        <w:rPr>
          <w:rFonts w:ascii="Times New Roman" w:hAnsi="Times New Roman"/>
        </w:rPr>
      </w:pPr>
    </w:p>
    <w:p w:rsidR="0045339D" w:rsidRPr="00180A9B" w:rsidRDefault="0045339D" w:rsidP="0045339D">
      <w:pPr>
        <w:spacing w:before="100" w:beforeAutospacing="1" w:after="100" w:afterAutospacing="1" w:line="360" w:lineRule="auto"/>
        <w:rPr>
          <w:rFonts w:ascii="Times New Roman" w:hAnsi="Times New Roman"/>
        </w:rPr>
      </w:pPr>
      <w:r w:rsidRPr="00180A9B">
        <w:rPr>
          <w:rFonts w:ascii="Times New Roman" w:hAnsi="Times New Roman"/>
          <w:sz w:val="28"/>
          <w:szCs w:val="28"/>
        </w:rPr>
        <w:lastRenderedPageBreak/>
        <w:t xml:space="preserve">Визначення часу інсоляції. </w:t>
      </w:r>
    </w:p>
    <w:p w:rsidR="0045339D" w:rsidRPr="00180A9B" w:rsidRDefault="0045339D" w:rsidP="0045339D">
      <w:pPr>
        <w:spacing w:before="100" w:beforeAutospacing="1" w:after="100" w:afterAutospacing="1" w:line="360" w:lineRule="auto"/>
        <w:rPr>
          <w:rFonts w:ascii="Times New Roman" w:hAnsi="Times New Roman"/>
        </w:rPr>
      </w:pPr>
      <w:r w:rsidRPr="00180A9B">
        <w:rPr>
          <w:rFonts w:ascii="Times New Roman" w:hAnsi="Times New Roman"/>
          <w:sz w:val="28"/>
          <w:szCs w:val="28"/>
        </w:rPr>
        <w:t xml:space="preserve">Проекція траєкторії руху сонця в період с 22.03 до 22.05 </w:t>
      </w:r>
    </w:p>
    <w:tbl>
      <w:tblPr>
        <w:tblW w:w="0" w:type="auto"/>
        <w:shd w:val="clear" w:color="auto" w:fill="FFFFFF"/>
        <w:tblCellMar>
          <w:top w:w="15" w:type="dxa"/>
          <w:left w:w="15" w:type="dxa"/>
          <w:bottom w:w="15" w:type="dxa"/>
          <w:right w:w="15" w:type="dxa"/>
        </w:tblCellMar>
        <w:tblLook w:val="04A0"/>
      </w:tblPr>
      <w:tblGrid>
        <w:gridCol w:w="1567"/>
        <w:gridCol w:w="2378"/>
        <w:gridCol w:w="1319"/>
        <w:gridCol w:w="1528"/>
        <w:gridCol w:w="2264"/>
      </w:tblGrid>
      <w:tr w:rsidR="0045339D" w:rsidRPr="00180A9B" w:rsidTr="00F11D78">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45339D" w:rsidRPr="00180A9B" w:rsidRDefault="0045339D" w:rsidP="00F11D78">
            <w:pPr>
              <w:spacing w:before="100" w:beforeAutospacing="1" w:after="100" w:afterAutospacing="1" w:line="360" w:lineRule="auto"/>
              <w:rPr>
                <w:rFonts w:ascii="Times New Roman" w:hAnsi="Times New Roman"/>
              </w:rPr>
            </w:pPr>
            <w:r w:rsidRPr="00180A9B">
              <w:rPr>
                <w:rFonts w:ascii="Times New Roman" w:hAnsi="Times New Roman"/>
              </w:rPr>
              <w:t xml:space="preserve">Орієнтація віконних отворів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45339D" w:rsidRPr="00180A9B" w:rsidRDefault="0045339D" w:rsidP="00F11D78">
            <w:pPr>
              <w:spacing w:before="100" w:beforeAutospacing="1" w:after="100" w:afterAutospacing="1" w:line="360" w:lineRule="auto"/>
              <w:rPr>
                <w:rFonts w:ascii="Times New Roman" w:hAnsi="Times New Roman"/>
              </w:rPr>
            </w:pPr>
            <w:r w:rsidRPr="00180A9B">
              <w:rPr>
                <w:rFonts w:ascii="Times New Roman" w:hAnsi="Times New Roman"/>
              </w:rPr>
              <w:t xml:space="preserve">Початок інсоляції ( - 1 год втрати ранкового часу ), (год.)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45339D" w:rsidRPr="00180A9B" w:rsidRDefault="0045339D" w:rsidP="00F11D78">
            <w:pPr>
              <w:spacing w:before="100" w:beforeAutospacing="1" w:after="100" w:afterAutospacing="1" w:line="360" w:lineRule="auto"/>
              <w:rPr>
                <w:rFonts w:ascii="Times New Roman" w:hAnsi="Times New Roman"/>
              </w:rPr>
            </w:pPr>
            <w:r w:rsidRPr="00180A9B">
              <w:rPr>
                <w:rFonts w:ascii="Times New Roman" w:hAnsi="Times New Roman"/>
              </w:rPr>
              <w:t xml:space="preserve">Кінець інсоляції, (год.)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45339D" w:rsidRPr="00180A9B" w:rsidRDefault="0045339D" w:rsidP="00F11D78">
            <w:pPr>
              <w:spacing w:before="100" w:beforeAutospacing="1" w:after="100" w:afterAutospacing="1" w:line="360" w:lineRule="auto"/>
              <w:rPr>
                <w:rFonts w:ascii="Times New Roman" w:hAnsi="Times New Roman"/>
              </w:rPr>
            </w:pPr>
            <w:r w:rsidRPr="00180A9B">
              <w:rPr>
                <w:rFonts w:ascii="Times New Roman" w:hAnsi="Times New Roman"/>
              </w:rPr>
              <w:t xml:space="preserve">Тривалість інсоляції, (год.)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45339D" w:rsidRPr="00180A9B" w:rsidRDefault="0045339D" w:rsidP="00F11D78">
            <w:pPr>
              <w:spacing w:before="100" w:beforeAutospacing="1" w:after="100" w:afterAutospacing="1" w:line="360" w:lineRule="auto"/>
              <w:rPr>
                <w:rFonts w:ascii="Times New Roman" w:hAnsi="Times New Roman"/>
              </w:rPr>
            </w:pPr>
            <w:r w:rsidRPr="00180A9B">
              <w:rPr>
                <w:rFonts w:ascii="Times New Roman" w:hAnsi="Times New Roman"/>
              </w:rPr>
              <w:t xml:space="preserve">Нормативне значення тривалості інсоляції, (год.) </w:t>
            </w:r>
          </w:p>
        </w:tc>
      </w:tr>
      <w:tr w:rsidR="0045339D" w:rsidRPr="00180A9B" w:rsidTr="00F11D78">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45339D" w:rsidRPr="00180A9B" w:rsidRDefault="0045339D" w:rsidP="00F11D78">
            <w:pPr>
              <w:spacing w:before="100" w:beforeAutospacing="1" w:after="100" w:afterAutospacing="1" w:line="360" w:lineRule="auto"/>
              <w:jc w:val="center"/>
              <w:rPr>
                <w:rFonts w:ascii="Times New Roman" w:hAnsi="Times New Roman"/>
              </w:rPr>
            </w:pPr>
            <w:r w:rsidRPr="00180A9B">
              <w:rPr>
                <w:rFonts w:ascii="Times New Roman" w:hAnsi="Times New Roman"/>
                <w:sz w:val="28"/>
                <w:szCs w:val="28"/>
              </w:rPr>
              <w:t>Пд-Зх</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45339D" w:rsidRPr="00180A9B" w:rsidRDefault="0045339D" w:rsidP="00F11D78">
            <w:pPr>
              <w:spacing w:before="100" w:beforeAutospacing="1" w:after="100" w:afterAutospacing="1" w:line="360" w:lineRule="auto"/>
              <w:jc w:val="center"/>
              <w:rPr>
                <w:rFonts w:ascii="Times New Roman" w:hAnsi="Times New Roman"/>
              </w:rPr>
            </w:pPr>
            <w:r w:rsidRPr="00180A9B">
              <w:rPr>
                <w:rFonts w:ascii="Times New Roman" w:hAnsi="Times New Roman"/>
                <w:sz w:val="28"/>
                <w:szCs w:val="28"/>
              </w:rPr>
              <w:t>10:00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45339D" w:rsidRPr="00180A9B" w:rsidRDefault="0045339D" w:rsidP="00F11D78">
            <w:pPr>
              <w:spacing w:before="100" w:beforeAutospacing="1" w:after="100" w:afterAutospacing="1" w:line="360" w:lineRule="auto"/>
              <w:jc w:val="center"/>
              <w:rPr>
                <w:rFonts w:ascii="Times New Roman" w:hAnsi="Times New Roman"/>
              </w:rPr>
            </w:pPr>
            <w:r w:rsidRPr="00180A9B">
              <w:rPr>
                <w:rFonts w:ascii="Times New Roman" w:hAnsi="Times New Roman"/>
                <w:sz w:val="28"/>
                <w:szCs w:val="28"/>
              </w:rPr>
              <w:t>17:00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45339D" w:rsidRPr="00180A9B" w:rsidRDefault="0045339D" w:rsidP="00F11D78">
            <w:pPr>
              <w:spacing w:before="100" w:beforeAutospacing="1" w:after="100" w:afterAutospacing="1" w:line="360" w:lineRule="auto"/>
              <w:jc w:val="center"/>
              <w:rPr>
                <w:rFonts w:ascii="Times New Roman" w:hAnsi="Times New Roman"/>
              </w:rPr>
            </w:pPr>
            <w:r w:rsidRPr="00180A9B">
              <w:rPr>
                <w:rFonts w:ascii="Times New Roman" w:hAnsi="Times New Roman"/>
                <w:sz w:val="28"/>
                <w:szCs w:val="28"/>
              </w:rPr>
              <w:t>7 год</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45339D" w:rsidRPr="00180A9B" w:rsidRDefault="0045339D" w:rsidP="00F11D78">
            <w:pPr>
              <w:spacing w:before="100" w:beforeAutospacing="1" w:after="100" w:afterAutospacing="1" w:line="360" w:lineRule="auto"/>
              <w:jc w:val="center"/>
              <w:rPr>
                <w:rFonts w:ascii="Times New Roman" w:hAnsi="Times New Roman"/>
              </w:rPr>
            </w:pPr>
            <w:r w:rsidRPr="00180A9B">
              <w:rPr>
                <w:rFonts w:ascii="Times New Roman" w:hAnsi="Times New Roman"/>
                <w:sz w:val="28"/>
                <w:szCs w:val="28"/>
              </w:rPr>
              <w:t>2,5 год</w:t>
            </w:r>
          </w:p>
        </w:tc>
      </w:tr>
    </w:tbl>
    <w:p w:rsidR="0045339D" w:rsidRPr="00180A9B" w:rsidRDefault="0045339D" w:rsidP="0045339D">
      <w:pPr>
        <w:spacing w:before="100" w:beforeAutospacing="1" w:after="100" w:afterAutospacing="1" w:line="360" w:lineRule="auto"/>
        <w:rPr>
          <w:rFonts w:ascii="Times New Roman" w:hAnsi="Times New Roman"/>
          <w:sz w:val="28"/>
          <w:szCs w:val="28"/>
        </w:rPr>
      </w:pPr>
      <w:r w:rsidRPr="00180A9B">
        <w:rPr>
          <w:rFonts w:ascii="Times New Roman" w:hAnsi="Times New Roman"/>
          <w:sz w:val="28"/>
          <w:szCs w:val="28"/>
        </w:rPr>
        <w:t xml:space="preserve">Висновок: </w:t>
      </w:r>
      <w:r w:rsidRPr="00180A9B">
        <w:rPr>
          <w:rFonts w:ascii="Times New Roman" w:hAnsi="Times New Roman"/>
          <w:sz w:val="28"/>
          <w:szCs w:val="28"/>
          <w:lang w:val="ru-RU"/>
        </w:rPr>
        <w:t>Тренажерна</w:t>
      </w:r>
      <w:r w:rsidRPr="00180A9B">
        <w:rPr>
          <w:rFonts w:ascii="Times New Roman" w:hAnsi="Times New Roman"/>
          <w:sz w:val="28"/>
          <w:szCs w:val="28"/>
        </w:rPr>
        <w:t xml:space="preserve"> зала має </w:t>
      </w:r>
      <w:r w:rsidRPr="00180A9B">
        <w:rPr>
          <w:rFonts w:ascii="Times New Roman" w:hAnsi="Times New Roman"/>
          <w:sz w:val="28"/>
          <w:szCs w:val="28"/>
          <w:lang w:val="ru-RU"/>
        </w:rPr>
        <w:t>достатн</w:t>
      </w:r>
      <w:r w:rsidRPr="00180A9B">
        <w:rPr>
          <w:rFonts w:ascii="Times New Roman" w:hAnsi="Times New Roman"/>
          <w:sz w:val="28"/>
          <w:szCs w:val="28"/>
        </w:rPr>
        <w:t xml:space="preserve">є освітлення, умова інсоляції в данному приміщенні виконується. </w:t>
      </w:r>
    </w:p>
    <w:p w:rsidR="0045339D" w:rsidRPr="00180A9B" w:rsidRDefault="0045339D" w:rsidP="0045339D">
      <w:pPr>
        <w:pStyle w:val="ab"/>
        <w:spacing w:line="360" w:lineRule="auto"/>
      </w:pPr>
    </w:p>
    <w:p w:rsidR="0045339D" w:rsidRPr="00180A9B" w:rsidRDefault="0045339D" w:rsidP="0045339D">
      <w:pPr>
        <w:tabs>
          <w:tab w:val="left" w:pos="-630"/>
          <w:tab w:val="left" w:pos="3540"/>
        </w:tabs>
        <w:spacing w:line="360" w:lineRule="auto"/>
        <w:ind w:hanging="284"/>
        <w:jc w:val="both"/>
        <w:rPr>
          <w:rFonts w:ascii="Times New Roman" w:hAnsi="Times New Roman"/>
          <w:b/>
          <w:sz w:val="28"/>
          <w:szCs w:val="28"/>
        </w:rPr>
      </w:pPr>
      <w:r w:rsidRPr="00180A9B">
        <w:rPr>
          <w:rFonts w:ascii="Times New Roman" w:hAnsi="Times New Roman"/>
          <w:b/>
          <w:sz w:val="28"/>
          <w:szCs w:val="28"/>
        </w:rPr>
        <w:t xml:space="preserve"> Проектування природного освітлення будівлі.</w:t>
      </w:r>
    </w:p>
    <w:p w:rsidR="0045339D" w:rsidRPr="00180A9B" w:rsidRDefault="0045339D" w:rsidP="0045339D">
      <w:pPr>
        <w:tabs>
          <w:tab w:val="left" w:pos="-630"/>
          <w:tab w:val="left" w:pos="3540"/>
        </w:tabs>
        <w:spacing w:line="360" w:lineRule="auto"/>
        <w:ind w:hanging="284"/>
        <w:jc w:val="both"/>
        <w:rPr>
          <w:rFonts w:ascii="Times New Roman" w:hAnsi="Times New Roman"/>
          <w:b/>
          <w:sz w:val="28"/>
          <w:szCs w:val="28"/>
        </w:rPr>
      </w:pPr>
      <w:r w:rsidRPr="00180A9B">
        <w:rPr>
          <w:rFonts w:ascii="Times New Roman" w:hAnsi="Times New Roman"/>
          <w:sz w:val="28"/>
          <w:szCs w:val="28"/>
        </w:rPr>
        <w:t>Природне освітлення поділяється на бокове, верхнє і комбіноване (верхнє і бокове), це впливає на побудову системи природного освітлення на поперечному розрізі будівлі.</w:t>
      </w:r>
    </w:p>
    <w:p w:rsidR="0045339D" w:rsidRPr="00180A9B" w:rsidRDefault="0045339D" w:rsidP="0045339D">
      <w:pPr>
        <w:tabs>
          <w:tab w:val="left" w:pos="-630"/>
          <w:tab w:val="left" w:pos="3540"/>
        </w:tabs>
        <w:spacing w:line="360" w:lineRule="auto"/>
        <w:ind w:hanging="284"/>
        <w:jc w:val="both"/>
        <w:rPr>
          <w:rFonts w:ascii="Times New Roman" w:hAnsi="Times New Roman"/>
          <w:b/>
          <w:sz w:val="28"/>
          <w:szCs w:val="28"/>
        </w:rPr>
      </w:pPr>
      <w:r w:rsidRPr="00180A9B">
        <w:rPr>
          <w:rFonts w:ascii="Times New Roman" w:hAnsi="Times New Roman"/>
          <w:sz w:val="28"/>
          <w:szCs w:val="28"/>
          <w:lang w:eastAsia="uk-UA"/>
        </w:rPr>
        <w:t>Бокове природне освітлення – природне освітлення приміщень крізь світлові прорізи у зовнішніх стінах.</w:t>
      </w:r>
    </w:p>
    <w:p w:rsidR="0045339D" w:rsidRPr="00180A9B" w:rsidRDefault="0045339D" w:rsidP="0045339D">
      <w:pPr>
        <w:tabs>
          <w:tab w:val="left" w:pos="-630"/>
          <w:tab w:val="left" w:pos="3540"/>
        </w:tabs>
        <w:spacing w:line="360" w:lineRule="auto"/>
        <w:ind w:hanging="284"/>
        <w:jc w:val="both"/>
        <w:rPr>
          <w:rFonts w:ascii="Times New Roman" w:hAnsi="Times New Roman"/>
          <w:b/>
          <w:sz w:val="28"/>
          <w:szCs w:val="28"/>
        </w:rPr>
      </w:pPr>
      <w:r w:rsidRPr="00180A9B">
        <w:rPr>
          <w:rFonts w:ascii="Times New Roman" w:hAnsi="Times New Roman"/>
          <w:sz w:val="28"/>
          <w:szCs w:val="28"/>
          <w:lang w:eastAsia="uk-UA"/>
        </w:rPr>
        <w:t>Верхнє природне освітлення – природне освітлення приміщень крізь ліхтарі, світлові прорізи в стінах, у місцях перепаду висот будинку.</w:t>
      </w:r>
    </w:p>
    <w:p w:rsidR="0045339D" w:rsidRPr="00180A9B" w:rsidRDefault="0045339D" w:rsidP="0045339D">
      <w:pPr>
        <w:tabs>
          <w:tab w:val="left" w:pos="0"/>
        </w:tabs>
        <w:spacing w:line="360" w:lineRule="auto"/>
        <w:jc w:val="both"/>
        <w:rPr>
          <w:rFonts w:ascii="Times New Roman" w:hAnsi="Times New Roman"/>
          <w:sz w:val="28"/>
          <w:szCs w:val="28"/>
        </w:rPr>
      </w:pPr>
      <w:r w:rsidRPr="00180A9B">
        <w:rPr>
          <w:rFonts w:ascii="Times New Roman" w:hAnsi="Times New Roman"/>
          <w:sz w:val="28"/>
          <w:szCs w:val="28"/>
        </w:rPr>
        <w:t>Джерелами природного світла є сонце і атмосфера.</w:t>
      </w:r>
      <w:r w:rsidRPr="00180A9B">
        <w:rPr>
          <w:rFonts w:ascii="Times New Roman" w:hAnsi="Times New Roman"/>
          <w:sz w:val="28"/>
          <w:szCs w:val="28"/>
        </w:rPr>
        <w:br/>
        <w:t xml:space="preserve">Освітленість приміщень природним світлом залежить від світлового клімату даної місцевості, орієнтації вікон, якості і змісту шибок, кольору стін приміщення, затемнюючих світло предметів, розташованих всередині і поза приміщенням, глибини приміщення і величини світлової поверхні вікон. </w:t>
      </w:r>
    </w:p>
    <w:p w:rsidR="0045339D" w:rsidRPr="00180A9B" w:rsidRDefault="0045339D" w:rsidP="0045339D">
      <w:pPr>
        <w:tabs>
          <w:tab w:val="left" w:pos="0"/>
        </w:tabs>
        <w:spacing w:line="360" w:lineRule="auto"/>
        <w:jc w:val="both"/>
        <w:rPr>
          <w:rFonts w:ascii="Times New Roman" w:hAnsi="Times New Roman"/>
          <w:sz w:val="28"/>
          <w:szCs w:val="28"/>
        </w:rPr>
      </w:pPr>
      <w:r w:rsidRPr="00180A9B">
        <w:rPr>
          <w:rFonts w:ascii="Times New Roman" w:hAnsi="Times New Roman"/>
          <w:b/>
          <w:noProof/>
          <w:sz w:val="28"/>
          <w:szCs w:val="28"/>
          <w:lang w:eastAsia="uk-UA"/>
        </w:rPr>
        <w:lastRenderedPageBreak/>
        <w:drawing>
          <wp:anchor distT="0" distB="0" distL="114300" distR="114300" simplePos="0" relativeHeight="251665408" behindDoc="0" locked="0" layoutInCell="1" allowOverlap="1">
            <wp:simplePos x="0" y="0"/>
            <wp:positionH relativeFrom="margin">
              <wp:posOffset>592455</wp:posOffset>
            </wp:positionH>
            <wp:positionV relativeFrom="margin">
              <wp:posOffset>3183933</wp:posOffset>
            </wp:positionV>
            <wp:extent cx="4380230" cy="4215765"/>
            <wp:effectExtent l="0" t="0" r="1270" b="63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380230" cy="4215765"/>
                    </a:xfrm>
                    <a:prstGeom prst="rect">
                      <a:avLst/>
                    </a:prstGeom>
                  </pic:spPr>
                </pic:pic>
              </a:graphicData>
            </a:graphic>
          </wp:anchor>
        </w:drawing>
      </w:r>
      <w:r w:rsidRPr="00180A9B">
        <w:rPr>
          <w:rFonts w:ascii="Times New Roman" w:hAnsi="Times New Roman"/>
          <w:bCs/>
          <w:sz w:val="28"/>
          <w:szCs w:val="28"/>
        </w:rPr>
        <w:t xml:space="preserve">Фрагмент розрізу 1-1 </w:t>
      </w:r>
      <w:r w:rsidRPr="00180A9B">
        <w:rPr>
          <w:rFonts w:ascii="Times New Roman" w:hAnsi="Times New Roman"/>
          <w:bCs/>
          <w:sz w:val="28"/>
          <w:szCs w:val="28"/>
          <w:lang w:val="ru-RU"/>
        </w:rPr>
        <w:t>спортивного комплексу</w:t>
      </w:r>
    </w:p>
    <w:p w:rsidR="0045339D" w:rsidRPr="00180A9B" w:rsidRDefault="0045339D" w:rsidP="0045339D">
      <w:pPr>
        <w:shd w:val="clear" w:color="auto" w:fill="FFFFFF"/>
        <w:tabs>
          <w:tab w:val="left" w:pos="802"/>
        </w:tabs>
        <w:spacing w:before="100" w:beforeAutospacing="1" w:line="360" w:lineRule="auto"/>
        <w:ind w:firstLine="426"/>
        <w:jc w:val="both"/>
        <w:rPr>
          <w:rFonts w:ascii="Times New Roman" w:hAnsi="Times New Roman"/>
          <w:bCs/>
          <w:sz w:val="28"/>
          <w:szCs w:val="28"/>
        </w:rPr>
      </w:pPr>
      <w:r w:rsidRPr="00180A9B">
        <w:rPr>
          <w:rFonts w:ascii="Times New Roman" w:hAnsi="Times New Roman"/>
          <w:bCs/>
          <w:sz w:val="28"/>
          <w:szCs w:val="28"/>
          <w:lang w:val="ru-RU"/>
        </w:rPr>
        <w:t>План забудови 1-го р</w:t>
      </w:r>
      <w:r w:rsidRPr="00180A9B">
        <w:rPr>
          <w:rFonts w:ascii="Times New Roman" w:hAnsi="Times New Roman"/>
          <w:bCs/>
          <w:sz w:val="28"/>
          <w:szCs w:val="28"/>
        </w:rPr>
        <w:t>івня спортивного комплексу</w:t>
      </w:r>
    </w:p>
    <w:p w:rsidR="0045339D" w:rsidRPr="00180A9B" w:rsidRDefault="0045339D" w:rsidP="0045339D">
      <w:pPr>
        <w:shd w:val="clear" w:color="auto" w:fill="FFFFFF"/>
        <w:tabs>
          <w:tab w:val="left" w:pos="802"/>
        </w:tabs>
        <w:spacing w:before="100" w:beforeAutospacing="1" w:line="360" w:lineRule="auto"/>
        <w:ind w:firstLine="426"/>
        <w:jc w:val="both"/>
        <w:rPr>
          <w:rFonts w:ascii="Times New Roman" w:hAnsi="Times New Roman"/>
          <w:bCs/>
          <w:sz w:val="28"/>
          <w:szCs w:val="28"/>
        </w:rPr>
      </w:pPr>
      <w:r w:rsidRPr="00180A9B">
        <w:rPr>
          <w:rFonts w:ascii="Times New Roman" w:hAnsi="Times New Roman"/>
          <w:b/>
          <w:noProof/>
          <w:sz w:val="28"/>
          <w:szCs w:val="28"/>
          <w:lang w:eastAsia="uk-UA"/>
        </w:rPr>
        <w:drawing>
          <wp:anchor distT="0" distB="0" distL="114300" distR="114300" simplePos="0" relativeHeight="251666432" behindDoc="0" locked="0" layoutInCell="1" allowOverlap="1">
            <wp:simplePos x="0" y="0"/>
            <wp:positionH relativeFrom="margin">
              <wp:posOffset>0</wp:posOffset>
            </wp:positionH>
            <wp:positionV relativeFrom="margin">
              <wp:posOffset>-256469</wp:posOffset>
            </wp:positionV>
            <wp:extent cx="5731510" cy="2795905"/>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2795905"/>
                    </a:xfrm>
                    <a:prstGeom prst="rect">
                      <a:avLst/>
                    </a:prstGeom>
                  </pic:spPr>
                </pic:pic>
              </a:graphicData>
            </a:graphic>
          </wp:anchor>
        </w:drawing>
      </w:r>
    </w:p>
    <w:p w:rsidR="0045339D" w:rsidRPr="00180A9B" w:rsidRDefault="0045339D" w:rsidP="0045339D">
      <w:pPr>
        <w:shd w:val="clear" w:color="auto" w:fill="FFFFFF"/>
        <w:spacing w:line="360" w:lineRule="auto"/>
        <w:ind w:left="480"/>
        <w:rPr>
          <w:rFonts w:ascii="Times New Roman" w:hAnsi="Times New Roman"/>
          <w:noProof/>
          <w:sz w:val="28"/>
          <w:szCs w:val="28"/>
        </w:rPr>
      </w:pPr>
      <w:r w:rsidRPr="00180A9B">
        <w:rPr>
          <w:rFonts w:ascii="Times New Roman" w:hAnsi="Times New Roman"/>
          <w:noProof/>
          <w:sz w:val="28"/>
          <w:szCs w:val="28"/>
        </w:rPr>
        <w:lastRenderedPageBreak/>
        <w:t>Система природнього освітлення в тренажерному залі спортивного комплексу – бокова одностороння.</w:t>
      </w:r>
    </w:p>
    <w:p w:rsidR="0045339D" w:rsidRPr="00180A9B" w:rsidRDefault="0045339D" w:rsidP="0045339D">
      <w:pPr>
        <w:spacing w:before="100" w:beforeAutospacing="1" w:after="100" w:afterAutospacing="1" w:line="360" w:lineRule="auto"/>
        <w:rPr>
          <w:rFonts w:ascii="Times New Roman" w:hAnsi="Times New Roman"/>
        </w:rPr>
      </w:pPr>
    </w:p>
    <w:p w:rsidR="0045339D" w:rsidRPr="00180A9B" w:rsidRDefault="0045339D" w:rsidP="0045339D">
      <w:pPr>
        <w:spacing w:line="360" w:lineRule="auto"/>
        <w:ind w:firstLine="426"/>
        <w:rPr>
          <w:rFonts w:ascii="Times New Roman" w:hAnsi="Times New Roman"/>
          <w:sz w:val="28"/>
          <w:szCs w:val="28"/>
        </w:rPr>
      </w:pPr>
    </w:p>
    <w:p w:rsidR="0045339D" w:rsidRPr="00180A9B" w:rsidRDefault="0045339D" w:rsidP="0045339D">
      <w:pPr>
        <w:shd w:val="clear" w:color="auto" w:fill="FFFFFF"/>
        <w:spacing w:line="360" w:lineRule="auto"/>
        <w:ind w:hanging="567"/>
        <w:rPr>
          <w:rFonts w:ascii="Times New Roman" w:hAnsi="Times New Roman"/>
        </w:rPr>
      </w:pPr>
    </w:p>
    <w:p w:rsidR="0045339D" w:rsidRPr="00180A9B" w:rsidRDefault="0045339D" w:rsidP="0045339D">
      <w:pPr>
        <w:shd w:val="clear" w:color="auto" w:fill="FFFFFF"/>
        <w:spacing w:line="360" w:lineRule="auto"/>
        <w:ind w:hanging="567"/>
        <w:rPr>
          <w:rFonts w:ascii="Times New Roman" w:hAnsi="Times New Roman"/>
          <w:b/>
          <w:bCs/>
          <w:sz w:val="28"/>
          <w:szCs w:val="28"/>
        </w:rPr>
      </w:pPr>
      <w:r w:rsidRPr="00180A9B">
        <w:rPr>
          <w:rFonts w:ascii="Times New Roman" w:hAnsi="Times New Roman"/>
          <w:b/>
          <w:bCs/>
          <w:sz w:val="28"/>
          <w:szCs w:val="28"/>
        </w:rPr>
        <w:t>4.4. Звукоізоляція приміщення тренерської у спортивному комплексі.</w:t>
      </w:r>
    </w:p>
    <w:p w:rsidR="0045339D" w:rsidRPr="00180A9B" w:rsidRDefault="0045339D" w:rsidP="0045339D">
      <w:pPr>
        <w:shd w:val="clear" w:color="auto" w:fill="FFFFFF"/>
        <w:spacing w:line="360" w:lineRule="auto"/>
        <w:ind w:hanging="57"/>
        <w:rPr>
          <w:rFonts w:ascii="Times New Roman" w:hAnsi="Times New Roman"/>
          <w:sz w:val="28"/>
          <w:szCs w:val="28"/>
        </w:rPr>
      </w:pPr>
    </w:p>
    <w:p w:rsidR="0045339D" w:rsidRPr="00180A9B" w:rsidRDefault="0045339D" w:rsidP="0045339D">
      <w:pPr>
        <w:shd w:val="clear" w:color="auto" w:fill="FFFFFF"/>
        <w:spacing w:line="360" w:lineRule="auto"/>
        <w:ind w:hanging="57"/>
        <w:rPr>
          <w:rFonts w:ascii="Times New Roman" w:hAnsi="Times New Roman"/>
          <w:sz w:val="28"/>
          <w:szCs w:val="28"/>
          <w:vertAlign w:val="superscript"/>
        </w:rPr>
      </w:pPr>
      <w:r w:rsidRPr="00180A9B">
        <w:rPr>
          <w:rFonts w:ascii="Times New Roman" w:hAnsi="Times New Roman"/>
          <w:sz w:val="28"/>
          <w:szCs w:val="28"/>
        </w:rPr>
        <w:t>Визначення індексу звукоізоляції повітряного шуму огороджувальної конструкції спортивного комплексу розрахунковим шляхом.</w:t>
      </w:r>
      <w:r w:rsidRPr="00180A9B">
        <w:rPr>
          <w:rFonts w:ascii="Times New Roman" w:hAnsi="Times New Roman"/>
          <w:sz w:val="28"/>
          <w:szCs w:val="28"/>
        </w:rPr>
        <w:br/>
      </w:r>
      <w:r w:rsidRPr="00180A9B">
        <w:rPr>
          <w:rFonts w:ascii="Times New Roman" w:hAnsi="Times New Roman"/>
          <w:sz w:val="28"/>
          <w:szCs w:val="28"/>
        </w:rPr>
        <w:br/>
      </w:r>
      <w:r w:rsidRPr="00180A9B">
        <w:rPr>
          <w:rFonts w:ascii="Times New Roman" w:hAnsi="Times New Roman"/>
          <w:b/>
          <w:bCs/>
          <w:sz w:val="28"/>
          <w:szCs w:val="28"/>
        </w:rPr>
        <w:t>Розрахункові формули:</w:t>
      </w:r>
      <w:r w:rsidRPr="00180A9B">
        <w:rPr>
          <w:rFonts w:ascii="Times New Roman" w:hAnsi="Times New Roman"/>
          <w:sz w:val="28"/>
          <w:szCs w:val="28"/>
        </w:rPr>
        <w:br/>
        <w:t xml:space="preserve">1. </w:t>
      </w:r>
      <w:r w:rsidRPr="00180A9B">
        <w:rPr>
          <w:rFonts w:ascii="Times New Roman" w:hAnsi="Times New Roman"/>
          <w:sz w:val="28"/>
          <w:szCs w:val="28"/>
          <w:lang w:val="en-US"/>
        </w:rPr>
        <w:t>h</w:t>
      </w:r>
      <w:r w:rsidRPr="00180A9B">
        <w:rPr>
          <w:rFonts w:ascii="Times New Roman" w:hAnsi="Times New Roman"/>
          <w:sz w:val="28"/>
          <w:szCs w:val="28"/>
        </w:rPr>
        <w:t xml:space="preserve"> = 20 см = 0.2 м</w:t>
      </w:r>
      <w:r w:rsidRPr="00180A9B">
        <w:rPr>
          <w:rFonts w:ascii="Times New Roman" w:hAnsi="Times New Roman"/>
          <w:sz w:val="28"/>
          <w:szCs w:val="28"/>
        </w:rPr>
        <w:br/>
        <w:t xml:space="preserve">2. </w:t>
      </w:r>
      <w:r w:rsidRPr="00180A9B">
        <w:rPr>
          <w:rFonts w:ascii="Times New Roman" w:hAnsi="Times New Roman"/>
          <w:sz w:val="28"/>
          <w:szCs w:val="28"/>
          <w:lang w:val="ru-RU"/>
        </w:rPr>
        <w:sym w:font="Symbol" w:char="F067"/>
      </w:r>
      <w:r w:rsidRPr="00180A9B">
        <w:rPr>
          <w:rFonts w:ascii="Times New Roman" w:hAnsi="Times New Roman"/>
          <w:sz w:val="28"/>
          <w:szCs w:val="28"/>
        </w:rPr>
        <w:t xml:space="preserve"> = 1900 кг / м</w:t>
      </w:r>
      <w:r w:rsidRPr="00180A9B">
        <w:rPr>
          <w:rFonts w:ascii="Times New Roman" w:hAnsi="Times New Roman"/>
          <w:sz w:val="28"/>
          <w:szCs w:val="28"/>
          <w:vertAlign w:val="superscript"/>
        </w:rPr>
        <w:t>3</w:t>
      </w:r>
      <w:r w:rsidRPr="00180A9B">
        <w:rPr>
          <w:rFonts w:ascii="Times New Roman" w:hAnsi="Times New Roman"/>
          <w:sz w:val="28"/>
          <w:szCs w:val="28"/>
          <w:vertAlign w:val="superscript"/>
        </w:rPr>
        <w:br/>
      </w:r>
      <w:r w:rsidRPr="00180A9B">
        <w:rPr>
          <w:rFonts w:ascii="Times New Roman" w:hAnsi="Times New Roman"/>
          <w:sz w:val="28"/>
          <w:szCs w:val="28"/>
        </w:rPr>
        <w:t xml:space="preserve">3. </w:t>
      </w:r>
      <w:r w:rsidRPr="00180A9B">
        <w:rPr>
          <w:rFonts w:ascii="Times New Roman" w:hAnsi="Times New Roman"/>
          <w:sz w:val="28"/>
          <w:szCs w:val="28"/>
          <w:lang w:val="en-US"/>
        </w:rPr>
        <w:t>m</w:t>
      </w:r>
      <w:r w:rsidRPr="00180A9B">
        <w:rPr>
          <w:rFonts w:ascii="Times New Roman" w:hAnsi="Times New Roman"/>
          <w:sz w:val="28"/>
          <w:szCs w:val="28"/>
          <w:vertAlign w:val="subscript"/>
        </w:rPr>
        <w:t xml:space="preserve">підв.щіл. </w:t>
      </w:r>
      <w:r w:rsidRPr="00180A9B">
        <w:rPr>
          <w:rFonts w:ascii="Times New Roman" w:hAnsi="Times New Roman"/>
          <w:sz w:val="28"/>
          <w:szCs w:val="28"/>
        </w:rPr>
        <w:t xml:space="preserve">= </w:t>
      </w:r>
      <w:r w:rsidRPr="00180A9B">
        <w:rPr>
          <w:rFonts w:ascii="Times New Roman" w:hAnsi="Times New Roman"/>
          <w:sz w:val="28"/>
          <w:szCs w:val="28"/>
          <w:lang w:val="ru-RU"/>
        </w:rPr>
        <w:sym w:font="Symbol" w:char="F067"/>
      </w:r>
      <w:r w:rsidRPr="00180A9B">
        <w:rPr>
          <w:rFonts w:ascii="Times New Roman" w:hAnsi="Times New Roman"/>
          <w:sz w:val="28"/>
          <w:szCs w:val="28"/>
        </w:rPr>
        <w:t xml:space="preserve"> * </w:t>
      </w:r>
      <w:r w:rsidRPr="00180A9B">
        <w:rPr>
          <w:rFonts w:ascii="Times New Roman" w:hAnsi="Times New Roman"/>
          <w:sz w:val="28"/>
          <w:szCs w:val="28"/>
          <w:lang w:val="en-US"/>
        </w:rPr>
        <w:t>h</w:t>
      </w:r>
      <w:r w:rsidRPr="00180A9B">
        <w:rPr>
          <w:rFonts w:ascii="Times New Roman" w:hAnsi="Times New Roman"/>
          <w:sz w:val="28"/>
          <w:szCs w:val="28"/>
        </w:rPr>
        <w:t xml:space="preserve"> = 1 900 * 0.2 = 380 кг / м</w:t>
      </w:r>
      <w:r w:rsidRPr="00180A9B">
        <w:rPr>
          <w:rFonts w:ascii="Times New Roman" w:hAnsi="Times New Roman"/>
          <w:sz w:val="28"/>
          <w:szCs w:val="28"/>
          <w:vertAlign w:val="superscript"/>
        </w:rPr>
        <w:t>2</w:t>
      </w:r>
      <w:r w:rsidRPr="00180A9B">
        <w:rPr>
          <w:rFonts w:ascii="Times New Roman" w:hAnsi="Times New Roman"/>
          <w:sz w:val="28"/>
          <w:szCs w:val="28"/>
          <w:vertAlign w:val="superscript"/>
        </w:rPr>
        <w:br/>
      </w:r>
      <w:r w:rsidRPr="00180A9B">
        <w:rPr>
          <w:rFonts w:ascii="Times New Roman" w:hAnsi="Times New Roman"/>
          <w:sz w:val="28"/>
          <w:szCs w:val="28"/>
        </w:rPr>
        <w:t xml:space="preserve">4. </w:t>
      </w:r>
      <w:r w:rsidRPr="00180A9B">
        <w:rPr>
          <w:rFonts w:ascii="Times New Roman" w:hAnsi="Times New Roman"/>
          <w:sz w:val="28"/>
          <w:szCs w:val="28"/>
          <w:lang w:val="en-US"/>
        </w:rPr>
        <w:t>m</w:t>
      </w:r>
      <w:r w:rsidRPr="00180A9B">
        <w:rPr>
          <w:rFonts w:ascii="Times New Roman" w:hAnsi="Times New Roman"/>
          <w:sz w:val="28"/>
          <w:szCs w:val="28"/>
          <w:vertAlign w:val="subscript"/>
        </w:rPr>
        <w:t xml:space="preserve">екв. </w:t>
      </w:r>
      <w:r w:rsidRPr="00180A9B">
        <w:rPr>
          <w:rFonts w:ascii="Times New Roman" w:hAnsi="Times New Roman"/>
          <w:sz w:val="28"/>
          <w:szCs w:val="28"/>
        </w:rPr>
        <w:t xml:space="preserve">= </w:t>
      </w:r>
      <w:r w:rsidRPr="00180A9B">
        <w:rPr>
          <w:rFonts w:ascii="Times New Roman" w:hAnsi="Times New Roman"/>
          <w:sz w:val="28"/>
          <w:szCs w:val="28"/>
          <w:lang w:val="en-US"/>
        </w:rPr>
        <w:t>m</w:t>
      </w:r>
      <w:r w:rsidRPr="00180A9B">
        <w:rPr>
          <w:rFonts w:ascii="Times New Roman" w:hAnsi="Times New Roman"/>
          <w:sz w:val="28"/>
          <w:szCs w:val="28"/>
        </w:rPr>
        <w:t xml:space="preserve"> * </w:t>
      </w:r>
      <w:r w:rsidRPr="00180A9B">
        <w:rPr>
          <w:rFonts w:ascii="Times New Roman" w:hAnsi="Times New Roman"/>
          <w:sz w:val="28"/>
          <w:szCs w:val="28"/>
          <w:lang w:val="en-US"/>
        </w:rPr>
        <w:t>k</w:t>
      </w:r>
      <w:r w:rsidRPr="00180A9B">
        <w:rPr>
          <w:rFonts w:ascii="Times New Roman" w:hAnsi="Times New Roman"/>
          <w:sz w:val="28"/>
          <w:szCs w:val="28"/>
        </w:rPr>
        <w:t xml:space="preserve"> = 380 * 1 = 380 кг / м</w:t>
      </w:r>
      <w:r w:rsidRPr="00180A9B">
        <w:rPr>
          <w:rFonts w:ascii="Times New Roman" w:hAnsi="Times New Roman"/>
          <w:sz w:val="28"/>
          <w:szCs w:val="28"/>
          <w:vertAlign w:val="superscript"/>
        </w:rPr>
        <w:t>2</w:t>
      </w:r>
    </w:p>
    <w:p w:rsidR="0045339D" w:rsidRPr="00180A9B" w:rsidRDefault="0045339D" w:rsidP="0045339D">
      <w:pPr>
        <w:shd w:val="clear" w:color="auto" w:fill="FFFFFF"/>
        <w:spacing w:line="360" w:lineRule="auto"/>
        <w:ind w:hanging="57"/>
        <w:rPr>
          <w:rFonts w:ascii="Times New Roman" w:hAnsi="Times New Roman"/>
          <w:sz w:val="28"/>
          <w:szCs w:val="28"/>
        </w:rPr>
      </w:pPr>
      <w:r w:rsidRPr="00180A9B">
        <w:rPr>
          <w:rFonts w:ascii="Times New Roman" w:hAnsi="Times New Roman"/>
          <w:sz w:val="28"/>
          <w:szCs w:val="28"/>
          <w:lang w:val="en-US"/>
        </w:rPr>
        <w:t>k</w:t>
      </w:r>
      <w:r w:rsidRPr="00180A9B">
        <w:rPr>
          <w:rFonts w:ascii="Times New Roman" w:hAnsi="Times New Roman"/>
          <w:sz w:val="28"/>
          <w:szCs w:val="28"/>
        </w:rPr>
        <w:t xml:space="preserve"> – коефіцієнт, який враховує відносне збільшення жорсткості огорож з легких бетонів;</w:t>
      </w:r>
    </w:p>
    <w:p w:rsidR="0045339D" w:rsidRPr="00180A9B" w:rsidRDefault="0045339D" w:rsidP="0045339D">
      <w:pPr>
        <w:shd w:val="clear" w:color="auto" w:fill="FFFFFF"/>
        <w:spacing w:line="360" w:lineRule="auto"/>
        <w:ind w:hanging="57"/>
        <w:rPr>
          <w:rFonts w:ascii="Times New Roman" w:hAnsi="Times New Roman"/>
          <w:sz w:val="28"/>
          <w:szCs w:val="28"/>
        </w:rPr>
      </w:pPr>
      <w:r w:rsidRPr="00180A9B">
        <w:rPr>
          <w:rFonts w:ascii="Times New Roman" w:hAnsi="Times New Roman"/>
          <w:sz w:val="28"/>
          <w:szCs w:val="28"/>
        </w:rPr>
        <w:t xml:space="preserve">5. </w:t>
      </w:r>
      <w:r w:rsidRPr="00180A9B">
        <w:rPr>
          <w:rFonts w:ascii="Times New Roman" w:hAnsi="Times New Roman"/>
          <w:sz w:val="28"/>
          <w:szCs w:val="28"/>
          <w:lang w:val="en-US"/>
        </w:rPr>
        <w:t>f</w:t>
      </w:r>
      <w:r w:rsidRPr="00180A9B">
        <w:rPr>
          <w:rFonts w:ascii="Times New Roman" w:hAnsi="Times New Roman"/>
          <w:sz w:val="28"/>
          <w:szCs w:val="28"/>
        </w:rPr>
        <w:t xml:space="preserve"> = 29</w:t>
      </w:r>
      <w:r w:rsidRPr="00180A9B">
        <w:rPr>
          <w:rFonts w:ascii="Times New Roman" w:hAnsi="Times New Roman"/>
          <w:sz w:val="28"/>
          <w:szCs w:val="28"/>
          <w:lang w:val="en-US"/>
        </w:rPr>
        <w:t> </w:t>
      </w:r>
      <w:r w:rsidRPr="00180A9B">
        <w:rPr>
          <w:rFonts w:ascii="Times New Roman" w:hAnsi="Times New Roman"/>
          <w:sz w:val="28"/>
          <w:szCs w:val="28"/>
        </w:rPr>
        <w:t xml:space="preserve">000 / </w:t>
      </w:r>
      <w:r w:rsidRPr="00180A9B">
        <w:rPr>
          <w:rFonts w:ascii="Times New Roman" w:hAnsi="Times New Roman"/>
          <w:sz w:val="28"/>
          <w:szCs w:val="28"/>
          <w:lang w:val="en-US"/>
        </w:rPr>
        <w:t>h</w:t>
      </w:r>
      <w:r w:rsidRPr="00180A9B">
        <w:rPr>
          <w:rFonts w:ascii="Times New Roman" w:hAnsi="Times New Roman"/>
          <w:sz w:val="28"/>
          <w:szCs w:val="28"/>
        </w:rPr>
        <w:t xml:space="preserve"> (мм) = 2</w:t>
      </w:r>
      <w:r w:rsidRPr="00180A9B">
        <w:rPr>
          <w:rFonts w:ascii="Times New Roman" w:hAnsi="Times New Roman"/>
          <w:sz w:val="28"/>
          <w:szCs w:val="28"/>
          <w:lang w:val="ru-RU"/>
        </w:rPr>
        <w:t> </w:t>
      </w:r>
      <w:r w:rsidRPr="00180A9B">
        <w:rPr>
          <w:rFonts w:ascii="Times New Roman" w:hAnsi="Times New Roman"/>
          <w:sz w:val="28"/>
          <w:szCs w:val="28"/>
        </w:rPr>
        <w:t>900 / 20 = 145 Гц</w:t>
      </w:r>
    </w:p>
    <w:p w:rsidR="0045339D" w:rsidRPr="00180A9B" w:rsidRDefault="0045339D" w:rsidP="0045339D">
      <w:pPr>
        <w:shd w:val="clear" w:color="auto" w:fill="FFFFFF"/>
        <w:spacing w:line="360" w:lineRule="auto"/>
        <w:ind w:hanging="57"/>
        <w:rPr>
          <w:rFonts w:ascii="Times New Roman" w:hAnsi="Times New Roman"/>
          <w:sz w:val="28"/>
          <w:szCs w:val="28"/>
        </w:rPr>
      </w:pPr>
      <w:r w:rsidRPr="00180A9B">
        <w:rPr>
          <w:rFonts w:ascii="Times New Roman" w:hAnsi="Times New Roman"/>
          <w:sz w:val="28"/>
          <w:szCs w:val="28"/>
        </w:rPr>
        <w:t xml:space="preserve">6. </w:t>
      </w:r>
      <w:r w:rsidRPr="00180A9B">
        <w:rPr>
          <w:rFonts w:ascii="Times New Roman" w:hAnsi="Times New Roman"/>
          <w:sz w:val="28"/>
          <w:szCs w:val="28"/>
          <w:lang w:val="en-US"/>
        </w:rPr>
        <w:t>R</w:t>
      </w:r>
      <w:r w:rsidRPr="00180A9B">
        <w:rPr>
          <w:rFonts w:ascii="Times New Roman" w:hAnsi="Times New Roman"/>
          <w:sz w:val="28"/>
          <w:szCs w:val="28"/>
        </w:rPr>
        <w:t xml:space="preserve"> = 20 </w:t>
      </w:r>
      <w:r w:rsidRPr="00180A9B">
        <w:rPr>
          <w:rFonts w:ascii="Times New Roman" w:hAnsi="Times New Roman"/>
          <w:sz w:val="28"/>
          <w:szCs w:val="28"/>
          <w:lang w:val="en-US"/>
        </w:rPr>
        <w:t>Lg</w:t>
      </w:r>
      <w:r w:rsidRPr="00180A9B">
        <w:rPr>
          <w:rFonts w:ascii="Times New Roman" w:hAnsi="Times New Roman"/>
          <w:sz w:val="28"/>
          <w:szCs w:val="28"/>
        </w:rPr>
        <w:t xml:space="preserve"> * </w:t>
      </w:r>
      <w:r w:rsidRPr="00180A9B">
        <w:rPr>
          <w:rFonts w:ascii="Times New Roman" w:hAnsi="Times New Roman"/>
          <w:sz w:val="28"/>
          <w:szCs w:val="28"/>
          <w:lang w:val="en-US"/>
        </w:rPr>
        <w:t>m</w:t>
      </w:r>
      <w:r w:rsidRPr="00180A9B">
        <w:rPr>
          <w:rFonts w:ascii="Times New Roman" w:hAnsi="Times New Roman"/>
          <w:sz w:val="28"/>
          <w:szCs w:val="28"/>
          <w:vertAlign w:val="subscript"/>
        </w:rPr>
        <w:t xml:space="preserve">е </w:t>
      </w:r>
      <w:r w:rsidRPr="00180A9B">
        <w:rPr>
          <w:rFonts w:ascii="Times New Roman" w:hAnsi="Times New Roman"/>
          <w:sz w:val="28"/>
          <w:szCs w:val="28"/>
        </w:rPr>
        <w:t>– 12 = 39,6 дБ</w:t>
      </w:r>
      <w:r w:rsidRPr="00180A9B">
        <w:rPr>
          <w:rFonts w:ascii="Times New Roman" w:hAnsi="Times New Roman"/>
          <w:sz w:val="28"/>
          <w:szCs w:val="28"/>
        </w:rPr>
        <w:sym w:font="Symbol" w:char="F0BB"/>
      </w:r>
      <w:r w:rsidRPr="00180A9B">
        <w:rPr>
          <w:rFonts w:ascii="Times New Roman" w:hAnsi="Times New Roman"/>
          <w:sz w:val="28"/>
          <w:szCs w:val="28"/>
        </w:rPr>
        <w:t xml:space="preserve"> 40 дБ</w:t>
      </w:r>
    </w:p>
    <w:p w:rsidR="0045339D" w:rsidRPr="00180A9B" w:rsidRDefault="0045339D" w:rsidP="0045339D">
      <w:pPr>
        <w:shd w:val="clear" w:color="auto" w:fill="FFFFFF"/>
        <w:spacing w:line="360" w:lineRule="auto"/>
        <w:ind w:hanging="57"/>
        <w:rPr>
          <w:rFonts w:ascii="Times New Roman" w:hAnsi="Times New Roman"/>
          <w:sz w:val="28"/>
          <w:szCs w:val="28"/>
          <w:lang w:val="ru-RU"/>
        </w:rPr>
      </w:pPr>
      <w:r w:rsidRPr="00180A9B">
        <w:rPr>
          <w:rFonts w:ascii="Times New Roman" w:hAnsi="Times New Roman"/>
          <w:sz w:val="28"/>
          <w:szCs w:val="28"/>
        </w:rPr>
        <w:t xml:space="preserve">7. </w:t>
      </w:r>
      <w:r w:rsidRPr="00180A9B">
        <w:rPr>
          <w:rFonts w:ascii="Times New Roman" w:hAnsi="Times New Roman"/>
          <w:sz w:val="28"/>
          <w:szCs w:val="28"/>
          <w:lang w:val="en-US"/>
        </w:rPr>
        <w:t>R</w:t>
      </w:r>
      <w:r w:rsidRPr="00180A9B">
        <w:rPr>
          <w:rFonts w:ascii="Times New Roman" w:hAnsi="Times New Roman"/>
          <w:sz w:val="28"/>
          <w:szCs w:val="28"/>
          <w:lang w:val="ru-RU"/>
        </w:rPr>
        <w:t>’ = 40 + 6 = 46 дб, (нахил 6 дБ / окт).</w:t>
      </w:r>
    </w:p>
    <w:p w:rsidR="0045339D" w:rsidRPr="00180A9B" w:rsidRDefault="0045339D" w:rsidP="0045339D">
      <w:pPr>
        <w:shd w:val="clear" w:color="auto" w:fill="FFFFFF"/>
        <w:spacing w:line="360" w:lineRule="auto"/>
        <w:ind w:left="510" w:hanging="567"/>
        <w:rPr>
          <w:rFonts w:ascii="Times New Roman" w:hAnsi="Times New Roman"/>
          <w:sz w:val="28"/>
          <w:szCs w:val="28"/>
          <w:lang w:val="ru-RU"/>
        </w:rPr>
      </w:pPr>
    </w:p>
    <w:p w:rsidR="0045339D" w:rsidRPr="00180A9B" w:rsidRDefault="0045339D" w:rsidP="0045339D">
      <w:pPr>
        <w:shd w:val="clear" w:color="auto" w:fill="FFFFFF"/>
        <w:spacing w:line="360" w:lineRule="auto"/>
        <w:ind w:left="510" w:hanging="567"/>
        <w:rPr>
          <w:rFonts w:ascii="Times New Roman" w:hAnsi="Times New Roman"/>
          <w:b/>
          <w:bCs/>
          <w:sz w:val="28"/>
          <w:szCs w:val="28"/>
          <w:lang w:val="ru-RU"/>
        </w:rPr>
      </w:pPr>
      <w:r w:rsidRPr="00180A9B">
        <w:rPr>
          <w:rFonts w:ascii="Times New Roman" w:hAnsi="Times New Roman"/>
          <w:b/>
          <w:bCs/>
          <w:sz w:val="28"/>
          <w:szCs w:val="28"/>
          <w:lang w:val="ru-RU"/>
        </w:rPr>
        <w:t>Початковідані</w:t>
      </w:r>
    </w:p>
    <w:tbl>
      <w:tblPr>
        <w:tblStyle w:val="ad"/>
        <w:tblW w:w="9923" w:type="dxa"/>
        <w:tblInd w:w="-147" w:type="dxa"/>
        <w:tblLook w:val="04A0"/>
      </w:tblPr>
      <w:tblGrid>
        <w:gridCol w:w="1253"/>
        <w:gridCol w:w="1389"/>
        <w:gridCol w:w="1239"/>
        <w:gridCol w:w="1550"/>
        <w:gridCol w:w="823"/>
        <w:gridCol w:w="1606"/>
        <w:gridCol w:w="1010"/>
        <w:gridCol w:w="1053"/>
      </w:tblGrid>
      <w:tr w:rsidR="0045339D" w:rsidRPr="00180A9B" w:rsidTr="00F11D78">
        <w:tc>
          <w:tcPr>
            <w:tcW w:w="1332"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Матеріал</w:t>
            </w:r>
          </w:p>
        </w:tc>
        <w:tc>
          <w:tcPr>
            <w:tcW w:w="1607"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Об</w:t>
            </w:r>
            <w:r w:rsidRPr="00180A9B">
              <w:rPr>
                <w:rFonts w:ascii="Times New Roman" w:hAnsi="Times New Roman"/>
                <w:lang w:val="en-US"/>
              </w:rPr>
              <w:t>’</w:t>
            </w:r>
            <w:r w:rsidRPr="00180A9B">
              <w:rPr>
                <w:rFonts w:ascii="Times New Roman" w:hAnsi="Times New Roman"/>
              </w:rPr>
              <w:t xml:space="preserve">ємна </w:t>
            </w:r>
            <w:r w:rsidRPr="00180A9B">
              <w:rPr>
                <w:rFonts w:ascii="Times New Roman" w:hAnsi="Times New Roman"/>
              </w:rPr>
              <w:lastRenderedPageBreak/>
              <w:t xml:space="preserve">вага, </w:t>
            </w:r>
            <w:r w:rsidRPr="00180A9B">
              <w:rPr>
                <w:rFonts w:ascii="Times New Roman" w:hAnsi="Times New Roman"/>
              </w:rPr>
              <w:sym w:font="Symbol" w:char="F067"/>
            </w:r>
            <w:r w:rsidRPr="00180A9B">
              <w:rPr>
                <w:rFonts w:ascii="Times New Roman" w:hAnsi="Times New Roman"/>
              </w:rPr>
              <w:t>, кг / м</w:t>
            </w:r>
            <w:r w:rsidRPr="00180A9B">
              <w:rPr>
                <w:rFonts w:ascii="Times New Roman" w:hAnsi="Times New Roman"/>
                <w:vertAlign w:val="superscript"/>
              </w:rPr>
              <w:t>3</w:t>
            </w:r>
          </w:p>
        </w:tc>
        <w:tc>
          <w:tcPr>
            <w:tcW w:w="1307"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lastRenderedPageBreak/>
              <w:t>Товщина,</w:t>
            </w:r>
          </w:p>
          <w:p w:rsidR="0045339D" w:rsidRPr="00180A9B" w:rsidRDefault="0045339D" w:rsidP="00F11D78">
            <w:pPr>
              <w:spacing w:line="360" w:lineRule="auto"/>
              <w:jc w:val="center"/>
              <w:rPr>
                <w:rFonts w:ascii="Times New Roman" w:hAnsi="Times New Roman"/>
              </w:rPr>
            </w:pPr>
            <w:r w:rsidRPr="00180A9B">
              <w:rPr>
                <w:rFonts w:ascii="Times New Roman" w:hAnsi="Times New Roman"/>
                <w:lang w:val="en-US"/>
              </w:rPr>
              <w:lastRenderedPageBreak/>
              <w:t xml:space="preserve">h, </w:t>
            </w:r>
            <w:r w:rsidRPr="00180A9B">
              <w:rPr>
                <w:rFonts w:ascii="Times New Roman" w:hAnsi="Times New Roman"/>
              </w:rPr>
              <w:t>м</w:t>
            </w:r>
          </w:p>
        </w:tc>
        <w:tc>
          <w:tcPr>
            <w:tcW w:w="1680" w:type="dxa"/>
            <w:vAlign w:val="center"/>
          </w:tcPr>
          <w:p w:rsidR="0045339D" w:rsidRPr="00180A9B" w:rsidRDefault="0045339D" w:rsidP="00F11D78">
            <w:pPr>
              <w:spacing w:line="360" w:lineRule="auto"/>
              <w:jc w:val="center"/>
              <w:rPr>
                <w:rFonts w:ascii="Times New Roman" w:hAnsi="Times New Roman"/>
                <w:lang w:val="en-US"/>
              </w:rPr>
            </w:pPr>
            <w:r w:rsidRPr="00180A9B">
              <w:rPr>
                <w:rFonts w:ascii="Times New Roman" w:hAnsi="Times New Roman"/>
              </w:rPr>
              <w:lastRenderedPageBreak/>
              <w:t xml:space="preserve">Поверхнева </w:t>
            </w:r>
            <w:r w:rsidRPr="00180A9B">
              <w:rPr>
                <w:rFonts w:ascii="Times New Roman" w:hAnsi="Times New Roman"/>
              </w:rPr>
              <w:lastRenderedPageBreak/>
              <w:t xml:space="preserve">щільність, </w:t>
            </w:r>
            <w:r w:rsidRPr="00180A9B">
              <w:rPr>
                <w:rFonts w:ascii="Times New Roman" w:hAnsi="Times New Roman"/>
                <w:lang w:val="en-US"/>
              </w:rPr>
              <w:t>m</w:t>
            </w:r>
          </w:p>
        </w:tc>
        <w:tc>
          <w:tcPr>
            <w:tcW w:w="595" w:type="dxa"/>
            <w:vAlign w:val="center"/>
          </w:tcPr>
          <w:p w:rsidR="0045339D" w:rsidRPr="00180A9B" w:rsidRDefault="0045339D" w:rsidP="00F11D78">
            <w:pPr>
              <w:spacing w:line="360" w:lineRule="auto"/>
              <w:jc w:val="center"/>
              <w:rPr>
                <w:rFonts w:ascii="Times New Roman" w:hAnsi="Times New Roman"/>
                <w:lang w:val="en-US"/>
              </w:rPr>
            </w:pPr>
            <w:r w:rsidRPr="00180A9B">
              <w:rPr>
                <w:rFonts w:ascii="Times New Roman" w:hAnsi="Times New Roman"/>
              </w:rPr>
              <w:lastRenderedPageBreak/>
              <w:t>Коеф.,</w:t>
            </w:r>
          </w:p>
          <w:p w:rsidR="0045339D" w:rsidRPr="00180A9B" w:rsidRDefault="0045339D" w:rsidP="00F11D78">
            <w:pPr>
              <w:spacing w:line="360" w:lineRule="auto"/>
              <w:jc w:val="center"/>
              <w:rPr>
                <w:rFonts w:ascii="Times New Roman" w:hAnsi="Times New Roman"/>
                <w:lang w:val="en-US"/>
              </w:rPr>
            </w:pPr>
            <w:r w:rsidRPr="00180A9B">
              <w:rPr>
                <w:rFonts w:ascii="Times New Roman" w:hAnsi="Times New Roman"/>
                <w:lang w:val="en-US"/>
              </w:rPr>
              <w:lastRenderedPageBreak/>
              <w:t>k</w:t>
            </w:r>
          </w:p>
        </w:tc>
        <w:tc>
          <w:tcPr>
            <w:tcW w:w="1689"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lastRenderedPageBreak/>
              <w:t>Еквівалентна</w:t>
            </w:r>
          </w:p>
          <w:p w:rsidR="0045339D" w:rsidRPr="00180A9B" w:rsidRDefault="0045339D" w:rsidP="00F11D78">
            <w:pPr>
              <w:spacing w:line="360" w:lineRule="auto"/>
              <w:jc w:val="center"/>
              <w:rPr>
                <w:rFonts w:ascii="Times New Roman" w:hAnsi="Times New Roman"/>
              </w:rPr>
            </w:pPr>
            <w:r w:rsidRPr="00180A9B">
              <w:rPr>
                <w:rFonts w:ascii="Times New Roman" w:hAnsi="Times New Roman"/>
              </w:rPr>
              <w:lastRenderedPageBreak/>
              <w:t xml:space="preserve">щільність, </w:t>
            </w:r>
            <w:r w:rsidRPr="00180A9B">
              <w:rPr>
                <w:rFonts w:ascii="Times New Roman" w:hAnsi="Times New Roman"/>
                <w:lang w:val="en-US"/>
              </w:rPr>
              <w:t>m</w:t>
            </w:r>
            <w:r w:rsidRPr="00180A9B">
              <w:rPr>
                <w:rFonts w:ascii="Times New Roman" w:hAnsi="Times New Roman"/>
                <w:vertAlign w:val="subscript"/>
              </w:rPr>
              <w:t>екв.</w:t>
            </w:r>
          </w:p>
        </w:tc>
        <w:tc>
          <w:tcPr>
            <w:tcW w:w="648"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lastRenderedPageBreak/>
              <w:t>Частота,</w:t>
            </w:r>
          </w:p>
          <w:p w:rsidR="0045339D" w:rsidRPr="00180A9B" w:rsidRDefault="0045339D" w:rsidP="00F11D78">
            <w:pPr>
              <w:spacing w:line="360" w:lineRule="auto"/>
              <w:jc w:val="center"/>
              <w:rPr>
                <w:rFonts w:ascii="Times New Roman" w:hAnsi="Times New Roman"/>
              </w:rPr>
            </w:pPr>
            <w:r w:rsidRPr="00180A9B">
              <w:rPr>
                <w:rFonts w:ascii="Times New Roman" w:hAnsi="Times New Roman"/>
                <w:lang w:val="en-US"/>
              </w:rPr>
              <w:lastRenderedPageBreak/>
              <w:t xml:space="preserve">f, </w:t>
            </w:r>
            <w:r w:rsidRPr="00180A9B">
              <w:rPr>
                <w:rFonts w:ascii="Times New Roman" w:hAnsi="Times New Roman"/>
              </w:rPr>
              <w:t>Гц</w:t>
            </w:r>
          </w:p>
        </w:tc>
        <w:tc>
          <w:tcPr>
            <w:tcW w:w="1065"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lastRenderedPageBreak/>
              <w:t>Ізоляція,</w:t>
            </w:r>
          </w:p>
          <w:p w:rsidR="0045339D" w:rsidRPr="00180A9B" w:rsidRDefault="0045339D" w:rsidP="00F11D78">
            <w:pPr>
              <w:spacing w:line="360" w:lineRule="auto"/>
              <w:jc w:val="center"/>
              <w:rPr>
                <w:rFonts w:ascii="Times New Roman" w:hAnsi="Times New Roman"/>
              </w:rPr>
            </w:pPr>
            <w:r w:rsidRPr="00180A9B">
              <w:rPr>
                <w:rFonts w:ascii="Times New Roman" w:hAnsi="Times New Roman"/>
                <w:lang w:val="en-US"/>
              </w:rPr>
              <w:lastRenderedPageBreak/>
              <w:t xml:space="preserve">R, </w:t>
            </w:r>
            <w:r w:rsidRPr="00180A9B">
              <w:rPr>
                <w:rFonts w:ascii="Times New Roman" w:hAnsi="Times New Roman"/>
              </w:rPr>
              <w:t>дБ</w:t>
            </w:r>
          </w:p>
        </w:tc>
      </w:tr>
      <w:tr w:rsidR="0045339D" w:rsidRPr="00180A9B" w:rsidTr="00F11D78">
        <w:tc>
          <w:tcPr>
            <w:tcW w:w="1332"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lastRenderedPageBreak/>
              <w:t>Селікато-бетон</w:t>
            </w:r>
          </w:p>
        </w:tc>
        <w:tc>
          <w:tcPr>
            <w:tcW w:w="1607"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1900 кг / м</w:t>
            </w:r>
            <w:r w:rsidRPr="00180A9B">
              <w:rPr>
                <w:rFonts w:ascii="Times New Roman" w:hAnsi="Times New Roman"/>
                <w:vertAlign w:val="superscript"/>
              </w:rPr>
              <w:t>3</w:t>
            </w:r>
          </w:p>
        </w:tc>
        <w:tc>
          <w:tcPr>
            <w:tcW w:w="1307"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0,2 м</w:t>
            </w:r>
          </w:p>
        </w:tc>
        <w:tc>
          <w:tcPr>
            <w:tcW w:w="1680"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380 кг / м</w:t>
            </w:r>
            <w:r w:rsidRPr="00180A9B">
              <w:rPr>
                <w:rFonts w:ascii="Times New Roman" w:hAnsi="Times New Roman"/>
                <w:vertAlign w:val="superscript"/>
              </w:rPr>
              <w:t>2</w:t>
            </w:r>
          </w:p>
        </w:tc>
        <w:tc>
          <w:tcPr>
            <w:tcW w:w="595"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1</w:t>
            </w:r>
          </w:p>
        </w:tc>
        <w:tc>
          <w:tcPr>
            <w:tcW w:w="1689"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380 кг / м</w:t>
            </w:r>
            <w:r w:rsidRPr="00180A9B">
              <w:rPr>
                <w:rFonts w:ascii="Times New Roman" w:hAnsi="Times New Roman"/>
                <w:vertAlign w:val="superscript"/>
              </w:rPr>
              <w:t>2</w:t>
            </w:r>
          </w:p>
        </w:tc>
        <w:tc>
          <w:tcPr>
            <w:tcW w:w="648"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145 Гц</w:t>
            </w:r>
          </w:p>
        </w:tc>
        <w:tc>
          <w:tcPr>
            <w:tcW w:w="1065" w:type="dxa"/>
            <w:vAlign w:val="center"/>
          </w:tcPr>
          <w:p w:rsidR="0045339D" w:rsidRPr="00180A9B" w:rsidRDefault="0045339D" w:rsidP="00F11D78">
            <w:pPr>
              <w:spacing w:line="360" w:lineRule="auto"/>
              <w:jc w:val="center"/>
              <w:rPr>
                <w:rFonts w:ascii="Times New Roman" w:hAnsi="Times New Roman"/>
              </w:rPr>
            </w:pPr>
            <w:r w:rsidRPr="00180A9B">
              <w:rPr>
                <w:rFonts w:ascii="Times New Roman" w:hAnsi="Times New Roman"/>
              </w:rPr>
              <w:t>40 дБ</w:t>
            </w:r>
          </w:p>
        </w:tc>
      </w:tr>
    </w:tbl>
    <w:p w:rsidR="0045339D" w:rsidRPr="00180A9B" w:rsidRDefault="0045339D" w:rsidP="0045339D">
      <w:pPr>
        <w:spacing w:line="360" w:lineRule="auto"/>
        <w:rPr>
          <w:rFonts w:ascii="Times New Roman" w:hAnsi="Times New Roman"/>
          <w:b/>
          <w:bCs/>
          <w:sz w:val="28"/>
          <w:szCs w:val="28"/>
        </w:rPr>
      </w:pPr>
    </w:p>
    <w:p w:rsidR="0045339D" w:rsidRPr="00180A9B" w:rsidRDefault="0045339D" w:rsidP="0045339D">
      <w:pPr>
        <w:spacing w:line="360" w:lineRule="auto"/>
        <w:rPr>
          <w:rFonts w:ascii="Times New Roman" w:hAnsi="Times New Roman"/>
          <w:b/>
          <w:bCs/>
          <w:sz w:val="28"/>
          <w:szCs w:val="28"/>
        </w:rPr>
      </w:pPr>
      <w:r w:rsidRPr="00180A9B">
        <w:rPr>
          <w:rFonts w:ascii="Times New Roman" w:hAnsi="Times New Roman"/>
          <w:b/>
          <w:bCs/>
          <w:sz w:val="28"/>
          <w:szCs w:val="28"/>
        </w:rPr>
        <w:t>Визначення індексу ізоляції повітряного шуму</w:t>
      </w:r>
    </w:p>
    <w:p w:rsidR="0045339D" w:rsidRPr="00180A9B" w:rsidRDefault="0045339D" w:rsidP="0045339D">
      <w:pPr>
        <w:spacing w:line="360" w:lineRule="auto"/>
        <w:rPr>
          <w:rFonts w:ascii="Times New Roman" w:hAnsi="Times New Roman"/>
          <w:sz w:val="28"/>
          <w:szCs w:val="28"/>
        </w:rPr>
      </w:pPr>
    </w:p>
    <w:tbl>
      <w:tblPr>
        <w:tblStyle w:val="ad"/>
        <w:tblW w:w="9923" w:type="dxa"/>
        <w:tblInd w:w="-147" w:type="dxa"/>
        <w:tblLook w:val="04A0"/>
      </w:tblPr>
      <w:tblGrid>
        <w:gridCol w:w="1405"/>
        <w:gridCol w:w="1567"/>
        <w:gridCol w:w="1576"/>
        <w:gridCol w:w="1838"/>
        <w:gridCol w:w="1839"/>
        <w:gridCol w:w="1698"/>
      </w:tblGrid>
      <w:tr w:rsidR="0045339D" w:rsidRPr="00180A9B" w:rsidTr="00F11D78">
        <w:trPr>
          <w:trHeight w:val="648"/>
        </w:trPr>
        <w:tc>
          <w:tcPr>
            <w:tcW w:w="1407" w:type="dxa"/>
            <w:vMerge w:val="restart"/>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 xml:space="preserve">Частоти, </w:t>
            </w:r>
            <w:r w:rsidRPr="00180A9B">
              <w:rPr>
                <w:rFonts w:ascii="Times New Roman" w:hAnsi="Times New Roman"/>
                <w:sz w:val="24"/>
                <w:szCs w:val="24"/>
                <w:lang w:val="en-US"/>
              </w:rPr>
              <w:t xml:space="preserve">f, </w:t>
            </w:r>
            <w:r w:rsidRPr="00180A9B">
              <w:rPr>
                <w:rFonts w:ascii="Times New Roman" w:hAnsi="Times New Roman"/>
                <w:sz w:val="24"/>
                <w:szCs w:val="24"/>
              </w:rPr>
              <w:t>Гц</w:t>
            </w:r>
          </w:p>
        </w:tc>
        <w:tc>
          <w:tcPr>
            <w:tcW w:w="3133" w:type="dxa"/>
            <w:gridSpan w:val="2"/>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Значення звукоізоляції, дБ</w:t>
            </w:r>
          </w:p>
        </w:tc>
        <w:tc>
          <w:tcPr>
            <w:tcW w:w="1841" w:type="dxa"/>
            <w:vMerge w:val="restart"/>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Відхилення донизу від нормативної крової</w:t>
            </w:r>
            <w:r w:rsidRPr="00180A9B">
              <w:rPr>
                <w:rFonts w:ascii="Times New Roman" w:hAnsi="Times New Roman"/>
                <w:sz w:val="24"/>
                <w:szCs w:val="24"/>
                <w:lang w:val="en-US"/>
              </w:rPr>
              <w:t>R</w:t>
            </w:r>
            <w:r w:rsidRPr="00180A9B">
              <w:rPr>
                <w:rFonts w:ascii="Times New Roman" w:hAnsi="Times New Roman"/>
                <w:sz w:val="24"/>
                <w:szCs w:val="24"/>
                <w:vertAlign w:val="subscript"/>
              </w:rPr>
              <w:t>розр.</w:t>
            </w:r>
            <w:r w:rsidRPr="00180A9B">
              <w:rPr>
                <w:rFonts w:ascii="Times New Roman" w:hAnsi="Times New Roman"/>
                <w:sz w:val="24"/>
                <w:szCs w:val="24"/>
              </w:rPr>
              <w:t xml:space="preserve"> – </w:t>
            </w:r>
            <w:r w:rsidRPr="00180A9B">
              <w:rPr>
                <w:rFonts w:ascii="Times New Roman" w:hAnsi="Times New Roman"/>
                <w:sz w:val="24"/>
                <w:szCs w:val="24"/>
                <w:lang w:val="en-US"/>
              </w:rPr>
              <w:t>R</w:t>
            </w:r>
            <w:r w:rsidRPr="00180A9B">
              <w:rPr>
                <w:rFonts w:ascii="Times New Roman" w:hAnsi="Times New Roman"/>
                <w:sz w:val="24"/>
                <w:szCs w:val="24"/>
                <w:vertAlign w:val="subscript"/>
              </w:rPr>
              <w:t>норм.</w:t>
            </w:r>
            <w:r w:rsidRPr="00180A9B">
              <w:rPr>
                <w:rFonts w:ascii="Times New Roman" w:hAnsi="Times New Roman"/>
                <w:sz w:val="24"/>
                <w:szCs w:val="24"/>
              </w:rPr>
              <w:t xml:space="preserve">, </w:t>
            </w:r>
            <w:r w:rsidRPr="00180A9B">
              <w:rPr>
                <w:rFonts w:ascii="Times New Roman" w:hAnsi="Times New Roman"/>
                <w:sz w:val="24"/>
                <w:szCs w:val="24"/>
                <w:lang w:val="en-US"/>
              </w:rPr>
              <w:t>a</w:t>
            </w:r>
            <w:r w:rsidRPr="00180A9B">
              <w:rPr>
                <w:rFonts w:ascii="Times New Roman" w:hAnsi="Times New Roman"/>
                <w:sz w:val="24"/>
                <w:szCs w:val="24"/>
              </w:rPr>
              <w:t>, дБ</w:t>
            </w:r>
          </w:p>
        </w:tc>
        <w:tc>
          <w:tcPr>
            <w:tcW w:w="1842" w:type="dxa"/>
            <w:vMerge w:val="restart"/>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Значення</w:t>
            </w:r>
          </w:p>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 xml:space="preserve">нормативної кривої, зміщеної донизу на 1 дБ, </w:t>
            </w:r>
            <w:r w:rsidRPr="00180A9B">
              <w:rPr>
                <w:rFonts w:ascii="Times New Roman" w:hAnsi="Times New Roman"/>
                <w:sz w:val="24"/>
                <w:szCs w:val="24"/>
                <w:lang w:val="en-US"/>
              </w:rPr>
              <w:t>R</w:t>
            </w:r>
            <w:r w:rsidRPr="00180A9B">
              <w:rPr>
                <w:rFonts w:ascii="Times New Roman" w:hAnsi="Times New Roman"/>
                <w:sz w:val="24"/>
                <w:szCs w:val="24"/>
              </w:rPr>
              <w:t>’</w:t>
            </w:r>
            <w:r w:rsidRPr="00180A9B">
              <w:rPr>
                <w:rFonts w:ascii="Times New Roman" w:hAnsi="Times New Roman"/>
                <w:sz w:val="24"/>
                <w:szCs w:val="24"/>
                <w:vertAlign w:val="subscript"/>
              </w:rPr>
              <w:t>норм</w:t>
            </w:r>
          </w:p>
        </w:tc>
        <w:tc>
          <w:tcPr>
            <w:tcW w:w="1700" w:type="dxa"/>
            <w:vMerge w:val="restart"/>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Відхилення</w:t>
            </w:r>
          </w:p>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 xml:space="preserve">донизу від </w:t>
            </w:r>
            <w:r w:rsidRPr="00180A9B">
              <w:rPr>
                <w:rFonts w:ascii="Times New Roman" w:hAnsi="Times New Roman"/>
                <w:sz w:val="24"/>
                <w:szCs w:val="24"/>
                <w:lang w:val="en-US"/>
              </w:rPr>
              <w:t>R</w:t>
            </w:r>
            <w:r w:rsidRPr="00180A9B">
              <w:rPr>
                <w:rFonts w:ascii="Times New Roman" w:hAnsi="Times New Roman"/>
                <w:sz w:val="24"/>
                <w:szCs w:val="24"/>
                <w:vertAlign w:val="subscript"/>
              </w:rPr>
              <w:t>розр.</w:t>
            </w:r>
            <w:r w:rsidRPr="00180A9B">
              <w:rPr>
                <w:rFonts w:ascii="Times New Roman" w:hAnsi="Times New Roman"/>
                <w:sz w:val="24"/>
                <w:szCs w:val="24"/>
              </w:rPr>
              <w:t xml:space="preserve"> – </w:t>
            </w:r>
            <w:r w:rsidRPr="00180A9B">
              <w:rPr>
                <w:rFonts w:ascii="Times New Roman" w:hAnsi="Times New Roman"/>
                <w:sz w:val="24"/>
                <w:szCs w:val="24"/>
                <w:lang w:val="en-US"/>
              </w:rPr>
              <w:t>R</w:t>
            </w:r>
            <w:r w:rsidRPr="00180A9B">
              <w:rPr>
                <w:rFonts w:ascii="Times New Roman" w:hAnsi="Times New Roman"/>
                <w:sz w:val="24"/>
                <w:szCs w:val="24"/>
                <w:vertAlign w:val="subscript"/>
              </w:rPr>
              <w:t>норм</w:t>
            </w:r>
            <w:r w:rsidRPr="00180A9B">
              <w:rPr>
                <w:rFonts w:ascii="Times New Roman" w:hAnsi="Times New Roman"/>
                <w:sz w:val="24"/>
                <w:szCs w:val="24"/>
              </w:rPr>
              <w:t>., а’, дБ</w:t>
            </w:r>
          </w:p>
        </w:tc>
      </w:tr>
      <w:tr w:rsidR="0045339D" w:rsidRPr="00180A9B" w:rsidTr="00F11D78">
        <w:trPr>
          <w:trHeight w:val="223"/>
        </w:trPr>
        <w:tc>
          <w:tcPr>
            <w:tcW w:w="1407" w:type="dxa"/>
            <w:vMerge/>
          </w:tcPr>
          <w:p w:rsidR="0045339D" w:rsidRPr="00180A9B" w:rsidRDefault="0045339D" w:rsidP="00F11D78">
            <w:pPr>
              <w:spacing w:line="360" w:lineRule="auto"/>
              <w:rPr>
                <w:rFonts w:ascii="Times New Roman" w:hAnsi="Times New Roman"/>
                <w:sz w:val="24"/>
                <w:szCs w:val="24"/>
              </w:rPr>
            </w:pP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Нормативні</w:t>
            </w:r>
          </w:p>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lang w:val="en-US"/>
              </w:rPr>
              <w:t xml:space="preserve">R </w:t>
            </w:r>
            <w:r w:rsidRPr="00180A9B">
              <w:rPr>
                <w:rFonts w:ascii="Times New Roman" w:hAnsi="Times New Roman"/>
                <w:sz w:val="24"/>
                <w:szCs w:val="24"/>
              </w:rPr>
              <w:t>норм</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Розрахункові</w:t>
            </w:r>
          </w:p>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lang w:val="en-US"/>
              </w:rPr>
              <w:t xml:space="preserve">R </w:t>
            </w:r>
            <w:r w:rsidRPr="00180A9B">
              <w:rPr>
                <w:rFonts w:ascii="Times New Roman" w:hAnsi="Times New Roman"/>
                <w:sz w:val="24"/>
                <w:szCs w:val="24"/>
              </w:rPr>
              <w:t>розр</w:t>
            </w:r>
          </w:p>
        </w:tc>
        <w:tc>
          <w:tcPr>
            <w:tcW w:w="1841" w:type="dxa"/>
            <w:vMerge/>
          </w:tcPr>
          <w:p w:rsidR="0045339D" w:rsidRPr="00180A9B" w:rsidRDefault="0045339D" w:rsidP="00F11D78">
            <w:pPr>
              <w:spacing w:line="360" w:lineRule="auto"/>
              <w:rPr>
                <w:rFonts w:ascii="Times New Roman" w:hAnsi="Times New Roman"/>
                <w:sz w:val="24"/>
                <w:szCs w:val="24"/>
              </w:rPr>
            </w:pPr>
          </w:p>
        </w:tc>
        <w:tc>
          <w:tcPr>
            <w:tcW w:w="1842" w:type="dxa"/>
            <w:vMerge/>
          </w:tcPr>
          <w:p w:rsidR="0045339D" w:rsidRPr="00180A9B" w:rsidRDefault="0045339D" w:rsidP="00F11D78">
            <w:pPr>
              <w:spacing w:line="360" w:lineRule="auto"/>
              <w:rPr>
                <w:rFonts w:ascii="Times New Roman" w:hAnsi="Times New Roman"/>
                <w:sz w:val="24"/>
                <w:szCs w:val="24"/>
              </w:rPr>
            </w:pPr>
          </w:p>
        </w:tc>
        <w:tc>
          <w:tcPr>
            <w:tcW w:w="1700" w:type="dxa"/>
            <w:vMerge/>
          </w:tcPr>
          <w:p w:rsidR="0045339D" w:rsidRPr="00180A9B" w:rsidRDefault="0045339D" w:rsidP="00F11D78">
            <w:pPr>
              <w:spacing w:line="360" w:lineRule="auto"/>
              <w:rPr>
                <w:rFonts w:ascii="Times New Roman" w:hAnsi="Times New Roman"/>
                <w:sz w:val="24"/>
                <w:szCs w:val="24"/>
              </w:rPr>
            </w:pP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27</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39</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12</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26</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13</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125</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32</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39</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7</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31</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8</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160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37</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39</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36</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42</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38</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41</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250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45</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41</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44</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320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48</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43</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47</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51</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45</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-6</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50</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53</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47</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-6</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52</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630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55</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49</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-6</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54</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800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51</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55</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1000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53</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55</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lastRenderedPageBreak/>
              <w:t>1250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55</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55</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0</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1600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0</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55</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2000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0</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55</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2500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55</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54</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3200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54</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53</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4000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52</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51</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w:t>
            </w:r>
          </w:p>
        </w:tc>
      </w:tr>
      <w:tr w:rsidR="0045339D" w:rsidRPr="00180A9B" w:rsidTr="00F11D78">
        <w:trPr>
          <w:trHeight w:val="340"/>
        </w:trPr>
        <w:tc>
          <w:tcPr>
            <w:tcW w:w="1407"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5000</w:t>
            </w:r>
          </w:p>
        </w:tc>
        <w:tc>
          <w:tcPr>
            <w:tcW w:w="1568"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50</w:t>
            </w:r>
          </w:p>
        </w:tc>
        <w:tc>
          <w:tcPr>
            <w:tcW w:w="1565"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56</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6</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49</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7</w:t>
            </w:r>
          </w:p>
        </w:tc>
      </w:tr>
      <w:tr w:rsidR="0045339D" w:rsidRPr="00180A9B" w:rsidTr="00F11D78">
        <w:trPr>
          <w:trHeight w:val="340"/>
        </w:trPr>
        <w:tc>
          <w:tcPr>
            <w:tcW w:w="4540" w:type="dxa"/>
            <w:gridSpan w:val="3"/>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Сума несприятливих відхилень</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39</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-30</w:t>
            </w:r>
          </w:p>
        </w:tc>
      </w:tr>
      <w:tr w:rsidR="0045339D" w:rsidRPr="00180A9B" w:rsidTr="00F11D78">
        <w:trPr>
          <w:trHeight w:val="340"/>
        </w:trPr>
        <w:tc>
          <w:tcPr>
            <w:tcW w:w="4540" w:type="dxa"/>
            <w:gridSpan w:val="3"/>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Середнє несприятливе відхилення</w:t>
            </w:r>
          </w:p>
        </w:tc>
        <w:tc>
          <w:tcPr>
            <w:tcW w:w="1841"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2,2</w:t>
            </w:r>
          </w:p>
        </w:tc>
        <w:tc>
          <w:tcPr>
            <w:tcW w:w="1842"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w:t>
            </w:r>
          </w:p>
        </w:tc>
        <w:tc>
          <w:tcPr>
            <w:tcW w:w="1700" w:type="dxa"/>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1,7</w:t>
            </w:r>
          </w:p>
        </w:tc>
      </w:tr>
      <w:tr w:rsidR="0045339D" w:rsidRPr="00180A9B" w:rsidTr="00F11D78">
        <w:trPr>
          <w:trHeight w:val="340"/>
        </w:trPr>
        <w:tc>
          <w:tcPr>
            <w:tcW w:w="9923" w:type="dxa"/>
            <w:gridSpan w:val="6"/>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 xml:space="preserve">Поправка        </w:t>
            </w:r>
            <w:r w:rsidRPr="00180A9B">
              <w:rPr>
                <w:rFonts w:ascii="Times New Roman" w:hAnsi="Times New Roman"/>
                <w:sz w:val="24"/>
                <w:szCs w:val="24"/>
                <w:shd w:val="clear" w:color="auto" w:fill="FFFFFF"/>
              </w:rPr>
              <w:t>Δ в = -1 дБ</w:t>
            </w:r>
          </w:p>
        </w:tc>
      </w:tr>
      <w:tr w:rsidR="0045339D" w:rsidRPr="00180A9B" w:rsidTr="00F11D78">
        <w:trPr>
          <w:trHeight w:val="340"/>
        </w:trPr>
        <w:tc>
          <w:tcPr>
            <w:tcW w:w="9923" w:type="dxa"/>
            <w:gridSpan w:val="6"/>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 xml:space="preserve">Індекс ізоляції повітряного шуму Jв = 50 + </w:t>
            </w:r>
            <w:r w:rsidRPr="00180A9B">
              <w:rPr>
                <w:rFonts w:ascii="Times New Roman" w:hAnsi="Times New Roman"/>
                <w:sz w:val="24"/>
                <w:szCs w:val="24"/>
                <w:shd w:val="clear" w:color="auto" w:fill="FFFFFF"/>
              </w:rPr>
              <w:t>Δ в = 50 – 1 = 49 дБ</w:t>
            </w:r>
          </w:p>
        </w:tc>
      </w:tr>
      <w:tr w:rsidR="0045339D" w:rsidRPr="00180A9B" w:rsidTr="00F11D78">
        <w:trPr>
          <w:trHeight w:val="340"/>
        </w:trPr>
        <w:tc>
          <w:tcPr>
            <w:tcW w:w="9923" w:type="dxa"/>
            <w:gridSpan w:val="6"/>
            <w:vAlign w:val="center"/>
          </w:tcPr>
          <w:p w:rsidR="0045339D" w:rsidRPr="00180A9B" w:rsidRDefault="0045339D" w:rsidP="00F11D78">
            <w:pPr>
              <w:spacing w:line="360" w:lineRule="auto"/>
              <w:jc w:val="center"/>
              <w:rPr>
                <w:rFonts w:ascii="Times New Roman" w:hAnsi="Times New Roman"/>
                <w:sz w:val="24"/>
                <w:szCs w:val="24"/>
              </w:rPr>
            </w:pPr>
            <w:r w:rsidRPr="00180A9B">
              <w:rPr>
                <w:rFonts w:ascii="Times New Roman" w:hAnsi="Times New Roman"/>
                <w:sz w:val="24"/>
                <w:szCs w:val="24"/>
              </w:rPr>
              <w:t>Нормативний індекс ізоляції повітряного шуму Jв норм = 50 дБ</w:t>
            </w:r>
          </w:p>
        </w:tc>
      </w:tr>
    </w:tbl>
    <w:p w:rsidR="0045339D" w:rsidRPr="00180A9B" w:rsidRDefault="0045339D" w:rsidP="0045339D">
      <w:pPr>
        <w:spacing w:line="360" w:lineRule="auto"/>
        <w:rPr>
          <w:rFonts w:ascii="Times New Roman" w:hAnsi="Times New Roman"/>
        </w:rPr>
      </w:pPr>
    </w:p>
    <w:p w:rsidR="0045339D" w:rsidRPr="00180A9B" w:rsidRDefault="0045339D" w:rsidP="0045339D">
      <w:pPr>
        <w:spacing w:line="360" w:lineRule="auto"/>
        <w:rPr>
          <w:rFonts w:ascii="Times New Roman" w:hAnsi="Times New Roman"/>
        </w:rPr>
      </w:pPr>
    </w:p>
    <w:p w:rsidR="0045339D" w:rsidRPr="00180A9B" w:rsidRDefault="0045339D" w:rsidP="0045339D">
      <w:pPr>
        <w:spacing w:line="360" w:lineRule="auto"/>
        <w:rPr>
          <w:rFonts w:ascii="Times New Roman" w:hAnsi="Times New Roman"/>
          <w:b/>
          <w:bCs/>
          <w:sz w:val="28"/>
          <w:szCs w:val="28"/>
          <w:lang w:val="ru-RU"/>
        </w:rPr>
      </w:pPr>
      <w:r w:rsidRPr="00180A9B">
        <w:rPr>
          <w:rFonts w:ascii="Times New Roman" w:hAnsi="Times New Roman"/>
          <w:b/>
          <w:bCs/>
          <w:sz w:val="28"/>
          <w:szCs w:val="28"/>
        </w:rPr>
        <w:t xml:space="preserve">Графік залежності рівня шуму від частоти </w:t>
      </w:r>
      <w:r w:rsidRPr="00180A9B">
        <w:rPr>
          <w:rFonts w:ascii="Times New Roman" w:hAnsi="Times New Roman"/>
          <w:b/>
          <w:bCs/>
          <w:sz w:val="28"/>
          <w:szCs w:val="28"/>
          <w:lang w:val="en-US"/>
        </w:rPr>
        <w:t>R</w:t>
      </w:r>
      <w:r w:rsidRPr="00180A9B">
        <w:rPr>
          <w:rFonts w:ascii="Times New Roman" w:hAnsi="Times New Roman"/>
          <w:b/>
          <w:bCs/>
          <w:sz w:val="28"/>
          <w:szCs w:val="28"/>
          <w:lang w:val="ru-RU"/>
        </w:rPr>
        <w:t xml:space="preserve"> (</w:t>
      </w:r>
      <w:r w:rsidRPr="00180A9B">
        <w:rPr>
          <w:rFonts w:ascii="Times New Roman" w:hAnsi="Times New Roman"/>
          <w:b/>
          <w:bCs/>
          <w:i/>
          <w:iCs/>
          <w:sz w:val="28"/>
          <w:szCs w:val="28"/>
          <w:lang w:val="en-US"/>
        </w:rPr>
        <w:t>f</w:t>
      </w:r>
      <w:r w:rsidRPr="00180A9B">
        <w:rPr>
          <w:rFonts w:ascii="Times New Roman" w:hAnsi="Times New Roman"/>
          <w:b/>
          <w:bCs/>
          <w:sz w:val="28"/>
          <w:szCs w:val="28"/>
          <w:lang w:val="ru-RU"/>
        </w:rPr>
        <w:t>)</w:t>
      </w:r>
    </w:p>
    <w:p w:rsidR="0045339D" w:rsidRPr="00180A9B" w:rsidRDefault="0045339D" w:rsidP="0045339D">
      <w:pPr>
        <w:spacing w:line="360" w:lineRule="auto"/>
        <w:rPr>
          <w:rFonts w:ascii="Times New Roman" w:hAnsi="Times New Roman"/>
          <w:b/>
          <w:bCs/>
        </w:rPr>
      </w:pPr>
    </w:p>
    <w:p w:rsidR="0045339D" w:rsidRPr="00180A9B" w:rsidRDefault="0045339D" w:rsidP="0045339D">
      <w:pPr>
        <w:spacing w:line="360" w:lineRule="auto"/>
        <w:rPr>
          <w:rFonts w:ascii="Times New Roman" w:hAnsi="Times New Roman"/>
        </w:rPr>
      </w:pPr>
    </w:p>
    <w:p w:rsidR="0045339D" w:rsidRPr="00180A9B" w:rsidRDefault="0045339D" w:rsidP="0045339D">
      <w:pPr>
        <w:spacing w:line="360" w:lineRule="auto"/>
        <w:rPr>
          <w:rFonts w:ascii="Times New Roman" w:hAnsi="Times New Roman"/>
        </w:rPr>
      </w:pPr>
      <w:r w:rsidRPr="00180A9B">
        <w:rPr>
          <w:rFonts w:ascii="Times New Roman" w:hAnsi="Times New Roman"/>
          <w:noProof/>
          <w:lang w:eastAsia="uk-UA"/>
        </w:rPr>
        <w:lastRenderedPageBreak/>
        <w:drawing>
          <wp:inline distT="0" distB="0" distL="0" distR="0">
            <wp:extent cx="5731510" cy="288671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2886710"/>
                    </a:xfrm>
                    <a:prstGeom prst="rect">
                      <a:avLst/>
                    </a:prstGeom>
                  </pic:spPr>
                </pic:pic>
              </a:graphicData>
            </a:graphic>
          </wp:inline>
        </w:drawing>
      </w:r>
    </w:p>
    <w:p w:rsidR="0045339D" w:rsidRPr="00180A9B" w:rsidRDefault="0045339D" w:rsidP="0045339D">
      <w:pPr>
        <w:spacing w:line="360" w:lineRule="auto"/>
        <w:rPr>
          <w:rFonts w:ascii="Times New Roman" w:hAnsi="Times New Roman"/>
        </w:rPr>
      </w:pPr>
    </w:p>
    <w:p w:rsidR="0045339D" w:rsidRPr="00180A9B" w:rsidRDefault="0045339D" w:rsidP="0045339D">
      <w:pPr>
        <w:spacing w:line="360" w:lineRule="auto"/>
        <w:rPr>
          <w:rFonts w:ascii="Times New Roman" w:hAnsi="Times New Roman"/>
          <w:b/>
          <w:bCs/>
          <w:sz w:val="28"/>
          <w:szCs w:val="28"/>
          <w:u w:val="single"/>
          <w:lang w:val="ru-RU"/>
        </w:rPr>
      </w:pPr>
    </w:p>
    <w:p w:rsidR="0045339D" w:rsidRPr="00180A9B" w:rsidRDefault="0045339D" w:rsidP="0045339D">
      <w:pPr>
        <w:spacing w:line="360" w:lineRule="auto"/>
        <w:rPr>
          <w:rFonts w:ascii="Times New Roman" w:hAnsi="Times New Roman"/>
          <w:b/>
          <w:bCs/>
          <w:sz w:val="28"/>
          <w:szCs w:val="28"/>
          <w:u w:val="single"/>
          <w:lang w:val="ru-RU"/>
        </w:rPr>
      </w:pPr>
      <w:r w:rsidRPr="00180A9B">
        <w:rPr>
          <w:rFonts w:ascii="Times New Roman" w:hAnsi="Times New Roman"/>
          <w:b/>
          <w:bCs/>
          <w:sz w:val="28"/>
          <w:szCs w:val="28"/>
          <w:u w:val="single"/>
          <w:lang w:val="ru-RU"/>
        </w:rPr>
        <w:t>Висновок</w:t>
      </w:r>
    </w:p>
    <w:p w:rsidR="0045339D" w:rsidRPr="00180A9B" w:rsidRDefault="0045339D" w:rsidP="0045339D">
      <w:pPr>
        <w:spacing w:line="360" w:lineRule="auto"/>
        <w:rPr>
          <w:rFonts w:ascii="Times New Roman" w:hAnsi="Times New Roman"/>
          <w:sz w:val="28"/>
          <w:szCs w:val="28"/>
          <w:lang w:val="ru-RU"/>
        </w:rPr>
      </w:pPr>
      <w:r w:rsidRPr="00180A9B">
        <w:rPr>
          <w:rFonts w:ascii="Times New Roman" w:hAnsi="Times New Roman"/>
          <w:sz w:val="28"/>
          <w:szCs w:val="28"/>
          <w:lang w:val="ru-RU"/>
        </w:rPr>
        <w:t>В результат</w:t>
      </w:r>
      <w:r w:rsidRPr="00180A9B">
        <w:rPr>
          <w:rFonts w:ascii="Times New Roman" w:hAnsi="Times New Roman"/>
          <w:sz w:val="28"/>
          <w:szCs w:val="28"/>
        </w:rPr>
        <w:t xml:space="preserve">і акустичного розрахунку встановлено, що селікатобетонна стіна між тренерською та тренажерним залом шириною у 20 см відповідає вимогам акустики так як </w:t>
      </w:r>
      <w:r w:rsidRPr="00180A9B">
        <w:rPr>
          <w:rFonts w:ascii="Times New Roman" w:hAnsi="Times New Roman"/>
          <w:sz w:val="28"/>
          <w:szCs w:val="28"/>
          <w:lang w:val="en-US"/>
        </w:rPr>
        <w:t>J</w:t>
      </w:r>
      <w:r w:rsidRPr="00180A9B">
        <w:rPr>
          <w:rFonts w:ascii="Times New Roman" w:hAnsi="Times New Roman"/>
          <w:sz w:val="28"/>
          <w:szCs w:val="28"/>
          <w:vertAlign w:val="subscript"/>
          <w:lang w:val="ru-RU"/>
        </w:rPr>
        <w:t>в</w:t>
      </w:r>
      <w:r w:rsidRPr="00180A9B">
        <w:rPr>
          <w:rFonts w:ascii="Times New Roman" w:hAnsi="Times New Roman"/>
          <w:sz w:val="28"/>
          <w:szCs w:val="28"/>
          <w:lang w:val="ru-RU"/>
        </w:rPr>
        <w:t>розр</w:t>
      </w:r>
      <w:r w:rsidRPr="00180A9B">
        <w:rPr>
          <w:rFonts w:ascii="Times New Roman" w:hAnsi="Times New Roman"/>
          <w:sz w:val="28"/>
          <w:szCs w:val="28"/>
          <w:lang w:val="ru-RU"/>
        </w:rPr>
        <w:sym w:font="Symbol" w:char="F03E"/>
      </w:r>
      <w:r w:rsidRPr="00180A9B">
        <w:rPr>
          <w:rFonts w:ascii="Times New Roman" w:hAnsi="Times New Roman"/>
          <w:sz w:val="28"/>
          <w:szCs w:val="28"/>
          <w:lang w:val="en-US"/>
        </w:rPr>
        <w:t>J</w:t>
      </w:r>
      <w:r w:rsidRPr="00180A9B">
        <w:rPr>
          <w:rFonts w:ascii="Times New Roman" w:hAnsi="Times New Roman"/>
          <w:sz w:val="28"/>
          <w:szCs w:val="28"/>
          <w:vertAlign w:val="subscript"/>
          <w:lang w:val="ru-RU"/>
        </w:rPr>
        <w:t>в</w:t>
      </w:r>
      <w:r w:rsidRPr="00180A9B">
        <w:rPr>
          <w:rFonts w:ascii="Times New Roman" w:hAnsi="Times New Roman"/>
          <w:sz w:val="28"/>
          <w:szCs w:val="28"/>
          <w:lang w:val="ru-RU"/>
        </w:rPr>
        <w:t xml:space="preserve">норм, а по ДБН </w:t>
      </w:r>
      <w:r w:rsidRPr="00180A9B">
        <w:rPr>
          <w:rFonts w:ascii="Times New Roman" w:hAnsi="Times New Roman"/>
          <w:sz w:val="28"/>
          <w:szCs w:val="28"/>
          <w:lang w:val="en-US"/>
        </w:rPr>
        <w:t>J</w:t>
      </w:r>
      <w:r w:rsidRPr="00180A9B">
        <w:rPr>
          <w:rFonts w:ascii="Times New Roman" w:hAnsi="Times New Roman"/>
          <w:sz w:val="28"/>
          <w:szCs w:val="28"/>
          <w:vertAlign w:val="subscript"/>
          <w:lang w:val="ru-RU"/>
        </w:rPr>
        <w:t>в</w:t>
      </w:r>
      <w:r w:rsidRPr="00180A9B">
        <w:rPr>
          <w:rFonts w:ascii="Times New Roman" w:hAnsi="Times New Roman"/>
          <w:sz w:val="28"/>
          <w:szCs w:val="28"/>
          <w:lang w:val="ru-RU"/>
        </w:rPr>
        <w:t>розр</w:t>
      </w:r>
      <w:r w:rsidRPr="00180A9B">
        <w:rPr>
          <w:rFonts w:ascii="Times New Roman" w:hAnsi="Times New Roman"/>
          <w:sz w:val="28"/>
          <w:szCs w:val="28"/>
          <w:lang w:val="ru-RU"/>
        </w:rPr>
        <w:sym w:font="Symbol" w:char="F0B3"/>
      </w:r>
      <w:r w:rsidRPr="00180A9B">
        <w:rPr>
          <w:rFonts w:ascii="Times New Roman" w:hAnsi="Times New Roman"/>
          <w:sz w:val="28"/>
          <w:szCs w:val="28"/>
          <w:lang w:val="en-US"/>
        </w:rPr>
        <w:t>J</w:t>
      </w:r>
      <w:r w:rsidRPr="00180A9B">
        <w:rPr>
          <w:rFonts w:ascii="Times New Roman" w:hAnsi="Times New Roman"/>
          <w:sz w:val="28"/>
          <w:szCs w:val="28"/>
          <w:vertAlign w:val="subscript"/>
          <w:lang w:val="ru-RU"/>
        </w:rPr>
        <w:t>в</w:t>
      </w:r>
      <w:r w:rsidRPr="00180A9B">
        <w:rPr>
          <w:rFonts w:ascii="Times New Roman" w:hAnsi="Times New Roman"/>
          <w:sz w:val="28"/>
          <w:szCs w:val="28"/>
          <w:lang w:val="ru-RU"/>
        </w:rPr>
        <w:t>норм.</w:t>
      </w:r>
    </w:p>
    <w:p w:rsidR="008B4D55" w:rsidRPr="00180A9B" w:rsidRDefault="008B4D55" w:rsidP="0045339D">
      <w:pPr>
        <w:spacing w:line="360" w:lineRule="auto"/>
        <w:rPr>
          <w:rFonts w:ascii="Times New Roman" w:hAnsi="Times New Roman"/>
          <w:sz w:val="28"/>
          <w:szCs w:val="28"/>
          <w:lang w:val="ru-RU"/>
        </w:rPr>
      </w:pPr>
    </w:p>
    <w:p w:rsidR="008B4D55" w:rsidRPr="00180A9B" w:rsidRDefault="008B4D55" w:rsidP="0045339D">
      <w:pPr>
        <w:spacing w:line="360" w:lineRule="auto"/>
        <w:rPr>
          <w:rFonts w:ascii="Times New Roman" w:hAnsi="Times New Roman"/>
          <w:sz w:val="28"/>
          <w:szCs w:val="28"/>
          <w:lang w:val="ru-RU"/>
        </w:rPr>
      </w:pPr>
    </w:p>
    <w:p w:rsidR="008B4D55" w:rsidRPr="00180A9B" w:rsidRDefault="008B4D55" w:rsidP="0045339D">
      <w:pPr>
        <w:spacing w:line="360" w:lineRule="auto"/>
        <w:rPr>
          <w:rFonts w:ascii="Times New Roman" w:hAnsi="Times New Roman"/>
          <w:sz w:val="28"/>
          <w:szCs w:val="28"/>
          <w:lang w:val="ru-RU"/>
        </w:rPr>
      </w:pPr>
    </w:p>
    <w:p w:rsidR="008B4D55" w:rsidRPr="00180A9B" w:rsidRDefault="008B4D55" w:rsidP="0045339D">
      <w:pPr>
        <w:spacing w:line="360" w:lineRule="auto"/>
        <w:rPr>
          <w:rFonts w:ascii="Times New Roman" w:hAnsi="Times New Roman"/>
          <w:sz w:val="28"/>
          <w:szCs w:val="28"/>
          <w:lang w:val="ru-RU"/>
        </w:rPr>
      </w:pPr>
    </w:p>
    <w:p w:rsidR="008B4D55" w:rsidRPr="00180A9B" w:rsidRDefault="008B4D55" w:rsidP="0045339D">
      <w:pPr>
        <w:spacing w:line="360" w:lineRule="auto"/>
        <w:rPr>
          <w:rFonts w:ascii="Times New Roman" w:hAnsi="Times New Roman"/>
          <w:sz w:val="28"/>
          <w:szCs w:val="28"/>
          <w:lang w:val="ru-RU"/>
        </w:rPr>
      </w:pPr>
    </w:p>
    <w:p w:rsidR="008B4D55" w:rsidRPr="00180A9B" w:rsidRDefault="008B4D55" w:rsidP="0045339D">
      <w:pPr>
        <w:spacing w:line="360" w:lineRule="auto"/>
        <w:rPr>
          <w:rFonts w:ascii="Times New Roman" w:hAnsi="Times New Roman"/>
          <w:sz w:val="28"/>
          <w:szCs w:val="28"/>
          <w:lang w:val="ru-RU"/>
        </w:rPr>
      </w:pPr>
    </w:p>
    <w:p w:rsidR="008B4D55" w:rsidRPr="00180A9B" w:rsidRDefault="008B4D55" w:rsidP="0045339D">
      <w:pPr>
        <w:spacing w:line="360" w:lineRule="auto"/>
        <w:rPr>
          <w:rFonts w:ascii="Times New Roman" w:hAnsi="Times New Roman"/>
          <w:sz w:val="28"/>
          <w:szCs w:val="28"/>
          <w:lang w:val="ru-RU"/>
        </w:rPr>
      </w:pPr>
    </w:p>
    <w:p w:rsidR="008B4D55" w:rsidRPr="00180A9B" w:rsidRDefault="008B4D55" w:rsidP="0045339D">
      <w:pPr>
        <w:spacing w:line="360" w:lineRule="auto"/>
        <w:rPr>
          <w:rFonts w:ascii="Times New Roman" w:hAnsi="Times New Roman"/>
          <w:sz w:val="28"/>
          <w:szCs w:val="28"/>
          <w:lang w:val="ru-RU"/>
        </w:rPr>
      </w:pPr>
    </w:p>
    <w:p w:rsidR="008B4D55" w:rsidRPr="00180A9B" w:rsidRDefault="008B4D55" w:rsidP="0045339D">
      <w:pPr>
        <w:spacing w:line="360" w:lineRule="auto"/>
        <w:rPr>
          <w:rFonts w:ascii="Times New Roman" w:hAnsi="Times New Roman"/>
          <w:sz w:val="28"/>
          <w:szCs w:val="28"/>
          <w:lang w:val="ru-RU"/>
        </w:rPr>
      </w:pPr>
    </w:p>
    <w:p w:rsidR="008B4D55" w:rsidRPr="00180A9B" w:rsidRDefault="008B4D55" w:rsidP="000E5639">
      <w:pPr>
        <w:spacing w:line="360" w:lineRule="auto"/>
        <w:jc w:val="center"/>
        <w:rPr>
          <w:rFonts w:ascii="Times New Roman" w:hAnsi="Times New Roman"/>
          <w:b/>
          <w:bCs/>
          <w:sz w:val="36"/>
          <w:szCs w:val="36"/>
          <w:lang w:val="ru-RU"/>
        </w:rPr>
      </w:pPr>
    </w:p>
    <w:p w:rsidR="000E5639" w:rsidRPr="00180A9B" w:rsidRDefault="000E5639" w:rsidP="000E5639">
      <w:pPr>
        <w:spacing w:line="360" w:lineRule="auto"/>
        <w:jc w:val="center"/>
        <w:rPr>
          <w:rFonts w:ascii="Times New Roman" w:hAnsi="Times New Roman"/>
          <w:b/>
          <w:bCs/>
          <w:sz w:val="36"/>
          <w:szCs w:val="36"/>
          <w:lang w:val="ru-RU"/>
        </w:rPr>
      </w:pPr>
    </w:p>
    <w:p w:rsidR="000E5639" w:rsidRPr="00180A9B" w:rsidRDefault="000E5639" w:rsidP="000E5639">
      <w:pPr>
        <w:spacing w:line="360" w:lineRule="auto"/>
        <w:jc w:val="center"/>
        <w:rPr>
          <w:rFonts w:ascii="Times New Roman" w:hAnsi="Times New Roman"/>
          <w:b/>
          <w:bCs/>
          <w:sz w:val="36"/>
          <w:szCs w:val="36"/>
          <w:lang w:val="ru-RU"/>
        </w:rPr>
      </w:pPr>
    </w:p>
    <w:p w:rsidR="000E5639" w:rsidRPr="00180A9B" w:rsidRDefault="000E5639" w:rsidP="000E5639">
      <w:pPr>
        <w:spacing w:line="360" w:lineRule="auto"/>
        <w:jc w:val="center"/>
        <w:rPr>
          <w:rFonts w:ascii="Times New Roman" w:hAnsi="Times New Roman"/>
          <w:b/>
          <w:bCs/>
          <w:sz w:val="36"/>
          <w:szCs w:val="36"/>
          <w:lang w:val="ru-RU"/>
        </w:rPr>
      </w:pPr>
    </w:p>
    <w:p w:rsidR="008B4D55" w:rsidRPr="00180A9B" w:rsidRDefault="008B4D55" w:rsidP="000E5639">
      <w:pPr>
        <w:spacing w:line="360" w:lineRule="auto"/>
        <w:jc w:val="center"/>
        <w:rPr>
          <w:rFonts w:ascii="Times New Roman" w:hAnsi="Times New Roman"/>
          <w:b/>
          <w:bCs/>
          <w:sz w:val="36"/>
          <w:szCs w:val="36"/>
          <w:lang w:val="ru-RU"/>
        </w:rPr>
      </w:pPr>
    </w:p>
    <w:p w:rsidR="008B4D55" w:rsidRPr="00180A9B" w:rsidRDefault="008B4D55" w:rsidP="000E5639">
      <w:pPr>
        <w:spacing w:line="360" w:lineRule="auto"/>
        <w:jc w:val="center"/>
        <w:rPr>
          <w:rFonts w:ascii="Times New Roman" w:hAnsi="Times New Roman"/>
          <w:b/>
          <w:bCs/>
          <w:sz w:val="36"/>
          <w:szCs w:val="36"/>
          <w:lang w:val="ru-RU"/>
        </w:rPr>
      </w:pPr>
      <w:r w:rsidRPr="00180A9B">
        <w:rPr>
          <w:rFonts w:ascii="Times New Roman" w:hAnsi="Times New Roman"/>
          <w:b/>
          <w:bCs/>
          <w:sz w:val="36"/>
          <w:szCs w:val="36"/>
          <w:lang w:val="ru-RU"/>
        </w:rPr>
        <w:t>Розділ 5</w:t>
      </w:r>
    </w:p>
    <w:p w:rsidR="008B4D55" w:rsidRPr="00180A9B" w:rsidRDefault="000E5639" w:rsidP="000E5639">
      <w:pPr>
        <w:spacing w:line="360" w:lineRule="auto"/>
        <w:jc w:val="center"/>
        <w:rPr>
          <w:rFonts w:ascii="Times New Roman" w:hAnsi="Times New Roman"/>
          <w:b/>
          <w:bCs/>
          <w:sz w:val="36"/>
          <w:szCs w:val="36"/>
          <w:lang w:val="ru-RU"/>
        </w:rPr>
      </w:pPr>
      <w:r w:rsidRPr="00180A9B">
        <w:rPr>
          <w:rFonts w:ascii="Times New Roman" w:hAnsi="Times New Roman"/>
          <w:b/>
          <w:bCs/>
          <w:sz w:val="36"/>
          <w:szCs w:val="36"/>
          <w:lang w:val="ru-RU"/>
        </w:rPr>
        <w:t>ІНЖЕНЕРНИЙ БЛАГОУСТРІЙ ТЕРИТОРІЇ</w:t>
      </w:r>
    </w:p>
    <w:p w:rsidR="000E5639" w:rsidRPr="00180A9B" w:rsidRDefault="000E5639" w:rsidP="000E5639">
      <w:pPr>
        <w:spacing w:line="360" w:lineRule="auto"/>
        <w:jc w:val="center"/>
        <w:rPr>
          <w:rFonts w:ascii="Times New Roman" w:hAnsi="Times New Roman"/>
          <w:b/>
          <w:bCs/>
          <w:sz w:val="36"/>
          <w:szCs w:val="36"/>
          <w:lang w:val="ru-RU"/>
        </w:rPr>
      </w:pPr>
    </w:p>
    <w:p w:rsidR="000E5639" w:rsidRPr="00180A9B" w:rsidRDefault="000E5639" w:rsidP="000E5639">
      <w:pPr>
        <w:spacing w:line="360" w:lineRule="auto"/>
        <w:jc w:val="center"/>
        <w:rPr>
          <w:rFonts w:ascii="Times New Roman" w:hAnsi="Times New Roman"/>
          <w:b/>
          <w:bCs/>
          <w:sz w:val="36"/>
          <w:szCs w:val="36"/>
          <w:lang w:val="ru-RU"/>
        </w:rPr>
      </w:pPr>
    </w:p>
    <w:p w:rsidR="000E5639" w:rsidRPr="00180A9B" w:rsidRDefault="000E5639" w:rsidP="000E5639">
      <w:pPr>
        <w:spacing w:line="360" w:lineRule="auto"/>
        <w:jc w:val="center"/>
        <w:rPr>
          <w:rFonts w:ascii="Times New Roman" w:hAnsi="Times New Roman"/>
          <w:b/>
          <w:bCs/>
          <w:sz w:val="36"/>
          <w:szCs w:val="36"/>
          <w:lang w:val="ru-RU"/>
        </w:rPr>
      </w:pPr>
    </w:p>
    <w:p w:rsidR="000E5639" w:rsidRPr="00180A9B" w:rsidRDefault="000E5639" w:rsidP="000E5639">
      <w:pPr>
        <w:spacing w:line="360" w:lineRule="auto"/>
        <w:jc w:val="center"/>
        <w:rPr>
          <w:rFonts w:ascii="Times New Roman" w:hAnsi="Times New Roman"/>
          <w:b/>
          <w:bCs/>
          <w:sz w:val="36"/>
          <w:szCs w:val="36"/>
          <w:lang w:val="ru-RU"/>
        </w:rPr>
      </w:pPr>
    </w:p>
    <w:p w:rsidR="000E5639" w:rsidRPr="00180A9B" w:rsidRDefault="000E5639" w:rsidP="000E5639">
      <w:pPr>
        <w:spacing w:line="360" w:lineRule="auto"/>
        <w:jc w:val="center"/>
        <w:rPr>
          <w:rFonts w:ascii="Times New Roman" w:hAnsi="Times New Roman"/>
          <w:b/>
          <w:bCs/>
          <w:sz w:val="36"/>
          <w:szCs w:val="36"/>
          <w:lang w:val="ru-RU"/>
        </w:rPr>
      </w:pPr>
    </w:p>
    <w:p w:rsidR="000E5639" w:rsidRPr="00180A9B" w:rsidRDefault="000E5639" w:rsidP="000E5639">
      <w:pPr>
        <w:spacing w:line="360" w:lineRule="auto"/>
        <w:jc w:val="center"/>
        <w:rPr>
          <w:rFonts w:ascii="Times New Roman" w:hAnsi="Times New Roman"/>
          <w:b/>
          <w:bCs/>
          <w:sz w:val="36"/>
          <w:szCs w:val="36"/>
          <w:lang w:val="ru-RU"/>
        </w:rPr>
      </w:pPr>
    </w:p>
    <w:p w:rsidR="000E5639" w:rsidRPr="00180A9B" w:rsidRDefault="000E5639" w:rsidP="000E5639">
      <w:pPr>
        <w:spacing w:line="360" w:lineRule="auto"/>
        <w:jc w:val="center"/>
        <w:rPr>
          <w:rFonts w:ascii="Times New Roman" w:hAnsi="Times New Roman"/>
          <w:b/>
          <w:bCs/>
          <w:sz w:val="36"/>
          <w:szCs w:val="36"/>
          <w:lang w:val="ru-RU"/>
        </w:rPr>
      </w:pPr>
    </w:p>
    <w:p w:rsidR="0045339D" w:rsidRPr="00180A9B" w:rsidRDefault="0045339D" w:rsidP="000E5639">
      <w:pPr>
        <w:pStyle w:val="ab"/>
        <w:spacing w:before="0" w:after="0"/>
        <w:ind w:left="990"/>
        <w:jc w:val="center"/>
        <w:rPr>
          <w:rStyle w:val="google-src-text1"/>
          <w:b/>
          <w:bCs/>
          <w:vanish w:val="0"/>
          <w:sz w:val="36"/>
          <w:szCs w:val="36"/>
          <w:lang w:val="ru-RU"/>
        </w:rPr>
      </w:pPr>
    </w:p>
    <w:p w:rsidR="006642E9" w:rsidRPr="00180A9B" w:rsidRDefault="006642E9" w:rsidP="000E5639">
      <w:pPr>
        <w:pStyle w:val="ab"/>
        <w:spacing w:before="0" w:after="0"/>
        <w:jc w:val="both"/>
        <w:rPr>
          <w:rStyle w:val="google-src-text1"/>
          <w:b/>
          <w:bCs/>
          <w:vanish w:val="0"/>
          <w:sz w:val="36"/>
          <w:szCs w:val="36"/>
        </w:rPr>
      </w:pPr>
    </w:p>
    <w:p w:rsidR="000E5639" w:rsidRPr="00180A9B" w:rsidRDefault="000E5639" w:rsidP="000E5639">
      <w:pPr>
        <w:pStyle w:val="ab"/>
        <w:spacing w:before="0" w:after="0"/>
        <w:jc w:val="both"/>
        <w:rPr>
          <w:rStyle w:val="google-src-text1"/>
          <w:b/>
          <w:vanish w:val="0"/>
          <w:sz w:val="28"/>
          <w:szCs w:val="28"/>
        </w:rPr>
      </w:pPr>
    </w:p>
    <w:p w:rsidR="006642E9" w:rsidRPr="00180A9B" w:rsidRDefault="006642E9" w:rsidP="006642E9">
      <w:pPr>
        <w:pStyle w:val="ab"/>
        <w:spacing w:before="0" w:after="0"/>
        <w:ind w:left="990"/>
        <w:jc w:val="both"/>
        <w:rPr>
          <w:rStyle w:val="google-src-text1"/>
          <w:b/>
          <w:vanish w:val="0"/>
          <w:sz w:val="28"/>
          <w:szCs w:val="28"/>
        </w:rPr>
      </w:pPr>
    </w:p>
    <w:p w:rsidR="006642E9" w:rsidRPr="00180A9B" w:rsidRDefault="006642E9" w:rsidP="006642E9">
      <w:pPr>
        <w:pStyle w:val="ab"/>
        <w:spacing w:before="0" w:after="0"/>
        <w:ind w:left="990"/>
        <w:jc w:val="both"/>
        <w:rPr>
          <w:rStyle w:val="google-src-text1"/>
          <w:b/>
          <w:vanish w:val="0"/>
          <w:sz w:val="28"/>
          <w:szCs w:val="28"/>
        </w:rPr>
      </w:pPr>
    </w:p>
    <w:p w:rsidR="000E5639" w:rsidRPr="00180A9B" w:rsidRDefault="000E5639" w:rsidP="000E5639">
      <w:pPr>
        <w:pStyle w:val="a3"/>
        <w:numPr>
          <w:ilvl w:val="1"/>
          <w:numId w:val="21"/>
        </w:numPr>
        <w:tabs>
          <w:tab w:val="left" w:pos="284"/>
          <w:tab w:val="right" w:pos="709"/>
        </w:tabs>
        <w:spacing w:after="0" w:line="360" w:lineRule="auto"/>
        <w:ind w:left="851"/>
        <w:jc w:val="both"/>
        <w:rPr>
          <w:rStyle w:val="hps"/>
          <w:rFonts w:ascii="Times New Roman" w:hAnsi="Times New Roman"/>
          <w:b/>
          <w:sz w:val="28"/>
          <w:szCs w:val="28"/>
        </w:rPr>
      </w:pPr>
      <w:r w:rsidRPr="00180A9B">
        <w:rPr>
          <w:rStyle w:val="hps"/>
          <w:rFonts w:ascii="Times New Roman" w:hAnsi="Times New Roman"/>
          <w:b/>
          <w:sz w:val="28"/>
          <w:szCs w:val="28"/>
        </w:rPr>
        <w:t>Містобудівні особливості ділянки, що проектується.</w:t>
      </w:r>
    </w:p>
    <w:p w:rsidR="000E5639" w:rsidRPr="00180A9B" w:rsidRDefault="000E5639" w:rsidP="000E5639">
      <w:pPr>
        <w:pStyle w:val="a3"/>
        <w:tabs>
          <w:tab w:val="left" w:pos="284"/>
        </w:tabs>
        <w:spacing w:line="360" w:lineRule="auto"/>
        <w:ind w:left="709"/>
        <w:jc w:val="both"/>
        <w:rPr>
          <w:rStyle w:val="hps"/>
          <w:rFonts w:ascii="Times New Roman" w:hAnsi="Times New Roman"/>
          <w:b/>
          <w:sz w:val="28"/>
          <w:szCs w:val="28"/>
        </w:rPr>
      </w:pP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lang w:val="ru-RU"/>
        </w:rPr>
        <w:t>Об’</w:t>
      </w:r>
      <w:r w:rsidRPr="00180A9B">
        <w:rPr>
          <w:rFonts w:ascii="Times New Roman" w:hAnsi="Times New Roman"/>
          <w:sz w:val="28"/>
          <w:szCs w:val="28"/>
        </w:rPr>
        <w:t>єкт проектування: Спортивний комплекс</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Місце розташування: м. Дніпро, Довга Балка</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Площа ділянки: 3,7 га</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Загальна площа комплеку: 8 900 м</w:t>
      </w:r>
      <w:r w:rsidRPr="00180A9B">
        <w:rPr>
          <w:rFonts w:ascii="Times New Roman" w:hAnsi="Times New Roman"/>
          <w:sz w:val="28"/>
          <w:szCs w:val="28"/>
          <w:vertAlign w:val="superscript"/>
        </w:rPr>
        <w:t>2</w:t>
      </w:r>
    </w:p>
    <w:p w:rsidR="000E5639" w:rsidRPr="00180A9B" w:rsidRDefault="000E5639" w:rsidP="000E5639">
      <w:pPr>
        <w:pStyle w:val="a3"/>
        <w:spacing w:line="360" w:lineRule="auto"/>
        <w:jc w:val="both"/>
        <w:rPr>
          <w:rFonts w:ascii="Times New Roman" w:hAnsi="Times New Roman"/>
          <w:sz w:val="28"/>
          <w:szCs w:val="28"/>
          <w:vertAlign w:val="superscript"/>
        </w:rPr>
      </w:pPr>
      <w:r w:rsidRPr="00180A9B">
        <w:rPr>
          <w:rFonts w:ascii="Times New Roman" w:hAnsi="Times New Roman"/>
          <w:sz w:val="28"/>
          <w:szCs w:val="28"/>
        </w:rPr>
        <w:t>Корисна площа комплексу: 6 200 м</w:t>
      </w:r>
      <w:r w:rsidRPr="00180A9B">
        <w:rPr>
          <w:rFonts w:ascii="Times New Roman" w:hAnsi="Times New Roman"/>
          <w:sz w:val="28"/>
          <w:szCs w:val="28"/>
          <w:vertAlign w:val="superscript"/>
        </w:rPr>
        <w:t>2</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Максимальна кількість відвідувачів: 700 + 100 осіб персоналу</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Мета: забезпечити достатню кількість паркомісць для відвідувачів спортивного комплексу</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br/>
        <w:t>Розрахуємо необхідну кількість паркомісць для відвідувачів спортивного комплексу:</w:t>
      </w:r>
      <w:r w:rsidRPr="00180A9B">
        <w:rPr>
          <w:rFonts w:ascii="Times New Roman" w:hAnsi="Times New Roman"/>
          <w:sz w:val="28"/>
          <w:szCs w:val="28"/>
        </w:rPr>
        <w:tab/>
      </w:r>
      <w:r w:rsidRPr="00180A9B">
        <w:rPr>
          <w:rFonts w:ascii="Times New Roman" w:hAnsi="Times New Roman"/>
          <w:sz w:val="28"/>
          <w:szCs w:val="28"/>
        </w:rPr>
        <w:br/>
        <w:t>Згідно ДБН, у спортивних залах прийнято рахувати:</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На 15 осіб персоналу – 1 паркомісце;</w:t>
      </w:r>
      <w:r w:rsidRPr="00180A9B">
        <w:rPr>
          <w:rFonts w:ascii="Times New Roman" w:hAnsi="Times New Roman"/>
          <w:sz w:val="28"/>
          <w:szCs w:val="28"/>
        </w:rPr>
        <w:tab/>
      </w:r>
      <w:r w:rsidRPr="00180A9B">
        <w:rPr>
          <w:rFonts w:ascii="Times New Roman" w:hAnsi="Times New Roman"/>
          <w:sz w:val="28"/>
          <w:szCs w:val="28"/>
        </w:rPr>
        <w:br/>
        <w:t>На 10 відвідувачів – 1 паркомісце.</w:t>
      </w:r>
      <w:r w:rsidRPr="00180A9B">
        <w:rPr>
          <w:rFonts w:ascii="Times New Roman" w:hAnsi="Times New Roman"/>
          <w:sz w:val="28"/>
          <w:szCs w:val="28"/>
        </w:rPr>
        <w:tab/>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700 / 10 = 70 місць</w:t>
      </w:r>
      <w:r w:rsidRPr="00180A9B">
        <w:rPr>
          <w:rFonts w:ascii="Times New Roman" w:hAnsi="Times New Roman"/>
          <w:sz w:val="28"/>
          <w:szCs w:val="28"/>
        </w:rPr>
        <w:tab/>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100 / 15 = 6 місць</w:t>
      </w:r>
      <w:r w:rsidRPr="00180A9B">
        <w:rPr>
          <w:rFonts w:ascii="Times New Roman" w:hAnsi="Times New Roman"/>
          <w:sz w:val="28"/>
          <w:szCs w:val="28"/>
        </w:rPr>
        <w:tab/>
      </w:r>
      <w:r w:rsidRPr="00180A9B">
        <w:rPr>
          <w:rFonts w:ascii="Times New Roman" w:hAnsi="Times New Roman"/>
          <w:sz w:val="28"/>
          <w:szCs w:val="28"/>
        </w:rPr>
        <w:tab/>
      </w:r>
      <w:r w:rsidRPr="00180A9B">
        <w:rPr>
          <w:rFonts w:ascii="Times New Roman" w:hAnsi="Times New Roman"/>
          <w:sz w:val="28"/>
          <w:szCs w:val="28"/>
        </w:rPr>
        <w:br/>
        <w:t>Отримуємо загальну кількість необхідних місць – 76</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br/>
        <w:t xml:space="preserve">Ділянка під проектування спортивного комплексу розташована у Соборному районі міста Дніпро, а саме в частині Довгої балки, обмеженої вулицями: Виконкомівська, Паторжинського, Гоголя та Святослава Хороброго, які є вулицями міського значення з регульованим рухом. </w:t>
      </w: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Під'їзд до спортивного комплексу виконується п</w:t>
      </w:r>
      <w:r w:rsidRPr="00180A9B">
        <w:rPr>
          <w:rFonts w:ascii="Times New Roman" w:hAnsi="Times New Roman"/>
          <w:sz w:val="28"/>
          <w:szCs w:val="28"/>
          <w:lang w:val="ru-RU"/>
        </w:rPr>
        <w:t xml:space="preserve">о </w:t>
      </w:r>
      <w:r w:rsidRPr="00180A9B">
        <w:rPr>
          <w:rFonts w:ascii="Times New Roman" w:hAnsi="Times New Roman"/>
          <w:sz w:val="28"/>
          <w:szCs w:val="28"/>
        </w:rPr>
        <w:t>вул. Паторжинського.</w:t>
      </w:r>
    </w:p>
    <w:p w:rsidR="000E5639" w:rsidRPr="00180A9B" w:rsidRDefault="00F53E7B" w:rsidP="000E5639">
      <w:pPr>
        <w:pStyle w:val="a3"/>
        <w:spacing w:line="360" w:lineRule="auto"/>
        <w:jc w:val="both"/>
        <w:rPr>
          <w:rFonts w:ascii="Times New Roman" w:hAnsi="Times New Roman"/>
          <w:sz w:val="28"/>
          <w:szCs w:val="28"/>
        </w:rPr>
      </w:pPr>
      <w:r w:rsidRPr="00180A9B">
        <w:rPr>
          <w:rFonts w:ascii="Times New Roman" w:hAnsi="Times New Roman"/>
          <w:noProof/>
          <w:sz w:val="28"/>
          <w:szCs w:val="28"/>
          <w:lang w:eastAsia="uk-UA"/>
        </w:rPr>
        <w:lastRenderedPageBreak/>
        <w:drawing>
          <wp:anchor distT="0" distB="0" distL="114300" distR="114300" simplePos="0" relativeHeight="251674624" behindDoc="0" locked="0" layoutInCell="1" allowOverlap="1">
            <wp:simplePos x="0" y="0"/>
            <wp:positionH relativeFrom="column">
              <wp:posOffset>-38100</wp:posOffset>
            </wp:positionH>
            <wp:positionV relativeFrom="paragraph">
              <wp:posOffset>0</wp:posOffset>
            </wp:positionV>
            <wp:extent cx="5727700" cy="8114030"/>
            <wp:effectExtent l="0" t="0" r="0" b="127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8114030"/>
                    </a:xfrm>
                    <a:prstGeom prst="rect">
                      <a:avLst/>
                    </a:prstGeom>
                  </pic:spPr>
                </pic:pic>
              </a:graphicData>
            </a:graphic>
          </wp:anchor>
        </w:drawing>
      </w:r>
      <w:r w:rsidR="002A180D" w:rsidRPr="002A180D">
        <w:rPr>
          <w:noProof/>
        </w:rPr>
        <w:pict>
          <v:shapetype id="_x0000_t202" coordsize="21600,21600" o:spt="202" path="m,l,21600r21600,l21600,xe">
            <v:stroke joinstyle="miter"/>
            <v:path gradientshapeok="t" o:connecttype="rect"/>
          </v:shapetype>
          <v:shape id="Надпись 39" o:spid="_x0000_s1026" type="#_x0000_t202" style="position:absolute;left:0;text-align:left;margin-left:-3.15pt;margin-top:643.4pt;width:451.3pt;height:.05pt;z-index:251675648;visibility:visible;mso-position-horizontal-relative:text;mso-position-vertical-relative:text" stroked="f">
            <v:textbox style="mso-fit-shape-to-text:t" inset="0,0,0,0">
              <w:txbxContent>
                <w:p w:rsidR="003140C1" w:rsidRPr="0073152A" w:rsidRDefault="003140C1" w:rsidP="000E5639">
                  <w:pPr>
                    <w:pStyle w:val="af4"/>
                    <w:rPr>
                      <w:rFonts w:ascii="Times New Roman" w:hAnsi="Times New Roman" w:cs="Times New Roman"/>
                      <w:noProof/>
                      <w:sz w:val="28"/>
                      <w:szCs w:val="28"/>
                    </w:rPr>
                  </w:pPr>
                  <w:r>
                    <w:t xml:space="preserve">Рисунок </w:t>
                  </w:r>
                  <w:r w:rsidR="002A180D">
                    <w:fldChar w:fldCharType="begin"/>
                  </w:r>
                  <w:r>
                    <w:instrText xml:space="preserve"> SEQ Рисунок \* ARABIC </w:instrText>
                  </w:r>
                  <w:r w:rsidR="002A180D">
                    <w:fldChar w:fldCharType="separate"/>
                  </w:r>
                  <w:r w:rsidR="00180A9B">
                    <w:rPr>
                      <w:noProof/>
                    </w:rPr>
                    <w:t>1</w:t>
                  </w:r>
                  <w:r w:rsidR="002A180D">
                    <w:fldChar w:fldCharType="end"/>
                  </w:r>
                  <w:r>
                    <w:t xml:space="preserve">   Генплан ділянки, що проектується</w:t>
                  </w:r>
                </w:p>
              </w:txbxContent>
            </v:textbox>
            <w10:wrap type="topAndBottom"/>
          </v:shape>
        </w:pic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lastRenderedPageBreak/>
        <w:t>З південно-східного боку до місця забудови знаходиться продовження Довгої балки, де розташований приватний сектор. У межах пішохідної доступності розміщенні зупинки громадського транспорту (трамваю та маршрутного таксі), що забезпечує вдалу транспортну розв’язку і є легкодоступним для усіх мешканців та гостей міста.</w:t>
      </w: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b/>
          <w:bCs/>
          <w:sz w:val="28"/>
          <w:szCs w:val="28"/>
        </w:rPr>
      </w:pPr>
      <w:r w:rsidRPr="00180A9B">
        <w:rPr>
          <w:rFonts w:ascii="Times New Roman" w:hAnsi="Times New Roman"/>
          <w:sz w:val="28"/>
          <w:szCs w:val="28"/>
        </w:rPr>
        <w:t xml:space="preserve">Ділянка під проектування спортивного комплексу розташована на території балки, отже має відносно крутий рельєф з перепадом висот до 10 м, що виключає можливість проектування наземного паркінгу на необхідну кількість паркомісць. Крім цього, у межах проектування немає існуючого паркінгу, </w:t>
      </w:r>
      <w:r w:rsidRPr="00180A9B">
        <w:rPr>
          <w:rFonts w:ascii="Times New Roman" w:hAnsi="Times New Roman"/>
          <w:b/>
          <w:bCs/>
          <w:sz w:val="28"/>
          <w:szCs w:val="28"/>
        </w:rPr>
        <w:t>отже було вирішено запроектувати підземний та наземний паркінги.</w:t>
      </w:r>
    </w:p>
    <w:p w:rsidR="000E5639" w:rsidRPr="00180A9B" w:rsidRDefault="000E5639" w:rsidP="000E5639">
      <w:pPr>
        <w:pStyle w:val="a3"/>
        <w:spacing w:line="360" w:lineRule="auto"/>
        <w:jc w:val="both"/>
        <w:rPr>
          <w:rFonts w:ascii="Times New Roman" w:hAnsi="Times New Roman"/>
          <w:b/>
          <w:bCs/>
          <w:sz w:val="28"/>
          <w:szCs w:val="28"/>
        </w:rPr>
      </w:pPr>
    </w:p>
    <w:p w:rsidR="000E5639" w:rsidRPr="00180A9B" w:rsidRDefault="000E5639" w:rsidP="000E5639">
      <w:pPr>
        <w:pStyle w:val="a3"/>
        <w:numPr>
          <w:ilvl w:val="1"/>
          <w:numId w:val="21"/>
        </w:numPr>
        <w:spacing w:after="0" w:line="360" w:lineRule="auto"/>
        <w:jc w:val="both"/>
        <w:rPr>
          <w:rFonts w:ascii="Times New Roman" w:hAnsi="Times New Roman"/>
          <w:b/>
          <w:bCs/>
          <w:sz w:val="28"/>
          <w:szCs w:val="28"/>
        </w:rPr>
      </w:pPr>
      <w:r w:rsidRPr="00180A9B">
        <w:rPr>
          <w:rFonts w:ascii="Times New Roman" w:hAnsi="Times New Roman"/>
          <w:b/>
          <w:bCs/>
          <w:sz w:val="28"/>
          <w:szCs w:val="28"/>
        </w:rPr>
        <w:t>Підземний паркінг</w:t>
      </w:r>
    </w:p>
    <w:p w:rsidR="000E5639" w:rsidRPr="00180A9B" w:rsidRDefault="000E5639" w:rsidP="000E5639">
      <w:pPr>
        <w:pStyle w:val="a3"/>
        <w:spacing w:line="360" w:lineRule="auto"/>
        <w:ind w:left="1004"/>
        <w:jc w:val="both"/>
        <w:rPr>
          <w:rFonts w:ascii="Times New Roman" w:hAnsi="Times New Roman"/>
          <w:sz w:val="28"/>
          <w:szCs w:val="28"/>
        </w:rPr>
      </w:pPr>
      <w:r w:rsidRPr="00180A9B">
        <w:rPr>
          <w:rFonts w:ascii="Times New Roman" w:hAnsi="Times New Roman"/>
          <w:sz w:val="28"/>
          <w:szCs w:val="28"/>
          <w:lang w:val="ru-RU"/>
        </w:rPr>
        <w:t>На</w:t>
      </w:r>
      <w:r w:rsidRPr="00180A9B">
        <w:rPr>
          <w:rFonts w:ascii="Times New Roman" w:hAnsi="Times New Roman"/>
          <w:sz w:val="28"/>
          <w:szCs w:val="28"/>
        </w:rPr>
        <w:t xml:space="preserve"> схід від будівлі спортивного комплексу передбачається проектування одноповерхового підземного паркінгу відкритого типу на 73 автомобілі. </w:t>
      </w:r>
    </w:p>
    <w:p w:rsidR="000E5639" w:rsidRPr="00180A9B" w:rsidRDefault="000E5639" w:rsidP="000E5639">
      <w:pPr>
        <w:pStyle w:val="a3"/>
        <w:spacing w:line="360" w:lineRule="auto"/>
        <w:ind w:left="1004"/>
        <w:jc w:val="both"/>
        <w:rPr>
          <w:rFonts w:ascii="Times New Roman" w:hAnsi="Times New Roman"/>
          <w:sz w:val="28"/>
          <w:szCs w:val="28"/>
        </w:rPr>
      </w:pPr>
      <w:r w:rsidRPr="00180A9B">
        <w:rPr>
          <w:rFonts w:ascii="Times New Roman" w:hAnsi="Times New Roman"/>
          <w:sz w:val="28"/>
          <w:szCs w:val="28"/>
        </w:rPr>
        <w:t>Габарити паркінгу 36 х 66 м. Розмір одного паркомісця 6 х 3 м. Ширина проїзду 6 м. Шаг колон 6 м. В</w:t>
      </w:r>
      <w:r w:rsidRPr="00180A9B">
        <w:rPr>
          <w:rFonts w:ascii="Times New Roman" w:hAnsi="Times New Roman"/>
          <w:sz w:val="28"/>
          <w:szCs w:val="28"/>
          <w:lang w:val="ru-RU"/>
        </w:rPr>
        <w:t>’</w:t>
      </w:r>
      <w:r w:rsidRPr="00180A9B">
        <w:rPr>
          <w:rFonts w:ascii="Times New Roman" w:hAnsi="Times New Roman"/>
          <w:sz w:val="28"/>
          <w:szCs w:val="28"/>
        </w:rPr>
        <w:t xml:space="preserve">їзд до нього запроектований з вул. Паторжинського на відмітці + 7.000 м. З підземного паркінгу передбачений прохід, який </w:t>
      </w:r>
      <w:r w:rsidRPr="00180A9B">
        <w:rPr>
          <w:rFonts w:ascii="Times New Roman" w:hAnsi="Times New Roman"/>
          <w:sz w:val="28"/>
          <w:szCs w:val="28"/>
          <w:lang w:val="ru-RU"/>
        </w:rPr>
        <w:t>веде до холу 1 рівня спортивного комплексу на відмітці 0.000</w:t>
      </w:r>
      <w:r w:rsidRPr="00180A9B">
        <w:rPr>
          <w:rFonts w:ascii="Times New Roman" w:hAnsi="Times New Roman"/>
          <w:sz w:val="28"/>
          <w:szCs w:val="28"/>
        </w:rPr>
        <w:t>.</w:t>
      </w:r>
    </w:p>
    <w:p w:rsidR="000E5639" w:rsidRPr="00180A9B" w:rsidRDefault="000E5639" w:rsidP="000E5639">
      <w:pPr>
        <w:spacing w:line="360" w:lineRule="auto"/>
        <w:jc w:val="both"/>
        <w:rPr>
          <w:rFonts w:ascii="Times New Roman" w:hAnsi="Times New Roman"/>
          <w:sz w:val="28"/>
          <w:szCs w:val="28"/>
        </w:rPr>
      </w:pPr>
    </w:p>
    <w:p w:rsidR="000E5639" w:rsidRPr="00180A9B" w:rsidRDefault="002A180D" w:rsidP="000E5639">
      <w:pPr>
        <w:pStyle w:val="a3"/>
        <w:spacing w:line="360" w:lineRule="auto"/>
        <w:jc w:val="both"/>
        <w:rPr>
          <w:rFonts w:ascii="Times New Roman" w:hAnsi="Times New Roman"/>
          <w:sz w:val="28"/>
          <w:szCs w:val="28"/>
          <w:lang w:val="ru-RU"/>
        </w:rPr>
      </w:pPr>
      <w:r w:rsidRPr="002A180D">
        <w:rPr>
          <w:noProof/>
        </w:rPr>
        <w:lastRenderedPageBreak/>
        <w:pict>
          <v:shape id="Надпись 40" o:spid="_x0000_s1027" type="#_x0000_t202" style="position:absolute;left:0;text-align:left;margin-left:88.2pt;margin-top:469.95pt;width:294.4pt;height:.05pt;z-index:251673600;visibility:visible" stroked="f">
            <v:textbox style="mso-fit-shape-to-text:t" inset="0,0,0,0">
              <w:txbxContent>
                <w:p w:rsidR="003140C1" w:rsidRPr="002A1D1E" w:rsidRDefault="003140C1" w:rsidP="000E5639">
                  <w:pPr>
                    <w:pStyle w:val="af4"/>
                    <w:rPr>
                      <w:rFonts w:ascii="Times New Roman" w:hAnsi="Times New Roman" w:cs="Times New Roman"/>
                      <w:color w:val="000000" w:themeColor="text1"/>
                      <w:sz w:val="28"/>
                      <w:szCs w:val="28"/>
                    </w:rPr>
                  </w:pPr>
                  <w:r w:rsidRPr="002A1D1E">
                    <w:rPr>
                      <w:color w:val="000000" w:themeColor="text1"/>
                    </w:rPr>
                    <w:t xml:space="preserve">Рисунок </w:t>
                  </w:r>
                  <w:r w:rsidR="002A180D" w:rsidRPr="002A1D1E">
                    <w:rPr>
                      <w:color w:val="000000" w:themeColor="text1"/>
                    </w:rPr>
                    <w:fldChar w:fldCharType="begin"/>
                  </w:r>
                  <w:r w:rsidRPr="002A1D1E">
                    <w:rPr>
                      <w:color w:val="000000" w:themeColor="text1"/>
                    </w:rPr>
                    <w:instrText xml:space="preserve"> SEQ Рисунок \* ARABIC </w:instrText>
                  </w:r>
                  <w:r w:rsidR="002A180D" w:rsidRPr="002A1D1E">
                    <w:rPr>
                      <w:color w:val="000000" w:themeColor="text1"/>
                    </w:rPr>
                    <w:fldChar w:fldCharType="separate"/>
                  </w:r>
                  <w:r w:rsidR="00180A9B">
                    <w:rPr>
                      <w:noProof/>
                      <w:color w:val="000000" w:themeColor="text1"/>
                    </w:rPr>
                    <w:t>2</w:t>
                  </w:r>
                  <w:r w:rsidR="002A180D" w:rsidRPr="002A1D1E">
                    <w:rPr>
                      <w:color w:val="000000" w:themeColor="text1"/>
                    </w:rPr>
                    <w:fldChar w:fldCharType="end"/>
                  </w:r>
                  <w:r w:rsidRPr="002A1D1E">
                    <w:rPr>
                      <w:color w:val="000000" w:themeColor="text1"/>
                      <w:lang w:val="ru-RU"/>
                    </w:rPr>
                    <w:t>Планування п</w:t>
                  </w:r>
                  <w:r w:rsidRPr="002A1D1E">
                    <w:rPr>
                      <w:color w:val="000000" w:themeColor="text1"/>
                    </w:rPr>
                    <w:t>ідземного паркінгу</w:t>
                  </w:r>
                </w:p>
              </w:txbxContent>
            </v:textbox>
            <w10:wrap type="topAndBottom"/>
          </v:shape>
        </w:pict>
      </w:r>
      <w:r w:rsidR="000E5639" w:rsidRPr="00180A9B">
        <w:rPr>
          <w:rFonts w:ascii="Times New Roman" w:hAnsi="Times New Roman"/>
          <w:noProof/>
          <w:sz w:val="28"/>
          <w:szCs w:val="28"/>
          <w:lang w:eastAsia="uk-UA"/>
        </w:rPr>
        <w:drawing>
          <wp:anchor distT="0" distB="0" distL="114300" distR="114300" simplePos="0" relativeHeight="251672576" behindDoc="0" locked="0" layoutInCell="1" allowOverlap="1">
            <wp:simplePos x="0" y="0"/>
            <wp:positionH relativeFrom="column">
              <wp:posOffset>1125855</wp:posOffset>
            </wp:positionH>
            <wp:positionV relativeFrom="paragraph">
              <wp:posOffset>-89</wp:posOffset>
            </wp:positionV>
            <wp:extent cx="3738880" cy="5911215"/>
            <wp:effectExtent l="0" t="0" r="0" b="0"/>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38880" cy="5911215"/>
                    </a:xfrm>
                    <a:prstGeom prst="rect">
                      <a:avLst/>
                    </a:prstGeom>
                  </pic:spPr>
                </pic:pic>
              </a:graphicData>
            </a:graphic>
          </wp:anchor>
        </w:drawing>
      </w:r>
    </w:p>
    <w:p w:rsidR="000E5639" w:rsidRPr="00180A9B" w:rsidRDefault="000E5639" w:rsidP="000E5639">
      <w:pPr>
        <w:pStyle w:val="a3"/>
        <w:numPr>
          <w:ilvl w:val="1"/>
          <w:numId w:val="21"/>
        </w:numPr>
        <w:tabs>
          <w:tab w:val="right" w:pos="0"/>
        </w:tabs>
        <w:spacing w:after="0" w:line="360" w:lineRule="auto"/>
        <w:ind w:left="709" w:hanging="567"/>
        <w:jc w:val="both"/>
        <w:rPr>
          <w:rFonts w:ascii="Times New Roman" w:hAnsi="Times New Roman"/>
          <w:b/>
          <w:bCs/>
          <w:sz w:val="28"/>
          <w:szCs w:val="28"/>
        </w:rPr>
      </w:pPr>
      <w:r w:rsidRPr="00180A9B">
        <w:rPr>
          <w:rFonts w:ascii="Times New Roman" w:hAnsi="Times New Roman"/>
          <w:b/>
          <w:bCs/>
          <w:sz w:val="28"/>
          <w:szCs w:val="28"/>
        </w:rPr>
        <w:lastRenderedPageBreak/>
        <w:t>Екологічний аспект проектування підземного паркінгу.</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За рахунок озеленення даху практично будь-який паркінг можна перетворити в озеленений, зробивши таку зону екологічно чистою. Тим паче, запроектований нами паркінг знаходиться на території парку.</w:t>
      </w: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Таке рішення забезпечить безпеку і сприятливі умови життєдіяльності людини, обмежить негативний вплив господарської та іншої діяльності на навколишнє середовище і забезпечить охорону і раціональне використання природних ресурсів в інтересах нинішнього і майбутнього поколінь.</w:t>
      </w: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Основна ідея екологічно чистого паркінгу: чисте повітря місту і відпочинок людям, та органічне з’єдання з навколишнім середовищем.</w:t>
      </w: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Дах пропонується зробити експлуатованим "зеленим".</w:t>
      </w: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Експлуатовані дахи найбільш популярні в мегаполісах, де гостра проблема відсутності вільних місць.</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Зелений дах - практичний, економічний і вдалий спосіб ефективно задіяти простір над підземний паркінгом для створення озелененого і впорядкованого місця для відпочинку.</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t>Озеленення дахів - термін, що позначає частково або повністю засаджені живими рослинами даху будівель. Для озеленення даху рослини висаджуються прямо в грунт. Для цього між зеленим шаром і дахом поміщається водонепроникний шар, що захищає дах від коренів; дренаж, і системи поливу.</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sz w:val="28"/>
          <w:szCs w:val="28"/>
        </w:rPr>
        <w:lastRenderedPageBreak/>
        <w:t>Озеленені дахи поглинають дощову воду, частково знімаючи навантаження з систем водостоку, захищають будівлі від перегріву в спеку, і зберігають тепло в холод, збагачують повітря киснем.</w:t>
      </w: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0E5639" w:rsidP="000E5639">
      <w:pPr>
        <w:pStyle w:val="a3"/>
        <w:spacing w:line="360" w:lineRule="auto"/>
        <w:jc w:val="both"/>
        <w:rPr>
          <w:rFonts w:ascii="Times New Roman" w:hAnsi="Times New Roman"/>
          <w:b/>
          <w:bCs/>
          <w:sz w:val="28"/>
          <w:szCs w:val="28"/>
        </w:rPr>
      </w:pPr>
      <w:r w:rsidRPr="00180A9B">
        <w:rPr>
          <w:rFonts w:ascii="Times New Roman" w:hAnsi="Times New Roman"/>
          <w:b/>
          <w:bCs/>
          <w:sz w:val="28"/>
          <w:szCs w:val="28"/>
        </w:rPr>
        <w:t>1.4. Наземний паркінг</w:t>
      </w:r>
    </w:p>
    <w:p w:rsidR="000E5639" w:rsidRPr="00180A9B" w:rsidRDefault="000E5639" w:rsidP="000E5639">
      <w:pPr>
        <w:spacing w:line="360" w:lineRule="auto"/>
        <w:ind w:left="993"/>
        <w:rPr>
          <w:rFonts w:ascii="Times New Roman" w:eastAsia="Times New Roman" w:hAnsi="Times New Roman"/>
          <w:lang w:eastAsia="ru-RU"/>
        </w:rPr>
      </w:pPr>
      <w:r w:rsidRPr="00180A9B">
        <w:rPr>
          <w:rFonts w:ascii="Times New Roman" w:hAnsi="Times New Roman"/>
          <w:sz w:val="28"/>
          <w:szCs w:val="28"/>
          <w:lang w:val="ru-RU"/>
        </w:rPr>
        <w:t>На</w:t>
      </w:r>
      <w:r w:rsidRPr="00180A9B">
        <w:rPr>
          <w:rFonts w:ascii="Times New Roman" w:hAnsi="Times New Roman"/>
          <w:sz w:val="28"/>
          <w:szCs w:val="28"/>
        </w:rPr>
        <w:t xml:space="preserve"> біля головного входу спортивного комплексу передбачається проектування наземного паркінгу на 1</w:t>
      </w:r>
      <w:r w:rsidR="00636644" w:rsidRPr="00636644">
        <w:rPr>
          <w:rFonts w:ascii="Times New Roman" w:hAnsi="Times New Roman"/>
          <w:sz w:val="28"/>
          <w:szCs w:val="28"/>
          <w:lang w:val="ru-RU"/>
        </w:rPr>
        <w:t>6</w:t>
      </w:r>
      <w:r w:rsidRPr="00180A9B">
        <w:rPr>
          <w:rFonts w:ascii="Times New Roman" w:hAnsi="Times New Roman"/>
          <w:sz w:val="28"/>
          <w:szCs w:val="28"/>
        </w:rPr>
        <w:t xml:space="preserve"> автомобілів. Розміщення автомобілів під кутом </w:t>
      </w:r>
      <w:r w:rsidR="00636644" w:rsidRPr="00CE634C">
        <w:rPr>
          <w:rFonts w:ascii="Times New Roman" w:hAnsi="Times New Roman"/>
          <w:sz w:val="28"/>
          <w:szCs w:val="28"/>
          <w:lang w:val="ru-RU"/>
        </w:rPr>
        <w:t>90</w:t>
      </w:r>
      <w:r w:rsidRPr="00180A9B">
        <w:rPr>
          <w:rFonts w:ascii="Arial" w:eastAsia="Times New Roman" w:hAnsi="Arial" w:cs="Arial"/>
          <w:sz w:val="27"/>
          <w:szCs w:val="27"/>
          <w:shd w:val="clear" w:color="auto" w:fill="FFFFFF"/>
          <w:lang w:eastAsia="ru-RU"/>
        </w:rPr>
        <w:t>°</w:t>
      </w:r>
      <w:r w:rsidRPr="00180A9B">
        <w:rPr>
          <w:rFonts w:ascii="Times New Roman" w:eastAsia="Times New Roman" w:hAnsi="Times New Roman"/>
          <w:lang w:eastAsia="ru-RU"/>
        </w:rPr>
        <w:t xml:space="preserve">. </w:t>
      </w:r>
      <w:r w:rsidRPr="00180A9B">
        <w:rPr>
          <w:rFonts w:ascii="Times New Roman" w:hAnsi="Times New Roman"/>
          <w:sz w:val="28"/>
          <w:szCs w:val="28"/>
        </w:rPr>
        <w:t>Розмір одного паркомісця 6 х 3 м. В</w:t>
      </w:r>
      <w:r w:rsidRPr="00180A9B">
        <w:rPr>
          <w:rFonts w:ascii="Times New Roman" w:hAnsi="Times New Roman"/>
          <w:sz w:val="28"/>
          <w:szCs w:val="28"/>
          <w:lang w:val="ru-RU"/>
        </w:rPr>
        <w:t>’</w:t>
      </w:r>
      <w:r w:rsidRPr="00180A9B">
        <w:rPr>
          <w:rFonts w:ascii="Times New Roman" w:hAnsi="Times New Roman"/>
          <w:sz w:val="28"/>
          <w:szCs w:val="28"/>
        </w:rPr>
        <w:t>їзд до нього запроектований з вул. Паторжинського. Виходячі з паркінгу відвідувач потрапляє на тротуар, який веде до головного входу до комплексу.</w:t>
      </w:r>
    </w:p>
    <w:p w:rsidR="000E5639" w:rsidRPr="00180A9B" w:rsidRDefault="000E5639" w:rsidP="000E5639">
      <w:pPr>
        <w:pStyle w:val="a3"/>
        <w:spacing w:line="360" w:lineRule="auto"/>
        <w:jc w:val="both"/>
        <w:rPr>
          <w:rFonts w:ascii="Times New Roman" w:hAnsi="Times New Roman"/>
          <w:sz w:val="28"/>
          <w:szCs w:val="28"/>
        </w:rPr>
      </w:pPr>
      <w:r w:rsidRPr="00180A9B">
        <w:rPr>
          <w:rFonts w:ascii="Times New Roman" w:hAnsi="Times New Roman"/>
          <w:noProof/>
          <w:sz w:val="28"/>
          <w:szCs w:val="28"/>
          <w:lang w:eastAsia="uk-UA"/>
        </w:rPr>
        <w:drawing>
          <wp:anchor distT="0" distB="0" distL="114300" distR="114300" simplePos="0" relativeHeight="251676672" behindDoc="0" locked="0" layoutInCell="1" allowOverlap="1">
            <wp:simplePos x="0" y="0"/>
            <wp:positionH relativeFrom="column">
              <wp:posOffset>715010</wp:posOffset>
            </wp:positionH>
            <wp:positionV relativeFrom="paragraph">
              <wp:posOffset>118745</wp:posOffset>
            </wp:positionV>
            <wp:extent cx="3643630" cy="4150995"/>
            <wp:effectExtent l="0" t="0" r="1270" b="190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43630" cy="4150995"/>
                    </a:xfrm>
                    <a:prstGeom prst="rect">
                      <a:avLst/>
                    </a:prstGeom>
                  </pic:spPr>
                </pic:pic>
              </a:graphicData>
            </a:graphic>
          </wp:anchor>
        </w:drawing>
      </w:r>
    </w:p>
    <w:p w:rsidR="000E5639" w:rsidRPr="00180A9B" w:rsidRDefault="000E5639" w:rsidP="000E5639">
      <w:pPr>
        <w:pStyle w:val="a3"/>
        <w:spacing w:line="360" w:lineRule="auto"/>
        <w:jc w:val="both"/>
        <w:rPr>
          <w:rFonts w:ascii="Times New Roman" w:hAnsi="Times New Roman"/>
          <w:sz w:val="28"/>
          <w:szCs w:val="28"/>
        </w:rPr>
      </w:pPr>
    </w:p>
    <w:p w:rsidR="000E5639" w:rsidRPr="00180A9B" w:rsidRDefault="002A180D" w:rsidP="000E5639">
      <w:pPr>
        <w:rPr>
          <w:rFonts w:ascii="Times New Roman" w:hAnsi="Times New Roman"/>
          <w:sz w:val="28"/>
          <w:szCs w:val="28"/>
        </w:rPr>
      </w:pPr>
      <w:r w:rsidRPr="002A180D">
        <w:rPr>
          <w:noProof/>
        </w:rPr>
        <w:pict>
          <v:shape id="Надпись 41" o:spid="_x0000_s1028" type="#_x0000_t202" style="position:absolute;margin-left:56.1pt;margin-top:309.1pt;width:286.9pt;height:.0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er7RwIAAGwEAAAOAAAAZHJzL2Uyb0RvYy54bWysVM2O0zAQviPxDpbvNP1ZKhQ1XZWuipCq&#10;3ZW6aM+u4zSRbI+x3Sblxp1X4B047IEbr9B9I8ZO0oWFE+LijGfGY3/fN5PZZaMkOQjrKtAZHQ2G&#10;lAjNIa/0LqMf7lav3lDiPNM5k6BFRo/C0cv5yxez2qRiDCXIXFiCRbRLa5PR0nuTJonjpVDMDcAI&#10;jcECrGIet3aX5JbVWF3JZDwcTpMabG4scOEceq/aIJ3H+kUhuL8pCic8kRnFt/m42rhuw5rMZyzd&#10;WWbKinfPYP/wCsUqjZeeS10xz8jeVn+UUhW34KDwAw4qgaKouIgYEM1o+AzNpmRGRCxIjjNnmtz/&#10;K8uvD7eWVHlGL0aUaKZQo9PX07fTw+nH6fvj58cvBAPIUm1ciskbg+m+eQsNqt37HToD+KawKnwR&#10;FsE48n08cywaTzg6J9OLyXSCIY6x6eR1qJE8HTXW+XcCFAlGRi0KGHllh7XzbWqfEm5yIKt8VUkZ&#10;NiGwlJYcGIpdl5UXXfHfsqQOuRrCqbZg8CQBX4sjWL7ZNpGVcY9xC/kRoVtoW8gZvqrwvjVz/pZZ&#10;7BmEhHPgb3ApJNQZhc6ipAT76W/+kI9SYpSSGnswo+7jnllBiXyvUeTQsL1he2PbG3qvloBIUTd8&#10;TTTxgPWyNwsL6h7HYxFuwRDTHO/KqO/NpW8nAceLi8UiJmFbGubXemN4KN3zetfcM2s6VTyKeQ19&#10;d7L0mThtbpTHLPYemY7KBV5bFju6saWj9t34hZn5dR+znn4S858AAAD//wMAUEsDBBQABgAIAAAA&#10;IQBoPvRH4wAAABABAAAPAAAAZHJzL2Rvd25yZXYueG1sTE/BTsMwDL0j8Q+RkbgglraboqprOk0D&#10;DnCZKLtwy5qsKTRO1aRb+XsMF7hYfvbz83vlZnY9O5sxdB4lpIsEmMHG6w5bCYe3p/scWIgKteo9&#10;GglfJsCmur4qVaH9BV/NuY4tIxEMhZJgYxwKzkNjjVNh4QeDtDv50alIcGy5HtWFxF3PsyQR3KkO&#10;6YNVg9lZ03zWk5OwX73v7d10enzZrpbj82HaiY+2lvL2Zn5YU9mugUUzx78L+MlA/qEiY0c/oQ6s&#10;J5xmGVEliDSnhhgiFxTx+DtZAq9K/j9I9Q0AAP//AwBQSwECLQAUAAYACAAAACEAtoM4kv4AAADh&#10;AQAAEwAAAAAAAAAAAAAAAAAAAAAAW0NvbnRlbnRfVHlwZXNdLnhtbFBLAQItABQABgAIAAAAIQA4&#10;/SH/1gAAAJQBAAALAAAAAAAAAAAAAAAAAC8BAABfcmVscy8ucmVsc1BLAQItABQABgAIAAAAIQAZ&#10;ter7RwIAAGwEAAAOAAAAAAAAAAAAAAAAAC4CAABkcnMvZTJvRG9jLnhtbFBLAQItABQABgAIAAAA&#10;IQBoPvRH4wAAABABAAAPAAAAAAAAAAAAAAAAAKEEAABkcnMvZG93bnJldi54bWxQSwUGAAAAAAQA&#10;BADzAAAAsQUAAAAAQUFBQUFBQUFBQUFLRUVBQUJrY25=&#10;" stroked="f">
            <v:textbox style="mso-fit-shape-to-text:t" inset="0,0,0,0">
              <w:txbxContent>
                <w:p w:rsidR="003140C1" w:rsidRPr="009B40D5" w:rsidRDefault="003140C1" w:rsidP="000E5639">
                  <w:pPr>
                    <w:pStyle w:val="af4"/>
                    <w:rPr>
                      <w:rFonts w:ascii="Times New Roman" w:hAnsi="Times New Roman" w:cs="Times New Roman"/>
                      <w:noProof/>
                      <w:sz w:val="28"/>
                      <w:szCs w:val="28"/>
                    </w:rPr>
                  </w:pPr>
                  <w:r>
                    <w:t xml:space="preserve">Рисунок </w:t>
                  </w:r>
                  <w:r w:rsidR="002A180D">
                    <w:fldChar w:fldCharType="begin"/>
                  </w:r>
                  <w:r>
                    <w:instrText xml:space="preserve"> SEQ Рисунок \* ARABIC </w:instrText>
                  </w:r>
                  <w:r w:rsidR="002A180D">
                    <w:fldChar w:fldCharType="separate"/>
                  </w:r>
                  <w:r w:rsidR="00180A9B">
                    <w:rPr>
                      <w:noProof/>
                    </w:rPr>
                    <w:t>3</w:t>
                  </w:r>
                  <w:r w:rsidR="002A180D">
                    <w:rPr>
                      <w:noProof/>
                    </w:rPr>
                    <w:fldChar w:fldCharType="end"/>
                  </w:r>
                  <w:r>
                    <w:t xml:space="preserve"> Наземний паркінг на генплані</w:t>
                  </w:r>
                </w:p>
              </w:txbxContent>
            </v:textbox>
            <w10:wrap type="square"/>
          </v:shape>
        </w:pict>
      </w:r>
      <w:r w:rsidR="000E5639" w:rsidRPr="00180A9B">
        <w:rPr>
          <w:rFonts w:ascii="Times New Roman" w:hAnsi="Times New Roman"/>
          <w:sz w:val="28"/>
          <w:szCs w:val="28"/>
        </w:rPr>
        <w:br w:type="page"/>
      </w:r>
    </w:p>
    <w:p w:rsidR="000E5639" w:rsidRPr="00180A9B" w:rsidRDefault="000E5639" w:rsidP="000E5639">
      <w:pPr>
        <w:spacing w:before="100" w:beforeAutospacing="1" w:after="100" w:afterAutospacing="1" w:line="360" w:lineRule="auto"/>
        <w:rPr>
          <w:rFonts w:ascii="Times New Roman" w:eastAsia="Times New Roman" w:hAnsi="Times New Roman"/>
          <w:b/>
          <w:bCs/>
          <w:sz w:val="28"/>
          <w:szCs w:val="28"/>
          <w:lang w:eastAsia="ru-RU"/>
        </w:rPr>
      </w:pPr>
      <w:r w:rsidRPr="00180A9B">
        <w:rPr>
          <w:rFonts w:ascii="Times New Roman" w:eastAsia="Times New Roman" w:hAnsi="Times New Roman"/>
          <w:b/>
          <w:bCs/>
          <w:sz w:val="28"/>
          <w:szCs w:val="28"/>
          <w:lang w:eastAsia="ru-RU"/>
        </w:rPr>
        <w:lastRenderedPageBreak/>
        <w:t xml:space="preserve">СПИСОК ВИКОРИСТАНОЇ ЛІТЕРАТУРИ </w:t>
      </w:r>
    </w:p>
    <w:p w:rsidR="000E5639" w:rsidRPr="00180A9B" w:rsidRDefault="000E5639"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r w:rsidRPr="00180A9B">
        <w:rPr>
          <w:rFonts w:ascii="Times New Roman" w:eastAsia="Times New Roman" w:hAnsi="Times New Roman"/>
          <w:sz w:val="28"/>
          <w:szCs w:val="28"/>
          <w:lang w:eastAsia="ru-RU"/>
        </w:rPr>
        <w:t xml:space="preserve">Найнеймовірніші паркінги світу - AutoKiev.Info. </w:t>
      </w:r>
    </w:p>
    <w:p w:rsidR="000E5639" w:rsidRPr="00180A9B" w:rsidRDefault="000E5639"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r w:rsidRPr="00180A9B">
        <w:rPr>
          <w:rFonts w:ascii="Times New Roman" w:eastAsia="Times New Roman" w:hAnsi="Times New Roman"/>
          <w:sz w:val="28"/>
          <w:szCs w:val="28"/>
          <w:lang w:eastAsia="ru-RU"/>
        </w:rPr>
        <w:t xml:space="preserve">Класифікація автомобільних стоянок. </w:t>
      </w:r>
    </w:p>
    <w:p w:rsidR="000E5639" w:rsidRPr="00180A9B" w:rsidRDefault="000E5639"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r w:rsidRPr="00180A9B">
        <w:rPr>
          <w:rFonts w:ascii="Times New Roman" w:eastAsia="Times New Roman" w:hAnsi="Times New Roman"/>
          <w:sz w:val="28"/>
          <w:szCs w:val="28"/>
          <w:lang w:eastAsia="ru-RU"/>
        </w:rPr>
        <w:t xml:space="preserve">Классификацияпаркингов - Автоматическиепарковки. </w:t>
      </w:r>
    </w:p>
    <w:p w:rsidR="000E5639" w:rsidRPr="00180A9B" w:rsidRDefault="000E5639"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r w:rsidRPr="00180A9B">
        <w:rPr>
          <w:rFonts w:ascii="Times New Roman" w:eastAsia="Times New Roman" w:hAnsi="Times New Roman"/>
          <w:sz w:val="28"/>
          <w:szCs w:val="28"/>
          <w:lang w:eastAsia="ru-RU"/>
        </w:rPr>
        <w:t xml:space="preserve">ДБН В.2.3-15:2007. Автостоянки і гаражі для легкових автомобілів. </w:t>
      </w:r>
    </w:p>
    <w:p w:rsidR="000E5639" w:rsidRPr="00180A9B" w:rsidRDefault="000E5639"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r w:rsidRPr="00180A9B">
        <w:rPr>
          <w:rFonts w:ascii="Times New Roman" w:eastAsia="Times New Roman" w:hAnsi="Times New Roman"/>
          <w:sz w:val="28"/>
          <w:szCs w:val="28"/>
          <w:lang w:eastAsia="ru-RU"/>
        </w:rPr>
        <w:t xml:space="preserve">Правила парковкиавтомобилей инвалидов - Auto.today. </w:t>
      </w:r>
    </w:p>
    <w:p w:rsidR="000E5639" w:rsidRPr="00180A9B" w:rsidRDefault="000E5639"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r w:rsidRPr="00180A9B">
        <w:rPr>
          <w:rFonts w:ascii="Times New Roman" w:eastAsia="Times New Roman" w:hAnsi="Times New Roman"/>
          <w:sz w:val="28"/>
          <w:szCs w:val="28"/>
          <w:lang w:eastAsia="ru-RU"/>
        </w:rPr>
        <w:t xml:space="preserve">ДСТУ 2587:2010 Споруди транспорту. Розмітка дорожня. </w:t>
      </w:r>
    </w:p>
    <w:p w:rsidR="000E5639" w:rsidRPr="00180A9B" w:rsidRDefault="000E5639"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r w:rsidRPr="00180A9B">
        <w:rPr>
          <w:rFonts w:ascii="Times New Roman" w:eastAsia="Times New Roman" w:hAnsi="Times New Roman"/>
          <w:sz w:val="28"/>
          <w:szCs w:val="28"/>
          <w:lang w:eastAsia="ru-RU"/>
        </w:rPr>
        <w:t xml:space="preserve"> Системыроторныхпарковок - Механизациястроительства. </w:t>
      </w:r>
    </w:p>
    <w:p w:rsidR="000E5639" w:rsidRPr="00180A9B" w:rsidRDefault="000E5639"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r w:rsidRPr="00180A9B">
        <w:rPr>
          <w:rFonts w:ascii="Times New Roman" w:eastAsia="Times New Roman" w:hAnsi="Times New Roman"/>
          <w:sz w:val="28"/>
          <w:szCs w:val="28"/>
          <w:lang w:eastAsia="ru-RU"/>
        </w:rPr>
        <w:t xml:space="preserve"> uk.wikipedia.org/wiki/Багатоярусний_автоматичний_паркінг </w:t>
      </w:r>
    </w:p>
    <w:p w:rsidR="000E5639" w:rsidRPr="00180A9B" w:rsidRDefault="002A180D"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hyperlink r:id="rId54" w:history="1">
        <w:r w:rsidR="000E5639" w:rsidRPr="00180A9B">
          <w:rPr>
            <w:rStyle w:val="a6"/>
            <w:rFonts w:eastAsia="Times New Roman"/>
            <w:color w:val="auto"/>
            <w:sz w:val="28"/>
            <w:szCs w:val="28"/>
            <w:lang w:eastAsia="ru-RU"/>
          </w:rPr>
          <w:t>http://stroyka-gid.com.ua</w:t>
        </w:r>
      </w:hyperlink>
    </w:p>
    <w:p w:rsidR="000E5639" w:rsidRPr="00180A9B" w:rsidRDefault="000E5639"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r w:rsidRPr="00180A9B">
        <w:rPr>
          <w:rFonts w:ascii="Times New Roman" w:eastAsia="Times New Roman" w:hAnsi="Times New Roman"/>
          <w:sz w:val="28"/>
          <w:szCs w:val="28"/>
          <w:lang w:eastAsia="ru-RU"/>
        </w:rPr>
        <w:t xml:space="preserve">http://parking.kharkov.ua/articles/iz-istorii-parkovok/ </w:t>
      </w:r>
    </w:p>
    <w:p w:rsidR="000E5639" w:rsidRPr="00180A9B" w:rsidRDefault="002A180D" w:rsidP="000E5639">
      <w:pPr>
        <w:numPr>
          <w:ilvl w:val="0"/>
          <w:numId w:val="22"/>
        </w:numPr>
        <w:shd w:val="clear" w:color="auto" w:fill="FFFFFF"/>
        <w:spacing w:before="100" w:beforeAutospacing="1" w:after="100" w:afterAutospacing="1" w:line="360" w:lineRule="auto"/>
        <w:rPr>
          <w:rFonts w:ascii="Times New Roman" w:eastAsia="Times New Roman" w:hAnsi="Times New Roman"/>
          <w:sz w:val="28"/>
          <w:szCs w:val="28"/>
          <w:lang w:eastAsia="ru-RU"/>
        </w:rPr>
      </w:pPr>
      <w:hyperlink r:id="rId55" w:history="1">
        <w:r w:rsidR="000E5639" w:rsidRPr="00180A9B">
          <w:rPr>
            <w:rStyle w:val="a6"/>
            <w:color w:val="auto"/>
            <w:sz w:val="28"/>
            <w:szCs w:val="28"/>
            <w:bdr w:val="none" w:sz="0" w:space="0" w:color="auto"/>
            <w:lang w:val="uk-UA"/>
          </w:rPr>
          <w:t>https://center-avtomatiki.com/normy-proektirovaniya-parkovok-avtomobiley/</w:t>
        </w:r>
      </w:hyperlink>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rPr>
          <w:rFonts w:ascii="Times New Roman" w:hAnsi="Times New Roman"/>
          <w:sz w:val="28"/>
          <w:szCs w:val="28"/>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r w:rsidRPr="00180A9B">
        <w:rPr>
          <w:rFonts w:ascii="Times New Roman" w:hAnsi="Times New Roman"/>
          <w:b/>
          <w:bCs/>
          <w:sz w:val="36"/>
          <w:szCs w:val="36"/>
        </w:rPr>
        <w:t>Розділ 6</w:t>
      </w: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r w:rsidRPr="00180A9B">
        <w:rPr>
          <w:rFonts w:ascii="Times New Roman" w:hAnsi="Times New Roman"/>
          <w:b/>
          <w:bCs/>
          <w:sz w:val="36"/>
          <w:szCs w:val="36"/>
        </w:rPr>
        <w:t>ЕКОНОМІКА</w:t>
      </w: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shd w:val="clear" w:color="auto" w:fill="FFFFFF"/>
        <w:spacing w:before="100" w:beforeAutospacing="1" w:after="100" w:afterAutospacing="1" w:line="360" w:lineRule="auto"/>
        <w:jc w:val="center"/>
        <w:rPr>
          <w:rFonts w:ascii="Times New Roman" w:hAnsi="Times New Roman"/>
          <w:b/>
          <w:bCs/>
          <w:sz w:val="36"/>
          <w:szCs w:val="36"/>
        </w:rPr>
      </w:pPr>
    </w:p>
    <w:p w:rsidR="000E5639" w:rsidRPr="00180A9B" w:rsidRDefault="000E5639" w:rsidP="000E5639">
      <w:pPr>
        <w:rPr>
          <w:rFonts w:ascii="Times New Roman" w:hAnsi="Times New Roman"/>
          <w:b/>
          <w:bCs/>
          <w:sz w:val="36"/>
          <w:szCs w:val="36"/>
        </w:rPr>
      </w:pPr>
    </w:p>
    <w:p w:rsidR="000E5639" w:rsidRPr="00180A9B" w:rsidRDefault="000E5639" w:rsidP="000E5639">
      <w:pPr>
        <w:rPr>
          <w:rFonts w:ascii="Times New Roman" w:hAnsi="Times New Roman"/>
          <w:sz w:val="24"/>
        </w:rPr>
      </w:pPr>
    </w:p>
    <w:p w:rsidR="003140C1" w:rsidRPr="00180A9B" w:rsidRDefault="003140C1" w:rsidP="000E5639">
      <w:pPr>
        <w:rPr>
          <w:rFonts w:ascii="Times New Roman" w:hAnsi="Times New Roman"/>
          <w:sz w:val="24"/>
        </w:rPr>
      </w:pPr>
    </w:p>
    <w:p w:rsidR="000E5639" w:rsidRPr="00180A9B" w:rsidRDefault="000E5639" w:rsidP="000E5639">
      <w:pPr>
        <w:jc w:val="center"/>
        <w:rPr>
          <w:rFonts w:ascii="Times New Roman" w:hAnsi="Times New Roman"/>
          <w:sz w:val="24"/>
        </w:rPr>
      </w:pPr>
      <w:r w:rsidRPr="00180A9B">
        <w:rPr>
          <w:rFonts w:ascii="Times New Roman" w:hAnsi="Times New Roman"/>
          <w:sz w:val="24"/>
        </w:rPr>
        <w:lastRenderedPageBreak/>
        <w:t>Зведений кошторисний розрахунок вартості будівництва</w:t>
      </w:r>
    </w:p>
    <w:tbl>
      <w:tblPr>
        <w:tblW w:w="1105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27"/>
        <w:gridCol w:w="1517"/>
        <w:gridCol w:w="2996"/>
        <w:gridCol w:w="1270"/>
        <w:gridCol w:w="1554"/>
        <w:gridCol w:w="1270"/>
        <w:gridCol w:w="908"/>
        <w:gridCol w:w="1210"/>
      </w:tblGrid>
      <w:tr w:rsidR="000E5639" w:rsidRPr="00180A9B" w:rsidTr="00304759">
        <w:trPr>
          <w:trHeight w:val="228"/>
        </w:trPr>
        <w:tc>
          <w:tcPr>
            <w:tcW w:w="327" w:type="dxa"/>
            <w:vMerge w:val="restart"/>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п/п</w:t>
            </w:r>
          </w:p>
        </w:tc>
        <w:tc>
          <w:tcPr>
            <w:tcW w:w="1517" w:type="dxa"/>
            <w:vMerge w:val="restart"/>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Номера кошторисів і кошторисних розрахунків</w:t>
            </w:r>
          </w:p>
        </w:tc>
        <w:tc>
          <w:tcPr>
            <w:tcW w:w="2996" w:type="dxa"/>
            <w:vMerge w:val="restart"/>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Найменування глав, об'єктів, робіт і витрат</w:t>
            </w:r>
          </w:p>
        </w:tc>
        <w:tc>
          <w:tcPr>
            <w:tcW w:w="4094" w:type="dxa"/>
            <w:gridSpan w:val="3"/>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Кошторисна вартість, тис.грн</w:t>
            </w:r>
          </w:p>
        </w:tc>
        <w:tc>
          <w:tcPr>
            <w:tcW w:w="908" w:type="dxa"/>
            <w:vMerge w:val="restart"/>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Інші   витрати </w:t>
            </w:r>
          </w:p>
        </w:tc>
        <w:tc>
          <w:tcPr>
            <w:tcW w:w="1210" w:type="dxa"/>
            <w:vMerge w:val="restart"/>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Загальна кошторисна вартість, тис.грн</w:t>
            </w:r>
          </w:p>
        </w:tc>
      </w:tr>
      <w:tr w:rsidR="000E5639" w:rsidRPr="00180A9B" w:rsidTr="00304759">
        <w:trPr>
          <w:trHeight w:val="864"/>
        </w:trPr>
        <w:tc>
          <w:tcPr>
            <w:tcW w:w="327" w:type="dxa"/>
            <w:vMerge/>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Merge/>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Merge/>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270"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Буд. робіт</w:t>
            </w:r>
          </w:p>
        </w:tc>
        <w:tc>
          <w:tcPr>
            <w:tcW w:w="1554"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Монтажних </w:t>
            </w:r>
            <w:r w:rsidRPr="00180A9B">
              <w:rPr>
                <w:rFonts w:ascii="Times New Roman" w:eastAsia="Times New Roman" w:hAnsi="Times New Roman"/>
                <w:sz w:val="20"/>
                <w:szCs w:val="20"/>
                <w:lang w:eastAsia="ru-RU"/>
              </w:rPr>
              <w:br/>
              <w:t xml:space="preserve">робіт </w:t>
            </w:r>
          </w:p>
        </w:tc>
        <w:tc>
          <w:tcPr>
            <w:tcW w:w="1270"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Приладів, меблів та ін-ря</w:t>
            </w:r>
          </w:p>
        </w:tc>
        <w:tc>
          <w:tcPr>
            <w:tcW w:w="908" w:type="dxa"/>
            <w:vMerge/>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210" w:type="dxa"/>
            <w:vMerge/>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p>
        </w:tc>
      </w:tr>
      <w:tr w:rsidR="00304759" w:rsidRPr="00180A9B" w:rsidTr="00304759">
        <w:trPr>
          <w:trHeight w:val="228"/>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1</w:t>
            </w: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2</w:t>
            </w:r>
          </w:p>
        </w:tc>
        <w:tc>
          <w:tcPr>
            <w:tcW w:w="2996"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3</w:t>
            </w:r>
          </w:p>
        </w:tc>
        <w:tc>
          <w:tcPr>
            <w:tcW w:w="1270"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4</w:t>
            </w:r>
          </w:p>
        </w:tc>
        <w:tc>
          <w:tcPr>
            <w:tcW w:w="1554"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5</w:t>
            </w:r>
          </w:p>
        </w:tc>
        <w:tc>
          <w:tcPr>
            <w:tcW w:w="1270"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6</w:t>
            </w:r>
          </w:p>
        </w:tc>
        <w:tc>
          <w:tcPr>
            <w:tcW w:w="908"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7</w:t>
            </w:r>
          </w:p>
        </w:tc>
        <w:tc>
          <w:tcPr>
            <w:tcW w:w="1210"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8</w:t>
            </w:r>
          </w:p>
        </w:tc>
      </w:tr>
      <w:tr w:rsidR="00304759" w:rsidRPr="00180A9B" w:rsidTr="00304759">
        <w:trPr>
          <w:trHeight w:val="576"/>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1</w:t>
            </w: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1. Підготовка території будівництва</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w:t>
            </w:r>
          </w:p>
        </w:tc>
      </w:tr>
      <w:tr w:rsidR="00304759" w:rsidRPr="00180A9B" w:rsidTr="00304759">
        <w:trPr>
          <w:trHeight w:val="228"/>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главі 1</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w:t>
            </w:r>
          </w:p>
        </w:tc>
      </w:tr>
      <w:tr w:rsidR="00304759" w:rsidRPr="00180A9B" w:rsidTr="00304759">
        <w:trPr>
          <w:trHeight w:val="576"/>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2</w:t>
            </w: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Об'єктний кошторис №02-01</w:t>
            </w: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Глава 2. Основні об'єкти будівництва </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171099,101</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31061,329</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202160,430</w:t>
            </w:r>
          </w:p>
        </w:tc>
      </w:tr>
      <w:tr w:rsidR="00304759" w:rsidRPr="00180A9B" w:rsidTr="00304759">
        <w:trPr>
          <w:trHeight w:val="228"/>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главі 2</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171099,101</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31061,329</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202160,430</w:t>
            </w:r>
          </w:p>
        </w:tc>
      </w:tr>
      <w:tr w:rsidR="00304759" w:rsidRPr="00180A9B" w:rsidTr="00304759">
        <w:trPr>
          <w:trHeight w:val="864"/>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3</w:t>
            </w: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10%</w:t>
            </w: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3. Об'єкти підсобного та обслуговуючого призначення</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17109,910</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3106,133</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20216,043</w:t>
            </w:r>
          </w:p>
        </w:tc>
      </w:tr>
      <w:tr w:rsidR="00304759" w:rsidRPr="00180A9B" w:rsidTr="00304759">
        <w:trPr>
          <w:trHeight w:val="228"/>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Разом по главі 3 </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17109,910</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3106,133</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20216,043</w:t>
            </w:r>
          </w:p>
        </w:tc>
      </w:tr>
      <w:tr w:rsidR="00304759" w:rsidRPr="00180A9B" w:rsidTr="00304759">
        <w:trPr>
          <w:trHeight w:val="864"/>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4</w:t>
            </w: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2%</w:t>
            </w: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4. Об'єкти енергетичного господарства</w:t>
            </w:r>
            <w:r w:rsidRPr="00180A9B">
              <w:rPr>
                <w:rFonts w:ascii="Times New Roman" w:eastAsia="Times New Roman" w:hAnsi="Times New Roman"/>
                <w:sz w:val="20"/>
                <w:szCs w:val="20"/>
                <w:lang w:eastAsia="ru-RU"/>
              </w:rPr>
              <w:br/>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310,613</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2021,604</w:t>
            </w:r>
          </w:p>
        </w:tc>
      </w:tr>
      <w:tr w:rsidR="00304759" w:rsidRPr="00180A9B" w:rsidTr="00304759">
        <w:trPr>
          <w:trHeight w:val="228"/>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Разом по главі 4 </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310,613</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2021,604</w:t>
            </w:r>
          </w:p>
        </w:tc>
      </w:tr>
      <w:tr w:rsidR="00304759" w:rsidRPr="00180A9B" w:rsidTr="00304759">
        <w:trPr>
          <w:trHeight w:val="576"/>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5</w:t>
            </w: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3%</w:t>
            </w: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5. Об'єкти енергетичного господарства</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3421,982</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621,227</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4043,209</w:t>
            </w:r>
          </w:p>
        </w:tc>
      </w:tr>
      <w:tr w:rsidR="00304759" w:rsidRPr="00180A9B" w:rsidTr="00304759">
        <w:trPr>
          <w:trHeight w:val="364"/>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главі 5</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3421,982</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621,227</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4043,209</w:t>
            </w:r>
          </w:p>
        </w:tc>
      </w:tr>
      <w:tr w:rsidR="00304759" w:rsidRPr="00180A9B" w:rsidTr="00304759">
        <w:trPr>
          <w:trHeight w:val="1153"/>
        </w:trPr>
        <w:tc>
          <w:tcPr>
            <w:tcW w:w="32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6</w:t>
            </w: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10%</w:t>
            </w: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6. Зовнішні мережі та споруди водопостачання, каналізації, теплопостачання і газопостачання</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17109,910</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3106,133</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20216,043</w:t>
            </w:r>
          </w:p>
        </w:tc>
      </w:tr>
      <w:tr w:rsidR="00304759" w:rsidRPr="00180A9B" w:rsidTr="00304759">
        <w:trPr>
          <w:trHeight w:val="228"/>
        </w:trPr>
        <w:tc>
          <w:tcPr>
            <w:tcW w:w="327" w:type="dxa"/>
            <w:vAlign w:val="bottom"/>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главі 6</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17109,910</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3106,133</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20216,043</w:t>
            </w:r>
          </w:p>
        </w:tc>
      </w:tr>
      <w:tr w:rsidR="00304759" w:rsidRPr="00180A9B" w:rsidTr="00304759">
        <w:trPr>
          <w:trHeight w:val="576"/>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7</w:t>
            </w: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3%</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7. Благоустрій та озеленення території</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3421,982</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3421,982</w:t>
            </w:r>
          </w:p>
        </w:tc>
      </w:tr>
      <w:tr w:rsidR="00304759" w:rsidRPr="00180A9B" w:rsidTr="00304759">
        <w:trPr>
          <w:trHeight w:val="228"/>
        </w:trPr>
        <w:tc>
          <w:tcPr>
            <w:tcW w:w="327" w:type="dxa"/>
            <w:vAlign w:val="bottom"/>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главі 7</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3421,982</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3421,982</w:t>
            </w:r>
          </w:p>
        </w:tc>
      </w:tr>
      <w:tr w:rsidR="00304759" w:rsidRPr="00180A9B" w:rsidTr="00304759">
        <w:trPr>
          <w:trHeight w:val="228"/>
        </w:trPr>
        <w:tc>
          <w:tcPr>
            <w:tcW w:w="327" w:type="dxa"/>
            <w:vAlign w:val="bottom"/>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p>
        </w:tc>
        <w:tc>
          <w:tcPr>
            <w:tcW w:w="1517" w:type="dxa"/>
            <w:vAlign w:val="center"/>
            <w:hideMark/>
          </w:tcPr>
          <w:p w:rsidR="000E5639" w:rsidRPr="00180A9B" w:rsidRDefault="000E5639" w:rsidP="00304759">
            <w:pPr>
              <w:spacing w:after="0" w:line="240" w:lineRule="auto"/>
              <w:jc w:val="center"/>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х</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главам 1-7</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215584,867</w:t>
            </w:r>
          </w:p>
        </w:tc>
        <w:tc>
          <w:tcPr>
            <w:tcW w:w="1554" w:type="dxa"/>
            <w:hideMark/>
          </w:tcPr>
          <w:p w:rsidR="000E5639" w:rsidRPr="00180A9B" w:rsidRDefault="000E5639" w:rsidP="00304759">
            <w:pPr>
              <w:spacing w:line="240" w:lineRule="auto"/>
              <w:jc w:val="both"/>
              <w:rPr>
                <w:rFonts w:ascii="Times New Roman" w:hAnsi="Times New Roman"/>
                <w:sz w:val="20"/>
                <w:szCs w:val="20"/>
              </w:rPr>
            </w:pPr>
            <w:r w:rsidRPr="00180A9B">
              <w:rPr>
                <w:rFonts w:ascii="Times New Roman" w:hAnsi="Times New Roman"/>
                <w:sz w:val="20"/>
                <w:szCs w:val="20"/>
              </w:rPr>
              <w:t>38205,435</w:t>
            </w:r>
          </w:p>
        </w:tc>
        <w:tc>
          <w:tcPr>
            <w:tcW w:w="1270" w:type="dxa"/>
            <w:hideMark/>
          </w:tcPr>
          <w:p w:rsidR="000E5639" w:rsidRPr="00180A9B" w:rsidRDefault="000E5639" w:rsidP="00304759">
            <w:pPr>
              <w:spacing w:line="240" w:lineRule="auto"/>
              <w:jc w:val="both"/>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both"/>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both"/>
              <w:rPr>
                <w:rFonts w:ascii="Times New Roman" w:hAnsi="Times New Roman"/>
                <w:sz w:val="20"/>
                <w:szCs w:val="20"/>
              </w:rPr>
            </w:pPr>
            <w:r w:rsidRPr="00180A9B">
              <w:rPr>
                <w:rFonts w:ascii="Times New Roman" w:hAnsi="Times New Roman"/>
                <w:sz w:val="20"/>
                <w:szCs w:val="20"/>
              </w:rPr>
              <w:t>253790,302</w:t>
            </w:r>
          </w:p>
        </w:tc>
      </w:tr>
      <w:tr w:rsidR="00304759" w:rsidRPr="00180A9B" w:rsidTr="00304759">
        <w:trPr>
          <w:trHeight w:val="576"/>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8</w:t>
            </w: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8. Тимчасові будівлі та споруди</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2566,487</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2566,487</w:t>
            </w:r>
          </w:p>
        </w:tc>
      </w:tr>
      <w:tr w:rsidR="0030475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val="en-US" w:eastAsia="ru-RU"/>
              </w:rPr>
            </w:pPr>
            <w:r w:rsidRPr="00180A9B">
              <w:rPr>
                <w:rFonts w:ascii="Times New Roman" w:eastAsia="Times New Roman" w:hAnsi="Times New Roman"/>
                <w:sz w:val="20"/>
                <w:szCs w:val="20"/>
                <w:lang w:eastAsia="ru-RU"/>
              </w:rPr>
              <w:t xml:space="preserve">Х </w:t>
            </w:r>
            <w:r w:rsidRPr="00180A9B">
              <w:rPr>
                <w:rFonts w:ascii="Times New Roman" w:eastAsia="Times New Roman" w:hAnsi="Times New Roman"/>
                <w:sz w:val="20"/>
                <w:szCs w:val="20"/>
                <w:lang w:val="en-US" w:eastAsia="ru-RU"/>
              </w:rPr>
              <w:t>* 1</w:t>
            </w:r>
            <w:r w:rsidRPr="00180A9B">
              <w:rPr>
                <w:rFonts w:ascii="Times New Roman" w:eastAsia="Times New Roman" w:hAnsi="Times New Roman"/>
                <w:sz w:val="20"/>
                <w:szCs w:val="20"/>
                <w:lang w:eastAsia="ru-RU"/>
              </w:rPr>
              <w:t>,5</w:t>
            </w:r>
            <w:r w:rsidRPr="00180A9B">
              <w:rPr>
                <w:rFonts w:ascii="Times New Roman" w:eastAsia="Times New Roman" w:hAnsi="Times New Roman"/>
                <w:sz w:val="20"/>
                <w:szCs w:val="20"/>
                <w:lang w:val="en-US" w:eastAsia="ru-RU"/>
              </w:rPr>
              <w:t>%</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главі 8</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2566,487</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2566,487</w:t>
            </w:r>
          </w:p>
        </w:tc>
      </w:tr>
      <w:tr w:rsidR="0030475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главам 1-8</w:t>
            </w:r>
          </w:p>
        </w:tc>
        <w:tc>
          <w:tcPr>
            <w:tcW w:w="1270" w:type="dxa"/>
            <w:vAlign w:val="center"/>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218151,354</w:t>
            </w:r>
          </w:p>
        </w:tc>
        <w:tc>
          <w:tcPr>
            <w:tcW w:w="1554" w:type="dxa"/>
            <w:hideMark/>
          </w:tcPr>
          <w:p w:rsidR="000E5639" w:rsidRPr="00180A9B" w:rsidRDefault="000E5639" w:rsidP="00304759">
            <w:pPr>
              <w:spacing w:line="240" w:lineRule="auto"/>
              <w:jc w:val="both"/>
              <w:rPr>
                <w:rFonts w:ascii="Times New Roman" w:hAnsi="Times New Roman"/>
                <w:sz w:val="20"/>
                <w:szCs w:val="20"/>
              </w:rPr>
            </w:pPr>
            <w:r w:rsidRPr="00180A9B">
              <w:rPr>
                <w:rFonts w:ascii="Times New Roman" w:hAnsi="Times New Roman"/>
                <w:sz w:val="20"/>
                <w:szCs w:val="20"/>
              </w:rPr>
              <w:t>38205,435</w:t>
            </w:r>
          </w:p>
        </w:tc>
        <w:tc>
          <w:tcPr>
            <w:tcW w:w="1270" w:type="dxa"/>
            <w:hideMark/>
          </w:tcPr>
          <w:p w:rsidR="000E5639" w:rsidRPr="00180A9B" w:rsidRDefault="000E5639" w:rsidP="00304759">
            <w:pPr>
              <w:spacing w:line="240" w:lineRule="auto"/>
              <w:jc w:val="both"/>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both"/>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256356,789</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Merge w:val="restart"/>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Глава 9.  Інші роботи та витрати - </w:t>
            </w:r>
            <w:r w:rsidRPr="00180A9B">
              <w:rPr>
                <w:rFonts w:ascii="Times New Roman" w:eastAsia="Times New Roman" w:hAnsi="Times New Roman"/>
                <w:sz w:val="20"/>
                <w:szCs w:val="20"/>
                <w:lang w:eastAsia="ru-RU"/>
              </w:rPr>
              <w:lastRenderedPageBreak/>
              <w:t>додаткові витрати на зимове подорожчання -додаткові витрати при виконанні СБМР у літній період</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lastRenderedPageBreak/>
              <w:t> </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r>
      <w:tr w:rsidR="000E5639" w:rsidRPr="00180A9B" w:rsidTr="00304759">
        <w:trPr>
          <w:trHeight w:val="1153"/>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х 0.9 х 0.8%</w:t>
            </w:r>
          </w:p>
          <w:p w:rsidR="000E5639" w:rsidRPr="00180A9B" w:rsidRDefault="000E5639" w:rsidP="00304759">
            <w:pPr>
              <w:spacing w:after="0" w:line="240" w:lineRule="auto"/>
              <w:rPr>
                <w:rFonts w:ascii="Times New Roman" w:eastAsia="Times New Roman" w:hAnsi="Times New Roman"/>
                <w:sz w:val="20"/>
                <w:szCs w:val="20"/>
                <w:lang w:eastAsia="ru-RU"/>
              </w:rPr>
            </w:pPr>
          </w:p>
          <w:p w:rsidR="000E5639" w:rsidRPr="00180A9B" w:rsidRDefault="000E5639" w:rsidP="00304759">
            <w:pPr>
              <w:spacing w:after="0" w:line="240" w:lineRule="auto"/>
              <w:rPr>
                <w:rFonts w:ascii="Times New Roman" w:eastAsia="Times New Roman" w:hAnsi="Times New Roman"/>
                <w:sz w:val="20"/>
                <w:szCs w:val="20"/>
                <w:lang w:eastAsia="ru-RU"/>
              </w:rPr>
            </w:pPr>
          </w:p>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0,0035</w:t>
            </w:r>
          </w:p>
        </w:tc>
        <w:tc>
          <w:tcPr>
            <w:tcW w:w="2996" w:type="dxa"/>
            <w:vMerge/>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1090,757</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1090,757</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Глава 9.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589,009</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589,009</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главах 1-9</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2181,514</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2181,514</w:t>
            </w:r>
          </w:p>
        </w:tc>
      </w:tr>
      <w:tr w:rsidR="000E5639" w:rsidRPr="00180A9B" w:rsidTr="00304759">
        <w:trPr>
          <w:trHeight w:val="864"/>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val="en-US" w:eastAsia="ru-RU"/>
              </w:rPr>
            </w:pPr>
            <w:r w:rsidRPr="00180A9B">
              <w:rPr>
                <w:rFonts w:ascii="Times New Roman" w:eastAsia="Times New Roman" w:hAnsi="Times New Roman"/>
                <w:sz w:val="20"/>
                <w:szCs w:val="20"/>
                <w:lang w:eastAsia="ru-RU"/>
              </w:rPr>
              <w:t>Х</w:t>
            </w:r>
            <w:r w:rsidRPr="00180A9B">
              <w:rPr>
                <w:rFonts w:ascii="Times New Roman" w:eastAsia="Times New Roman" w:hAnsi="Times New Roman"/>
                <w:sz w:val="20"/>
                <w:szCs w:val="20"/>
                <w:lang w:val="en-US" w:eastAsia="ru-RU"/>
              </w:rPr>
              <w:t>*2,76%</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10. Утримання служби замовника і авторський нагляд</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1679,765</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2181,514</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1679,765</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главі 10</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219831,119</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38205,435</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2181,514</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260218,068</w:t>
            </w:r>
          </w:p>
        </w:tc>
      </w:tr>
      <w:tr w:rsidR="000E5639" w:rsidRPr="00180A9B" w:rsidTr="00304759">
        <w:trPr>
          <w:trHeight w:val="576"/>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val="en-US" w:eastAsia="ru-RU"/>
              </w:rPr>
            </w:pPr>
            <w:r w:rsidRPr="00180A9B">
              <w:rPr>
                <w:rFonts w:ascii="Times New Roman" w:eastAsia="Times New Roman" w:hAnsi="Times New Roman"/>
                <w:sz w:val="20"/>
                <w:szCs w:val="20"/>
                <w:lang w:val="en-US" w:eastAsia="ru-RU"/>
              </w:rPr>
              <w:t>X*0,1%</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11.Підготовка експлуатаційних кадрів</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9107,632</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9107,632</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главі 11</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9107,632</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9107,632</w:t>
            </w:r>
          </w:p>
        </w:tc>
      </w:tr>
      <w:tr w:rsidR="000E5639" w:rsidRPr="00180A9B" w:rsidTr="00304759">
        <w:trPr>
          <w:trHeight w:val="576"/>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val="en-US" w:eastAsia="ru-RU"/>
              </w:rPr>
            </w:pPr>
            <w:r w:rsidRPr="00180A9B">
              <w:rPr>
                <w:rFonts w:ascii="Times New Roman" w:eastAsia="Times New Roman" w:hAnsi="Times New Roman"/>
                <w:sz w:val="20"/>
                <w:szCs w:val="20"/>
                <w:lang w:val="en-US" w:eastAsia="ru-RU"/>
              </w:rPr>
              <w:t>X*2%</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Глава 12. Проектні та вишукувальні роботи</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260,218</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260,218</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Разом по главі 12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260,218</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260,218</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главах 1-12</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val="en-US" w:eastAsia="ru-RU"/>
              </w:rPr>
            </w:pPr>
            <w:r w:rsidRPr="00180A9B">
              <w:rPr>
                <w:rFonts w:ascii="Times New Roman" w:eastAsia="Times New Roman" w:hAnsi="Times New Roman"/>
                <w:sz w:val="20"/>
                <w:szCs w:val="20"/>
                <w:lang w:eastAsia="ru-RU"/>
              </w:rPr>
              <w:t xml:space="preserve">Х </w:t>
            </w:r>
            <w:r w:rsidRPr="00180A9B">
              <w:rPr>
                <w:rFonts w:ascii="Times New Roman" w:eastAsia="Times New Roman" w:hAnsi="Times New Roman"/>
                <w:sz w:val="20"/>
                <w:szCs w:val="20"/>
                <w:lang w:val="en-US" w:eastAsia="ru-RU"/>
              </w:rPr>
              <w:t>0,9% * 3,78</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Кошторисний прибуток (П)</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8761,267</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8761,267</w:t>
            </w:r>
          </w:p>
        </w:tc>
      </w:tr>
      <w:tr w:rsidR="000E5639" w:rsidRPr="00180A9B" w:rsidTr="00304759">
        <w:trPr>
          <w:trHeight w:val="1153"/>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val="en-US" w:eastAsia="ru-RU"/>
              </w:rPr>
            </w:pPr>
            <w:r w:rsidRPr="00180A9B">
              <w:rPr>
                <w:rFonts w:ascii="Times New Roman" w:eastAsia="Times New Roman" w:hAnsi="Times New Roman"/>
                <w:sz w:val="20"/>
                <w:szCs w:val="20"/>
                <w:lang w:val="en-US" w:eastAsia="ru-RU"/>
              </w:rPr>
              <w:t>X *0,9%* 1,79</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Кошти на покриття адміністративних витрат будівельно-монтажних організацій (АВ)</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8761,267</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8761,267</w:t>
            </w:r>
          </w:p>
        </w:tc>
      </w:tr>
      <w:tr w:rsidR="000E5639" w:rsidRPr="00180A9B" w:rsidTr="00304759">
        <w:trPr>
          <w:trHeight w:val="576"/>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val="en-US" w:eastAsia="ru-RU"/>
              </w:rPr>
            </w:pPr>
            <w:r w:rsidRPr="00180A9B">
              <w:rPr>
                <w:rFonts w:ascii="Times New Roman" w:eastAsia="Times New Roman" w:hAnsi="Times New Roman"/>
                <w:sz w:val="20"/>
                <w:szCs w:val="20"/>
                <w:lang w:val="en-US" w:eastAsia="ru-RU"/>
              </w:rPr>
              <w:t>4,5% * x</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Кошти на покриття ризику всіх учасників будівництва (Р)</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17522,534</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17522,534</w:t>
            </w:r>
          </w:p>
        </w:tc>
      </w:tr>
      <w:tr w:rsidR="000E5639" w:rsidRPr="00180A9B" w:rsidTr="00304759">
        <w:trPr>
          <w:trHeight w:val="864"/>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val="en-US" w:eastAsia="ru-RU"/>
              </w:rPr>
            </w:pPr>
            <w:r w:rsidRPr="00180A9B">
              <w:rPr>
                <w:rFonts w:ascii="Times New Roman" w:eastAsia="Times New Roman" w:hAnsi="Times New Roman"/>
                <w:sz w:val="20"/>
                <w:szCs w:val="20"/>
                <w:lang w:val="en-US" w:eastAsia="ru-RU"/>
              </w:rPr>
              <w:t>1,5% * 12</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Кошти на покриття витрат, пов'язаних з інфляційними процесами (І)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219831,119</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38205,435</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26890,385</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284926,939</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(гл. 1-12+П+АВ+Р+І)</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5516,533</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5516,533</w:t>
            </w:r>
          </w:p>
        </w:tc>
      </w:tr>
      <w:tr w:rsidR="000E5639" w:rsidRPr="00180A9B" w:rsidTr="00304759">
        <w:trPr>
          <w:trHeight w:val="17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ДБН Д.1.1-1-2000, П.3.1.22</w:t>
            </w:r>
          </w:p>
        </w:tc>
        <w:tc>
          <w:tcPr>
            <w:tcW w:w="2996" w:type="dxa"/>
            <w:vAlign w:val="center"/>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Податок, збори, обов'язкові платежі, встановлені чинним законодавством і не враховані складовими вартості будівництва (без ПДВ)</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2921,477</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2921,477</w:t>
            </w:r>
          </w:p>
        </w:tc>
      </w:tr>
      <w:tr w:rsidR="000E5639" w:rsidRPr="00180A9B" w:rsidTr="00304759">
        <w:trPr>
          <w:trHeight w:val="228"/>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 xml:space="preserve">Разом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r>
      <w:tr w:rsidR="000E5639" w:rsidRPr="00180A9B" w:rsidTr="00304759">
        <w:trPr>
          <w:trHeight w:val="576"/>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Податок на додану вартість (20%)</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2602,181</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2602,181</w:t>
            </w:r>
          </w:p>
        </w:tc>
      </w:tr>
      <w:tr w:rsidR="000E5639" w:rsidRPr="00180A9B" w:rsidTr="00304759">
        <w:trPr>
          <w:trHeight w:val="576"/>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Разом по зведеному кошторисному розрахунку</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225347,652</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38205,435</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32414,043</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295967,130</w:t>
            </w:r>
          </w:p>
        </w:tc>
      </w:tr>
      <w:tr w:rsidR="000E5639" w:rsidRPr="00180A9B" w:rsidTr="00304759">
        <w:trPr>
          <w:trHeight w:val="576"/>
        </w:trPr>
        <w:tc>
          <w:tcPr>
            <w:tcW w:w="32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p>
        </w:tc>
        <w:tc>
          <w:tcPr>
            <w:tcW w:w="1517"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ДБН Д.1.1-1-2000, П.2.8.18.1</w:t>
            </w:r>
          </w:p>
        </w:tc>
        <w:tc>
          <w:tcPr>
            <w:tcW w:w="2996" w:type="dxa"/>
            <w:vAlign w:val="bottom"/>
            <w:hideMark/>
          </w:tcPr>
          <w:p w:rsidR="000E5639" w:rsidRPr="00180A9B" w:rsidRDefault="000E5639" w:rsidP="00304759">
            <w:pPr>
              <w:spacing w:after="0" w:line="240" w:lineRule="auto"/>
              <w:rPr>
                <w:rFonts w:ascii="Times New Roman" w:eastAsia="Times New Roman" w:hAnsi="Times New Roman"/>
                <w:sz w:val="20"/>
                <w:szCs w:val="20"/>
                <w:lang w:eastAsia="ru-RU"/>
              </w:rPr>
            </w:pPr>
            <w:r w:rsidRPr="00180A9B">
              <w:rPr>
                <w:rFonts w:ascii="Times New Roman" w:eastAsia="Times New Roman" w:hAnsi="Times New Roman"/>
                <w:sz w:val="20"/>
                <w:szCs w:val="20"/>
                <w:lang w:eastAsia="ru-RU"/>
              </w:rPr>
              <w:t>Зворотні суми</w:t>
            </w:r>
          </w:p>
        </w:tc>
        <w:tc>
          <w:tcPr>
            <w:tcW w:w="1270" w:type="dxa"/>
            <w:vAlign w:val="bottom"/>
            <w:hideMark/>
          </w:tcPr>
          <w:p w:rsidR="000E5639" w:rsidRPr="00180A9B" w:rsidRDefault="000E5639" w:rsidP="00304759">
            <w:pPr>
              <w:spacing w:line="240" w:lineRule="auto"/>
              <w:rPr>
                <w:rFonts w:ascii="Times New Roman" w:hAnsi="Times New Roman"/>
                <w:sz w:val="20"/>
                <w:szCs w:val="20"/>
              </w:rPr>
            </w:pPr>
            <w:r w:rsidRPr="00180A9B">
              <w:rPr>
                <w:rFonts w:ascii="Times New Roman" w:hAnsi="Times New Roman"/>
                <w:sz w:val="20"/>
                <w:szCs w:val="20"/>
              </w:rPr>
              <w:t> </w:t>
            </w:r>
          </w:p>
        </w:tc>
        <w:tc>
          <w:tcPr>
            <w:tcW w:w="1554"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7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183,823</w:t>
            </w:r>
          </w:p>
        </w:tc>
        <w:tc>
          <w:tcPr>
            <w:tcW w:w="908"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 </w:t>
            </w:r>
          </w:p>
        </w:tc>
        <w:tc>
          <w:tcPr>
            <w:tcW w:w="1210" w:type="dxa"/>
            <w:hideMark/>
          </w:tcPr>
          <w:p w:rsidR="000E5639" w:rsidRPr="00180A9B" w:rsidRDefault="000E5639" w:rsidP="00304759">
            <w:pPr>
              <w:spacing w:line="240" w:lineRule="auto"/>
              <w:jc w:val="center"/>
              <w:rPr>
                <w:rFonts w:ascii="Times New Roman" w:hAnsi="Times New Roman"/>
                <w:sz w:val="20"/>
                <w:szCs w:val="20"/>
              </w:rPr>
            </w:pPr>
            <w:r w:rsidRPr="00180A9B">
              <w:rPr>
                <w:rFonts w:ascii="Times New Roman" w:hAnsi="Times New Roman"/>
                <w:sz w:val="20"/>
                <w:szCs w:val="20"/>
              </w:rPr>
              <w:t>183,823</w:t>
            </w:r>
          </w:p>
        </w:tc>
      </w:tr>
    </w:tbl>
    <w:p w:rsidR="000E5639" w:rsidRPr="00180A9B" w:rsidRDefault="000E5639" w:rsidP="00304759">
      <w:pPr>
        <w:rPr>
          <w:rFonts w:ascii="Times New Roman" w:hAnsi="Times New Roman"/>
          <w:sz w:val="28"/>
          <w:szCs w:val="24"/>
        </w:rPr>
      </w:pPr>
    </w:p>
    <w:p w:rsidR="00304759" w:rsidRPr="00180A9B" w:rsidRDefault="00304759" w:rsidP="00304759">
      <w:pPr>
        <w:jc w:val="center"/>
        <w:rPr>
          <w:rFonts w:ascii="Times New Roman" w:hAnsi="Times New Roman"/>
        </w:rPr>
      </w:pPr>
      <w:r w:rsidRPr="00180A9B">
        <w:rPr>
          <w:rFonts w:ascii="Times New Roman" w:hAnsi="Times New Roman"/>
          <w:b/>
        </w:rPr>
        <w:t>Локальний кошторисний розрахунок № 1</w:t>
      </w:r>
    </w:p>
    <w:p w:rsidR="00304759" w:rsidRPr="00180A9B" w:rsidRDefault="00304759" w:rsidP="003140C1">
      <w:pPr>
        <w:jc w:val="center"/>
        <w:rPr>
          <w:rFonts w:ascii="Times New Roman" w:hAnsi="Times New Roman"/>
        </w:rPr>
      </w:pPr>
      <w:r w:rsidRPr="00180A9B">
        <w:rPr>
          <w:rFonts w:ascii="Times New Roman" w:hAnsi="Times New Roman"/>
        </w:rPr>
        <w:t>на загальнобудівельні роботипо будівництву Спортивного комплексу</w:t>
      </w:r>
    </w:p>
    <w:p w:rsidR="00304759" w:rsidRPr="00180A9B" w:rsidRDefault="00304759" w:rsidP="00304759">
      <w:pPr>
        <w:jc w:val="center"/>
        <w:rPr>
          <w:rFonts w:ascii="Times New Roman" w:hAnsi="Times New Roman"/>
          <w:b/>
        </w:rPr>
      </w:pPr>
    </w:p>
    <w:p w:rsidR="00304759" w:rsidRPr="00180A9B" w:rsidRDefault="00304759" w:rsidP="00304759">
      <w:pPr>
        <w:jc w:val="center"/>
        <w:rPr>
          <w:rFonts w:ascii="Times New Roman" w:hAnsi="Times New Roman"/>
        </w:rPr>
      </w:pPr>
    </w:p>
    <w:p w:rsidR="00304759" w:rsidRPr="00180A9B" w:rsidRDefault="00304759" w:rsidP="00304759">
      <w:pPr>
        <w:tabs>
          <w:tab w:val="left" w:pos="708"/>
          <w:tab w:val="left" w:pos="1416"/>
          <w:tab w:val="left" w:pos="2124"/>
          <w:tab w:val="left" w:pos="2832"/>
          <w:tab w:val="left" w:pos="3540"/>
          <w:tab w:val="left" w:pos="4248"/>
          <w:tab w:val="left" w:pos="4956"/>
          <w:tab w:val="left" w:pos="5664"/>
          <w:tab w:val="left" w:pos="6060"/>
        </w:tabs>
        <w:rPr>
          <w:rFonts w:ascii="Times New Roman" w:hAnsi="Times New Roman"/>
          <w:b/>
        </w:rPr>
      </w:pPr>
    </w:p>
    <w:tbl>
      <w:tblPr>
        <w:tblpPr w:leftFromText="180" w:rightFromText="180" w:vertAnchor="page" w:horzAnchor="margin" w:tblpXSpec="center" w:tblpY="3712"/>
        <w:tblW w:w="10988" w:type="dxa"/>
        <w:tblLook w:val="04A0"/>
      </w:tblPr>
      <w:tblGrid>
        <w:gridCol w:w="506"/>
        <w:gridCol w:w="1873"/>
        <w:gridCol w:w="2030"/>
        <w:gridCol w:w="2174"/>
        <w:gridCol w:w="1495"/>
        <w:gridCol w:w="1520"/>
        <w:gridCol w:w="1903"/>
      </w:tblGrid>
      <w:tr w:rsidR="00304759" w:rsidRPr="00180A9B" w:rsidTr="00304759">
        <w:trPr>
          <w:trHeight w:val="255"/>
        </w:trPr>
        <w:tc>
          <w:tcPr>
            <w:tcW w:w="50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4759" w:rsidRPr="00180A9B" w:rsidRDefault="00304759" w:rsidP="00304759">
            <w:pPr>
              <w:jc w:val="center"/>
              <w:rPr>
                <w:rFonts w:ascii="Times New Roman" w:hAnsi="Times New Roman"/>
              </w:rPr>
            </w:pPr>
            <w:r w:rsidRPr="00180A9B">
              <w:rPr>
                <w:rFonts w:ascii="Times New Roman" w:hAnsi="Times New Roman"/>
              </w:rPr>
              <w:t xml:space="preserve">№ </w:t>
            </w:r>
            <w:r w:rsidRPr="00180A9B">
              <w:rPr>
                <w:rFonts w:ascii="Times New Roman" w:hAnsi="Times New Roman"/>
              </w:rPr>
              <w:lastRenderedPageBreak/>
              <w:t>з/п</w:t>
            </w:r>
          </w:p>
        </w:tc>
        <w:tc>
          <w:tcPr>
            <w:tcW w:w="187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4759" w:rsidRPr="00180A9B" w:rsidRDefault="00304759" w:rsidP="00304759">
            <w:pPr>
              <w:jc w:val="center"/>
              <w:rPr>
                <w:rFonts w:ascii="Times New Roman" w:hAnsi="Times New Roman"/>
              </w:rPr>
            </w:pPr>
            <w:r w:rsidRPr="00180A9B">
              <w:rPr>
                <w:rFonts w:ascii="Times New Roman" w:hAnsi="Times New Roman"/>
              </w:rPr>
              <w:lastRenderedPageBreak/>
              <w:t xml:space="preserve">Найменування </w:t>
            </w:r>
            <w:r w:rsidRPr="00180A9B">
              <w:rPr>
                <w:rFonts w:ascii="Times New Roman" w:hAnsi="Times New Roman"/>
              </w:rPr>
              <w:lastRenderedPageBreak/>
              <w:t>конструктивних елементів та видів робот за розділами</w:t>
            </w:r>
          </w:p>
        </w:tc>
        <w:tc>
          <w:tcPr>
            <w:tcW w:w="5699" w:type="dxa"/>
            <w:gridSpan w:val="3"/>
            <w:tcBorders>
              <w:top w:val="single" w:sz="4" w:space="0" w:color="auto"/>
              <w:left w:val="nil"/>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lastRenderedPageBreak/>
              <w:t>Кошторисна вартість</w:t>
            </w:r>
          </w:p>
        </w:tc>
        <w:tc>
          <w:tcPr>
            <w:tcW w:w="291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В тому числі</w:t>
            </w:r>
          </w:p>
        </w:tc>
      </w:tr>
      <w:tr w:rsidR="00304759" w:rsidRPr="00180A9B" w:rsidTr="00304759">
        <w:trPr>
          <w:trHeight w:val="1365"/>
        </w:trPr>
        <w:tc>
          <w:tcPr>
            <w:tcW w:w="506" w:type="dxa"/>
            <w:vMerge/>
            <w:tcBorders>
              <w:top w:val="single" w:sz="4" w:space="0" w:color="auto"/>
              <w:left w:val="single" w:sz="4" w:space="0" w:color="auto"/>
              <w:bottom w:val="single" w:sz="4" w:space="0" w:color="000000"/>
              <w:right w:val="single" w:sz="4" w:space="0" w:color="auto"/>
            </w:tcBorders>
            <w:vAlign w:val="center"/>
            <w:hideMark/>
          </w:tcPr>
          <w:p w:rsidR="00304759" w:rsidRPr="00180A9B" w:rsidRDefault="00304759" w:rsidP="00304759">
            <w:pPr>
              <w:rPr>
                <w:rFonts w:ascii="Times New Roman" w:hAnsi="Times New Roman"/>
              </w:rPr>
            </w:pPr>
          </w:p>
        </w:tc>
        <w:tc>
          <w:tcPr>
            <w:tcW w:w="1873" w:type="dxa"/>
            <w:vMerge/>
            <w:tcBorders>
              <w:top w:val="single" w:sz="4" w:space="0" w:color="auto"/>
              <w:left w:val="single" w:sz="4" w:space="0" w:color="auto"/>
              <w:bottom w:val="single" w:sz="4" w:space="0" w:color="000000"/>
              <w:right w:val="single" w:sz="4" w:space="0" w:color="auto"/>
            </w:tcBorders>
            <w:vAlign w:val="center"/>
            <w:hideMark/>
          </w:tcPr>
          <w:p w:rsidR="00304759" w:rsidRPr="00180A9B" w:rsidRDefault="00304759" w:rsidP="00304759">
            <w:pPr>
              <w:rPr>
                <w:rFonts w:ascii="Times New Roman" w:hAnsi="Times New Roman"/>
              </w:rPr>
            </w:pPr>
          </w:p>
        </w:tc>
        <w:tc>
          <w:tcPr>
            <w:tcW w:w="203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04759">
            <w:pPr>
              <w:jc w:val="center"/>
              <w:rPr>
                <w:rFonts w:ascii="Times New Roman" w:hAnsi="Times New Roman"/>
              </w:rPr>
            </w:pPr>
            <w:r w:rsidRPr="00180A9B">
              <w:rPr>
                <w:rFonts w:ascii="Times New Roman" w:hAnsi="Times New Roman"/>
              </w:rPr>
              <w:t>Прямі витрати</w:t>
            </w:r>
          </w:p>
        </w:tc>
        <w:tc>
          <w:tcPr>
            <w:tcW w:w="2174"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04759">
            <w:pPr>
              <w:jc w:val="center"/>
              <w:rPr>
                <w:rFonts w:ascii="Times New Roman" w:hAnsi="Times New Roman"/>
              </w:rPr>
            </w:pPr>
            <w:r w:rsidRPr="00180A9B">
              <w:rPr>
                <w:rFonts w:ascii="Times New Roman" w:hAnsi="Times New Roman"/>
              </w:rPr>
              <w:t>Загальновиробничі витрати</w:t>
            </w:r>
          </w:p>
        </w:tc>
        <w:tc>
          <w:tcPr>
            <w:tcW w:w="1495"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04759">
            <w:pPr>
              <w:jc w:val="center"/>
              <w:rPr>
                <w:rFonts w:ascii="Times New Roman" w:hAnsi="Times New Roman"/>
              </w:rPr>
            </w:pPr>
            <w:r w:rsidRPr="00180A9B">
              <w:rPr>
                <w:rFonts w:ascii="Times New Roman" w:hAnsi="Times New Roman"/>
              </w:rPr>
              <w:t>Всього</w:t>
            </w:r>
          </w:p>
        </w:tc>
        <w:tc>
          <w:tcPr>
            <w:tcW w:w="152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04759">
            <w:pPr>
              <w:jc w:val="center"/>
              <w:rPr>
                <w:rFonts w:ascii="Times New Roman" w:hAnsi="Times New Roman"/>
              </w:rPr>
            </w:pPr>
            <w:r w:rsidRPr="00180A9B">
              <w:rPr>
                <w:rFonts w:ascii="Times New Roman" w:hAnsi="Times New Roman"/>
              </w:rPr>
              <w:t>Кошторисна зарплата, тис.грн.</w:t>
            </w:r>
          </w:p>
        </w:tc>
        <w:tc>
          <w:tcPr>
            <w:tcW w:w="139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04759">
            <w:pPr>
              <w:jc w:val="center"/>
              <w:rPr>
                <w:rFonts w:ascii="Times New Roman" w:hAnsi="Times New Roman"/>
              </w:rPr>
            </w:pPr>
            <w:r w:rsidRPr="00180A9B">
              <w:rPr>
                <w:rFonts w:ascii="Times New Roman" w:hAnsi="Times New Roman"/>
              </w:rPr>
              <w:t>Кошториснтрудо-місткість, тис. л-год</w:t>
            </w:r>
          </w:p>
        </w:tc>
      </w:tr>
      <w:tr w:rsidR="00304759" w:rsidRPr="00180A9B" w:rsidTr="00304759">
        <w:trPr>
          <w:trHeight w:val="320"/>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lastRenderedPageBreak/>
              <w:t>1</w:t>
            </w:r>
          </w:p>
        </w:tc>
        <w:tc>
          <w:tcPr>
            <w:tcW w:w="1873"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2</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3</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4</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5</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6</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7</w:t>
            </w:r>
          </w:p>
        </w:tc>
      </w:tr>
      <w:tr w:rsidR="00304759" w:rsidRPr="00180A9B" w:rsidTr="00304759">
        <w:trPr>
          <w:trHeight w:val="340"/>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1</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lang w:val="ru-RU"/>
              </w:rPr>
            </w:pPr>
            <w:r w:rsidRPr="00180A9B">
              <w:rPr>
                <w:rFonts w:ascii="Times New Roman" w:hAnsi="Times New Roman"/>
              </w:rPr>
              <w:t>Земляні робот</w:t>
            </w:r>
            <w:r w:rsidRPr="00180A9B">
              <w:rPr>
                <w:rFonts w:ascii="Times New Roman" w:hAnsi="Times New Roman"/>
                <w:lang w:val="ru-RU"/>
              </w:rPr>
              <w:t>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898,468</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188,678</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1 087,147</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293,530</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9,784</w:t>
            </w:r>
          </w:p>
        </w:tc>
      </w:tr>
      <w:tr w:rsidR="00304759" w:rsidRPr="00180A9B" w:rsidTr="00304759">
        <w:trPr>
          <w:trHeight w:val="480"/>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2</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Фундаменти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9 241,387</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1 940,691</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11 182,079</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3 019,161</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100,639</w:t>
            </w:r>
          </w:p>
        </w:tc>
      </w:tr>
      <w:tr w:rsidR="00304759" w:rsidRPr="00180A9B" w:rsidTr="00304759">
        <w:trPr>
          <w:trHeight w:val="525"/>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3</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Стіни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34 270,144</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7 196,730</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41 466,874</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11 196,056</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373,202</w:t>
            </w:r>
          </w:p>
        </w:tc>
      </w:tr>
      <w:tr w:rsidR="00304759" w:rsidRPr="00180A9B" w:rsidTr="00304759">
        <w:trPr>
          <w:trHeight w:val="510"/>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4</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Перекриття</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18 226,069</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3 827,475</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22 053,544</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5 954,457</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198,482</w:t>
            </w:r>
          </w:p>
        </w:tc>
      </w:tr>
      <w:tr w:rsidR="00304759" w:rsidRPr="00180A9B" w:rsidTr="00304759">
        <w:trPr>
          <w:trHeight w:val="495"/>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5</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Сходи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2 181,994</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458,219</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2 640,213</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712,858</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23,762</w:t>
            </w:r>
          </w:p>
        </w:tc>
      </w:tr>
      <w:tr w:rsidR="00304759" w:rsidRPr="00180A9B" w:rsidTr="00304759">
        <w:trPr>
          <w:trHeight w:val="510"/>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6</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Прорізи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20 279,711</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4 258,739</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24 538,450</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6 625,382</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220,846</w:t>
            </w:r>
          </w:p>
        </w:tc>
      </w:tr>
      <w:tr w:rsidR="00304759" w:rsidRPr="00180A9B" w:rsidTr="00304759">
        <w:trPr>
          <w:trHeight w:val="480"/>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7</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Поли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17 969,364</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3 773,566</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21 742,930</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5 870,591</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195,686</w:t>
            </w:r>
          </w:p>
        </w:tc>
      </w:tr>
      <w:tr w:rsidR="00304759" w:rsidRPr="00180A9B" w:rsidTr="00304759">
        <w:trPr>
          <w:trHeight w:val="555"/>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8</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Перегородки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2 952,110</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619,943</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3 572,053</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964,454</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32,148</w:t>
            </w:r>
          </w:p>
        </w:tc>
      </w:tr>
      <w:tr w:rsidR="00304759" w:rsidRPr="00180A9B" w:rsidTr="00304759">
        <w:trPr>
          <w:trHeight w:val="540"/>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9</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Покрівля</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8 599,624</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1 805,921</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10 405,545</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2 809,497</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93,650</w:t>
            </w:r>
          </w:p>
        </w:tc>
      </w:tr>
      <w:tr w:rsidR="00304759" w:rsidRPr="00180A9B" w:rsidTr="00304759">
        <w:trPr>
          <w:trHeight w:val="645"/>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10</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Балкони, лоджии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lang w:val="ru-RU"/>
              </w:rPr>
            </w:pPr>
            <w:r w:rsidRPr="00180A9B">
              <w:rPr>
                <w:rFonts w:ascii="Times New Roman" w:hAnsi="Times New Roman"/>
                <w:lang w:val="ru-RU"/>
              </w:rPr>
              <w:t>-</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lang w:val="ru-RU"/>
              </w:rPr>
            </w:pPr>
            <w:r w:rsidRPr="00180A9B">
              <w:rPr>
                <w:rFonts w:ascii="Times New Roman" w:hAnsi="Times New Roman"/>
                <w:lang w:val="ru-RU"/>
              </w:rPr>
              <w:t>-</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lang w:val="ru-RU"/>
              </w:rPr>
            </w:pPr>
            <w:r w:rsidRPr="00180A9B">
              <w:rPr>
                <w:rFonts w:ascii="Times New Roman" w:hAnsi="Times New Roman"/>
                <w:lang w:val="ru-RU"/>
              </w:rPr>
              <w:t>-</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lang w:val="ru-RU"/>
              </w:rPr>
            </w:pPr>
            <w:r w:rsidRPr="00180A9B">
              <w:rPr>
                <w:rFonts w:ascii="Times New Roman" w:hAnsi="Times New Roman"/>
                <w:lang w:val="ru-RU"/>
              </w:rPr>
              <w:t>-</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lang w:val="ru-RU"/>
              </w:rPr>
            </w:pPr>
            <w:r w:rsidRPr="00180A9B">
              <w:rPr>
                <w:rFonts w:ascii="Times New Roman" w:hAnsi="Times New Roman"/>
                <w:lang w:val="ru-RU"/>
              </w:rPr>
              <w:t>-</w:t>
            </w:r>
          </w:p>
        </w:tc>
      </w:tr>
      <w:tr w:rsidR="00304759" w:rsidRPr="00180A9B" w:rsidTr="00304759">
        <w:trPr>
          <w:trHeight w:val="680"/>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11</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Оздоблювальні роботи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9 369,740</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1 967,645</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11 337,385</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3 061,094</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102,036</w:t>
            </w:r>
          </w:p>
        </w:tc>
      </w:tr>
      <w:tr w:rsidR="00304759" w:rsidRPr="00180A9B" w:rsidTr="00304759">
        <w:trPr>
          <w:trHeight w:val="525"/>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12</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Інші роботи</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4 363,988</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916,438</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5 280,426</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1 425,715</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47,524</w:t>
            </w:r>
          </w:p>
        </w:tc>
      </w:tr>
      <w:tr w:rsidR="00304759" w:rsidRPr="00180A9B" w:rsidTr="00304759">
        <w:trPr>
          <w:trHeight w:val="680"/>
        </w:trPr>
        <w:tc>
          <w:tcPr>
            <w:tcW w:w="506" w:type="dxa"/>
            <w:tcBorders>
              <w:top w:val="nil"/>
              <w:left w:val="single" w:sz="4" w:space="0" w:color="auto"/>
              <w:bottom w:val="single" w:sz="4" w:space="0" w:color="auto"/>
              <w:right w:val="single" w:sz="4" w:space="0" w:color="auto"/>
            </w:tcBorders>
            <w:shd w:val="clear" w:color="auto" w:fill="auto"/>
            <w:noWrap/>
            <w:vAlign w:val="bottom"/>
            <w:hideMark/>
          </w:tcPr>
          <w:p w:rsidR="00304759" w:rsidRPr="00180A9B" w:rsidRDefault="00304759" w:rsidP="00304759">
            <w:pPr>
              <w:jc w:val="center"/>
              <w:rPr>
                <w:rFonts w:ascii="Times New Roman" w:hAnsi="Times New Roman"/>
              </w:rPr>
            </w:pPr>
            <w:r w:rsidRPr="00180A9B">
              <w:rPr>
                <w:rFonts w:ascii="Times New Roman" w:hAnsi="Times New Roman"/>
              </w:rPr>
              <w:t> </w:t>
            </w:r>
          </w:p>
        </w:tc>
        <w:tc>
          <w:tcPr>
            <w:tcW w:w="1873" w:type="dxa"/>
            <w:tcBorders>
              <w:top w:val="nil"/>
              <w:left w:val="nil"/>
              <w:bottom w:val="single" w:sz="4" w:space="0" w:color="auto"/>
              <w:right w:val="single" w:sz="4" w:space="0" w:color="auto"/>
            </w:tcBorders>
            <w:shd w:val="clear" w:color="auto" w:fill="auto"/>
            <w:vAlign w:val="bottom"/>
            <w:hideMark/>
          </w:tcPr>
          <w:p w:rsidR="00304759" w:rsidRPr="00180A9B" w:rsidRDefault="00304759" w:rsidP="00304759">
            <w:pPr>
              <w:rPr>
                <w:rFonts w:ascii="Times New Roman" w:hAnsi="Times New Roman"/>
              </w:rPr>
            </w:pPr>
            <w:r w:rsidRPr="00180A9B">
              <w:rPr>
                <w:rFonts w:ascii="Times New Roman" w:hAnsi="Times New Roman"/>
              </w:rPr>
              <w:t>Разом в цінах 2020 р.</w:t>
            </w:r>
          </w:p>
        </w:tc>
        <w:tc>
          <w:tcPr>
            <w:tcW w:w="203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128 352,600</w:t>
            </w:r>
          </w:p>
        </w:tc>
        <w:tc>
          <w:tcPr>
            <w:tcW w:w="2174"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26 954,046</w:t>
            </w:r>
          </w:p>
        </w:tc>
        <w:tc>
          <w:tcPr>
            <w:tcW w:w="1495"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155 306,646</w:t>
            </w:r>
          </w:p>
        </w:tc>
        <w:tc>
          <w:tcPr>
            <w:tcW w:w="152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41 932,794</w:t>
            </w:r>
          </w:p>
        </w:tc>
        <w:tc>
          <w:tcPr>
            <w:tcW w:w="1390" w:type="dxa"/>
            <w:tcBorders>
              <w:top w:val="nil"/>
              <w:left w:val="nil"/>
              <w:bottom w:val="single" w:sz="4" w:space="0" w:color="auto"/>
              <w:right w:val="single" w:sz="4" w:space="0" w:color="auto"/>
            </w:tcBorders>
            <w:shd w:val="clear" w:color="auto" w:fill="auto"/>
            <w:noWrap/>
            <w:vAlign w:val="bottom"/>
            <w:hideMark/>
          </w:tcPr>
          <w:p w:rsidR="00304759" w:rsidRPr="00180A9B" w:rsidRDefault="00304759" w:rsidP="00304759">
            <w:pPr>
              <w:jc w:val="right"/>
              <w:rPr>
                <w:rFonts w:ascii="Times New Roman" w:hAnsi="Times New Roman"/>
              </w:rPr>
            </w:pPr>
            <w:r w:rsidRPr="00180A9B">
              <w:rPr>
                <w:rFonts w:ascii="Times New Roman" w:hAnsi="Times New Roman"/>
              </w:rPr>
              <w:t>1 397,760</w:t>
            </w:r>
          </w:p>
        </w:tc>
      </w:tr>
    </w:tbl>
    <w:p w:rsidR="00304759" w:rsidRPr="00180A9B" w:rsidRDefault="00304759" w:rsidP="00304759">
      <w:pPr>
        <w:tabs>
          <w:tab w:val="left" w:pos="708"/>
          <w:tab w:val="left" w:pos="1416"/>
          <w:tab w:val="left" w:pos="2124"/>
          <w:tab w:val="left" w:pos="2832"/>
          <w:tab w:val="left" w:pos="3540"/>
          <w:tab w:val="left" w:pos="4248"/>
          <w:tab w:val="left" w:pos="4956"/>
          <w:tab w:val="left" w:pos="5664"/>
          <w:tab w:val="left" w:pos="6060"/>
        </w:tabs>
        <w:rPr>
          <w:rFonts w:ascii="Times New Roman" w:hAnsi="Times New Roman"/>
          <w:b/>
        </w:rPr>
      </w:pPr>
    </w:p>
    <w:p w:rsidR="00304759" w:rsidRPr="00180A9B" w:rsidRDefault="00304759" w:rsidP="00304759">
      <w:pPr>
        <w:tabs>
          <w:tab w:val="left" w:pos="708"/>
          <w:tab w:val="left" w:pos="1416"/>
          <w:tab w:val="left" w:pos="2124"/>
          <w:tab w:val="left" w:pos="2832"/>
          <w:tab w:val="left" w:pos="3540"/>
          <w:tab w:val="left" w:pos="4248"/>
          <w:tab w:val="left" w:pos="4956"/>
          <w:tab w:val="left" w:pos="5664"/>
          <w:tab w:val="left" w:pos="6060"/>
        </w:tabs>
        <w:jc w:val="center"/>
        <w:rPr>
          <w:rFonts w:ascii="Times New Roman" w:hAnsi="Times New Roman"/>
          <w:b/>
        </w:rPr>
      </w:pPr>
    </w:p>
    <w:p w:rsidR="00304759" w:rsidRPr="00180A9B" w:rsidRDefault="00304759" w:rsidP="003140C1">
      <w:pPr>
        <w:tabs>
          <w:tab w:val="left" w:pos="708"/>
          <w:tab w:val="left" w:pos="1416"/>
          <w:tab w:val="left" w:pos="2124"/>
          <w:tab w:val="left" w:pos="2832"/>
          <w:tab w:val="left" w:pos="3540"/>
          <w:tab w:val="left" w:pos="4248"/>
          <w:tab w:val="left" w:pos="4956"/>
          <w:tab w:val="left" w:pos="5664"/>
          <w:tab w:val="left" w:pos="6060"/>
        </w:tabs>
        <w:jc w:val="center"/>
        <w:rPr>
          <w:rFonts w:ascii="Times New Roman" w:hAnsi="Times New Roman"/>
          <w:b/>
        </w:rPr>
      </w:pPr>
      <w:r w:rsidRPr="00180A9B">
        <w:rPr>
          <w:rFonts w:ascii="Times New Roman" w:hAnsi="Times New Roman"/>
          <w:b/>
        </w:rPr>
        <w:t>Локальний кошторисний розрахунок № 2</w:t>
      </w:r>
    </w:p>
    <w:p w:rsidR="00304759" w:rsidRPr="00180A9B" w:rsidRDefault="00304759" w:rsidP="00304759">
      <w:pPr>
        <w:jc w:val="center"/>
        <w:rPr>
          <w:rFonts w:ascii="Times New Roman" w:hAnsi="Times New Roman"/>
        </w:rPr>
      </w:pPr>
      <w:r w:rsidRPr="00180A9B">
        <w:rPr>
          <w:rFonts w:ascii="Times New Roman" w:hAnsi="Times New Roman"/>
        </w:rPr>
        <w:t>на внутрішні санітарно-технічні роботи з по будівництва Спортивного комплексу</w:t>
      </w:r>
    </w:p>
    <w:p w:rsidR="00304759" w:rsidRPr="00180A9B" w:rsidRDefault="00304759" w:rsidP="00304759">
      <w:pPr>
        <w:rPr>
          <w:rFonts w:ascii="Times New Roman" w:hAnsi="Times New Roman"/>
        </w:rPr>
      </w:pPr>
    </w:p>
    <w:p w:rsidR="00304759" w:rsidRPr="00180A9B" w:rsidRDefault="00304759" w:rsidP="00304759">
      <w:pPr>
        <w:jc w:val="both"/>
        <w:rPr>
          <w:rFonts w:ascii="Times New Roman" w:hAnsi="Times New Roman"/>
          <w:vertAlign w:val="superscript"/>
        </w:rPr>
      </w:pPr>
      <w:r w:rsidRPr="00180A9B">
        <w:rPr>
          <w:rFonts w:ascii="Times New Roman" w:hAnsi="Times New Roman"/>
        </w:rPr>
        <w:t xml:space="preserve">                  Складений у цінах 2020 р.                                  Об'єм будинку 37 530 м</w:t>
      </w:r>
      <w:r w:rsidRPr="00180A9B">
        <w:rPr>
          <w:rFonts w:ascii="Times New Roman" w:hAnsi="Times New Roman"/>
          <w:vertAlign w:val="superscript"/>
        </w:rPr>
        <w:t>3</w:t>
      </w:r>
    </w:p>
    <w:p w:rsidR="00304759" w:rsidRPr="00180A9B" w:rsidRDefault="00304759" w:rsidP="00304759">
      <w:pPr>
        <w:jc w:val="both"/>
        <w:rPr>
          <w:rFonts w:ascii="Times New Roman" w:hAnsi="Times New Roman"/>
          <w:vertAlign w:val="superscript"/>
        </w:rPr>
      </w:pPr>
    </w:p>
    <w:tbl>
      <w:tblPr>
        <w:tblW w:w="0" w:type="auto"/>
        <w:tblInd w:w="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
        <w:gridCol w:w="2762"/>
        <w:gridCol w:w="1817"/>
        <w:gridCol w:w="1871"/>
        <w:gridCol w:w="1733"/>
      </w:tblGrid>
      <w:tr w:rsidR="00304759" w:rsidRPr="00180A9B" w:rsidTr="003140C1">
        <w:trPr>
          <w:trHeight w:val="795"/>
        </w:trPr>
        <w:tc>
          <w:tcPr>
            <w:tcW w:w="538" w:type="dxa"/>
          </w:tcPr>
          <w:p w:rsidR="00304759" w:rsidRPr="00180A9B" w:rsidRDefault="00304759" w:rsidP="003140C1">
            <w:pPr>
              <w:jc w:val="both"/>
              <w:rPr>
                <w:rFonts w:ascii="Times New Roman" w:hAnsi="Times New Roman"/>
              </w:rPr>
            </w:pPr>
          </w:p>
          <w:p w:rsidR="00304759" w:rsidRPr="00180A9B" w:rsidRDefault="00304759" w:rsidP="003140C1">
            <w:pPr>
              <w:jc w:val="both"/>
              <w:rPr>
                <w:rFonts w:ascii="Times New Roman" w:hAnsi="Times New Roman"/>
              </w:rPr>
            </w:pPr>
            <w:r w:rsidRPr="00180A9B">
              <w:rPr>
                <w:rFonts w:ascii="Times New Roman" w:hAnsi="Times New Roman"/>
              </w:rPr>
              <w:t>№</w:t>
            </w:r>
          </w:p>
          <w:p w:rsidR="00304759" w:rsidRPr="00180A9B" w:rsidRDefault="00304759" w:rsidP="003140C1">
            <w:pPr>
              <w:jc w:val="both"/>
              <w:rPr>
                <w:rFonts w:ascii="Times New Roman" w:hAnsi="Times New Roman"/>
              </w:rPr>
            </w:pPr>
            <w:r w:rsidRPr="00180A9B">
              <w:rPr>
                <w:rFonts w:ascii="Times New Roman" w:hAnsi="Times New Roman"/>
              </w:rPr>
              <w:lastRenderedPageBreak/>
              <w:t>п/п</w:t>
            </w:r>
          </w:p>
        </w:tc>
        <w:tc>
          <w:tcPr>
            <w:tcW w:w="2762" w:type="dxa"/>
          </w:tcPr>
          <w:p w:rsidR="00304759" w:rsidRPr="00180A9B" w:rsidRDefault="00304759" w:rsidP="003140C1">
            <w:pPr>
              <w:jc w:val="both"/>
              <w:rPr>
                <w:rFonts w:ascii="Times New Roman" w:hAnsi="Times New Roman"/>
              </w:rPr>
            </w:pPr>
          </w:p>
          <w:p w:rsidR="00304759" w:rsidRPr="00180A9B" w:rsidRDefault="00304759" w:rsidP="003140C1">
            <w:pPr>
              <w:jc w:val="center"/>
              <w:rPr>
                <w:rFonts w:ascii="Times New Roman" w:hAnsi="Times New Roman"/>
              </w:rPr>
            </w:pPr>
            <w:r w:rsidRPr="00180A9B">
              <w:rPr>
                <w:rFonts w:ascii="Times New Roman" w:hAnsi="Times New Roman"/>
              </w:rPr>
              <w:t>Найменування робіт</w:t>
            </w:r>
          </w:p>
        </w:tc>
        <w:tc>
          <w:tcPr>
            <w:tcW w:w="1817" w:type="dxa"/>
          </w:tcPr>
          <w:p w:rsidR="00304759" w:rsidRPr="00180A9B" w:rsidRDefault="00304759" w:rsidP="003140C1">
            <w:pPr>
              <w:jc w:val="center"/>
              <w:rPr>
                <w:rFonts w:ascii="Times New Roman" w:hAnsi="Times New Roman"/>
              </w:rPr>
            </w:pPr>
            <w:r w:rsidRPr="00180A9B">
              <w:rPr>
                <w:rFonts w:ascii="Times New Roman" w:hAnsi="Times New Roman"/>
              </w:rPr>
              <w:t>Кошторисні прямі витрати одиниці, грн</w:t>
            </w:r>
          </w:p>
        </w:tc>
        <w:tc>
          <w:tcPr>
            <w:tcW w:w="1871" w:type="dxa"/>
          </w:tcPr>
          <w:p w:rsidR="00304759" w:rsidRPr="00180A9B" w:rsidRDefault="00304759" w:rsidP="003140C1">
            <w:pPr>
              <w:jc w:val="center"/>
              <w:rPr>
                <w:rFonts w:ascii="Times New Roman" w:hAnsi="Times New Roman"/>
              </w:rPr>
            </w:pPr>
            <w:r w:rsidRPr="00180A9B">
              <w:rPr>
                <w:rFonts w:ascii="Times New Roman" w:hAnsi="Times New Roman"/>
              </w:rPr>
              <w:t>Об'єм будинку,</w:t>
            </w:r>
          </w:p>
          <w:p w:rsidR="00304759" w:rsidRPr="00180A9B" w:rsidRDefault="00304759" w:rsidP="003140C1">
            <w:pPr>
              <w:jc w:val="center"/>
              <w:rPr>
                <w:rFonts w:ascii="Times New Roman" w:hAnsi="Times New Roman"/>
              </w:rPr>
            </w:pPr>
            <w:r w:rsidRPr="00180A9B">
              <w:rPr>
                <w:rFonts w:ascii="Times New Roman" w:hAnsi="Times New Roman"/>
              </w:rPr>
              <w:t>тис.м</w:t>
            </w:r>
            <w:r w:rsidRPr="00180A9B">
              <w:rPr>
                <w:rFonts w:ascii="Times New Roman" w:hAnsi="Times New Roman"/>
                <w:vertAlign w:val="superscript"/>
              </w:rPr>
              <w:t>3</w:t>
            </w:r>
          </w:p>
        </w:tc>
        <w:tc>
          <w:tcPr>
            <w:tcW w:w="1733" w:type="dxa"/>
          </w:tcPr>
          <w:p w:rsidR="00304759" w:rsidRPr="00180A9B" w:rsidRDefault="00304759" w:rsidP="003140C1">
            <w:pPr>
              <w:jc w:val="center"/>
              <w:rPr>
                <w:rFonts w:ascii="Times New Roman" w:hAnsi="Times New Roman"/>
              </w:rPr>
            </w:pPr>
            <w:r w:rsidRPr="00180A9B">
              <w:rPr>
                <w:rFonts w:ascii="Times New Roman" w:hAnsi="Times New Roman"/>
              </w:rPr>
              <w:t>Сума прямих витрат,</w:t>
            </w:r>
          </w:p>
          <w:p w:rsidR="00304759" w:rsidRPr="00180A9B" w:rsidRDefault="00304759" w:rsidP="003140C1">
            <w:pPr>
              <w:jc w:val="center"/>
              <w:rPr>
                <w:rFonts w:ascii="Times New Roman" w:hAnsi="Times New Roman"/>
              </w:rPr>
            </w:pPr>
            <w:r w:rsidRPr="00180A9B">
              <w:rPr>
                <w:rFonts w:ascii="Times New Roman" w:hAnsi="Times New Roman"/>
              </w:rPr>
              <w:lastRenderedPageBreak/>
              <w:t>тис.грн.</w:t>
            </w:r>
          </w:p>
        </w:tc>
      </w:tr>
      <w:tr w:rsidR="00304759" w:rsidRPr="00180A9B" w:rsidTr="003140C1">
        <w:trPr>
          <w:trHeight w:val="525"/>
        </w:trPr>
        <w:tc>
          <w:tcPr>
            <w:tcW w:w="538" w:type="dxa"/>
          </w:tcPr>
          <w:p w:rsidR="00304759" w:rsidRPr="00180A9B" w:rsidRDefault="00304759" w:rsidP="003140C1">
            <w:pPr>
              <w:jc w:val="center"/>
              <w:rPr>
                <w:rFonts w:ascii="Times New Roman" w:hAnsi="Times New Roman"/>
              </w:rPr>
            </w:pPr>
            <w:r w:rsidRPr="00180A9B">
              <w:rPr>
                <w:rFonts w:ascii="Times New Roman" w:hAnsi="Times New Roman"/>
              </w:rPr>
              <w:lastRenderedPageBreak/>
              <w:t>1</w:t>
            </w:r>
          </w:p>
        </w:tc>
        <w:tc>
          <w:tcPr>
            <w:tcW w:w="2762" w:type="dxa"/>
          </w:tcPr>
          <w:p w:rsidR="00304759" w:rsidRPr="00180A9B" w:rsidRDefault="00304759" w:rsidP="003140C1">
            <w:pPr>
              <w:jc w:val="center"/>
              <w:rPr>
                <w:rFonts w:ascii="Times New Roman" w:hAnsi="Times New Roman"/>
              </w:rPr>
            </w:pPr>
            <w:r w:rsidRPr="00180A9B">
              <w:rPr>
                <w:rFonts w:ascii="Times New Roman" w:hAnsi="Times New Roman"/>
              </w:rPr>
              <w:t>Опалення</w:t>
            </w:r>
          </w:p>
        </w:tc>
        <w:tc>
          <w:tcPr>
            <w:tcW w:w="1817" w:type="dxa"/>
            <w:vAlign w:val="center"/>
          </w:tcPr>
          <w:p w:rsidR="00304759" w:rsidRPr="00180A9B" w:rsidRDefault="00304759" w:rsidP="003140C1">
            <w:pPr>
              <w:jc w:val="center"/>
              <w:rPr>
                <w:rFonts w:ascii="Times New Roman" w:hAnsi="Times New Roman"/>
              </w:rPr>
            </w:pPr>
            <w:r w:rsidRPr="00180A9B">
              <w:rPr>
                <w:rFonts w:ascii="Times New Roman" w:hAnsi="Times New Roman"/>
              </w:rPr>
              <w:t>36,17</w:t>
            </w:r>
          </w:p>
        </w:tc>
        <w:tc>
          <w:tcPr>
            <w:tcW w:w="1871" w:type="dxa"/>
            <w:vAlign w:val="center"/>
          </w:tcPr>
          <w:p w:rsidR="00304759" w:rsidRPr="00180A9B" w:rsidRDefault="00304759" w:rsidP="003140C1">
            <w:pPr>
              <w:jc w:val="center"/>
              <w:rPr>
                <w:rFonts w:ascii="Times New Roman" w:hAnsi="Times New Roman"/>
              </w:rPr>
            </w:pPr>
            <w:r w:rsidRPr="00180A9B">
              <w:rPr>
                <w:rFonts w:ascii="Times New Roman" w:hAnsi="Times New Roman"/>
              </w:rPr>
              <w:t>37,53</w:t>
            </w:r>
          </w:p>
        </w:tc>
        <w:tc>
          <w:tcPr>
            <w:tcW w:w="1733" w:type="dxa"/>
            <w:vAlign w:val="center"/>
          </w:tcPr>
          <w:p w:rsidR="00304759" w:rsidRPr="00180A9B" w:rsidRDefault="00304759" w:rsidP="003140C1">
            <w:pPr>
              <w:jc w:val="center"/>
              <w:rPr>
                <w:rFonts w:ascii="Times New Roman" w:hAnsi="Times New Roman"/>
              </w:rPr>
            </w:pPr>
            <w:r w:rsidRPr="00180A9B">
              <w:rPr>
                <w:rFonts w:ascii="Times New Roman" w:hAnsi="Times New Roman"/>
              </w:rPr>
              <w:t>1357,460</w:t>
            </w:r>
          </w:p>
        </w:tc>
      </w:tr>
      <w:tr w:rsidR="00304759" w:rsidRPr="00180A9B" w:rsidTr="003140C1">
        <w:trPr>
          <w:trHeight w:val="525"/>
        </w:trPr>
        <w:tc>
          <w:tcPr>
            <w:tcW w:w="538" w:type="dxa"/>
          </w:tcPr>
          <w:p w:rsidR="00304759" w:rsidRPr="00180A9B" w:rsidRDefault="00304759" w:rsidP="003140C1">
            <w:pPr>
              <w:jc w:val="center"/>
              <w:rPr>
                <w:rFonts w:ascii="Times New Roman" w:hAnsi="Times New Roman"/>
              </w:rPr>
            </w:pPr>
            <w:r w:rsidRPr="00180A9B">
              <w:rPr>
                <w:rFonts w:ascii="Times New Roman" w:hAnsi="Times New Roman"/>
              </w:rPr>
              <w:t>2</w:t>
            </w:r>
          </w:p>
        </w:tc>
        <w:tc>
          <w:tcPr>
            <w:tcW w:w="2762" w:type="dxa"/>
          </w:tcPr>
          <w:p w:rsidR="00304759" w:rsidRPr="00180A9B" w:rsidRDefault="00304759" w:rsidP="003140C1">
            <w:pPr>
              <w:jc w:val="center"/>
              <w:rPr>
                <w:rFonts w:ascii="Times New Roman" w:hAnsi="Times New Roman"/>
              </w:rPr>
            </w:pPr>
            <w:r w:rsidRPr="00180A9B">
              <w:rPr>
                <w:rFonts w:ascii="Times New Roman" w:hAnsi="Times New Roman"/>
              </w:rPr>
              <w:t xml:space="preserve">Вентиляція </w:t>
            </w:r>
          </w:p>
        </w:tc>
        <w:tc>
          <w:tcPr>
            <w:tcW w:w="1817" w:type="dxa"/>
            <w:vAlign w:val="center"/>
          </w:tcPr>
          <w:p w:rsidR="00304759" w:rsidRPr="00180A9B" w:rsidRDefault="00304759" w:rsidP="003140C1">
            <w:pPr>
              <w:jc w:val="center"/>
              <w:rPr>
                <w:rFonts w:ascii="Times New Roman" w:hAnsi="Times New Roman"/>
              </w:rPr>
            </w:pPr>
            <w:r w:rsidRPr="00180A9B">
              <w:rPr>
                <w:rFonts w:ascii="Times New Roman" w:hAnsi="Times New Roman"/>
              </w:rPr>
              <w:t>38,23</w:t>
            </w:r>
          </w:p>
        </w:tc>
        <w:tc>
          <w:tcPr>
            <w:tcW w:w="1871" w:type="dxa"/>
            <w:vAlign w:val="center"/>
          </w:tcPr>
          <w:p w:rsidR="00304759" w:rsidRPr="00180A9B" w:rsidRDefault="00304759" w:rsidP="003140C1">
            <w:pPr>
              <w:jc w:val="center"/>
              <w:rPr>
                <w:rFonts w:ascii="Times New Roman" w:hAnsi="Times New Roman"/>
              </w:rPr>
            </w:pPr>
            <w:r w:rsidRPr="00180A9B">
              <w:rPr>
                <w:rFonts w:ascii="Times New Roman" w:hAnsi="Times New Roman"/>
              </w:rPr>
              <w:t>37,53</w:t>
            </w:r>
          </w:p>
        </w:tc>
        <w:tc>
          <w:tcPr>
            <w:tcW w:w="1733" w:type="dxa"/>
            <w:vAlign w:val="center"/>
          </w:tcPr>
          <w:p w:rsidR="00304759" w:rsidRPr="00180A9B" w:rsidRDefault="00304759" w:rsidP="003140C1">
            <w:pPr>
              <w:jc w:val="center"/>
              <w:rPr>
                <w:rFonts w:ascii="Times New Roman" w:hAnsi="Times New Roman"/>
              </w:rPr>
            </w:pPr>
            <w:r w:rsidRPr="00180A9B">
              <w:rPr>
                <w:rFonts w:ascii="Times New Roman" w:hAnsi="Times New Roman"/>
              </w:rPr>
              <w:t>1434,772</w:t>
            </w:r>
          </w:p>
        </w:tc>
      </w:tr>
      <w:tr w:rsidR="00304759" w:rsidRPr="00180A9B" w:rsidTr="003140C1">
        <w:trPr>
          <w:trHeight w:val="540"/>
        </w:trPr>
        <w:tc>
          <w:tcPr>
            <w:tcW w:w="538" w:type="dxa"/>
          </w:tcPr>
          <w:p w:rsidR="00304759" w:rsidRPr="00180A9B" w:rsidRDefault="00304759" w:rsidP="003140C1">
            <w:pPr>
              <w:jc w:val="center"/>
              <w:rPr>
                <w:rFonts w:ascii="Times New Roman" w:hAnsi="Times New Roman"/>
              </w:rPr>
            </w:pPr>
            <w:r w:rsidRPr="00180A9B">
              <w:rPr>
                <w:rFonts w:ascii="Times New Roman" w:hAnsi="Times New Roman"/>
              </w:rPr>
              <w:t>3</w:t>
            </w:r>
          </w:p>
        </w:tc>
        <w:tc>
          <w:tcPr>
            <w:tcW w:w="2762" w:type="dxa"/>
          </w:tcPr>
          <w:p w:rsidR="00304759" w:rsidRPr="00180A9B" w:rsidRDefault="00304759" w:rsidP="003140C1">
            <w:pPr>
              <w:jc w:val="center"/>
              <w:rPr>
                <w:rFonts w:ascii="Times New Roman" w:hAnsi="Times New Roman"/>
              </w:rPr>
            </w:pPr>
            <w:r w:rsidRPr="00180A9B">
              <w:rPr>
                <w:rFonts w:ascii="Times New Roman" w:hAnsi="Times New Roman"/>
              </w:rPr>
              <w:t>Водопровід</w:t>
            </w:r>
          </w:p>
        </w:tc>
        <w:tc>
          <w:tcPr>
            <w:tcW w:w="1817" w:type="dxa"/>
            <w:vAlign w:val="center"/>
          </w:tcPr>
          <w:p w:rsidR="00304759" w:rsidRPr="00180A9B" w:rsidRDefault="00304759" w:rsidP="003140C1">
            <w:pPr>
              <w:jc w:val="center"/>
              <w:rPr>
                <w:rFonts w:ascii="Times New Roman" w:hAnsi="Times New Roman"/>
              </w:rPr>
            </w:pPr>
            <w:r w:rsidRPr="00180A9B">
              <w:rPr>
                <w:rFonts w:ascii="Times New Roman" w:hAnsi="Times New Roman"/>
              </w:rPr>
              <w:t>34,73</w:t>
            </w:r>
          </w:p>
        </w:tc>
        <w:tc>
          <w:tcPr>
            <w:tcW w:w="1871" w:type="dxa"/>
            <w:vAlign w:val="center"/>
          </w:tcPr>
          <w:p w:rsidR="00304759" w:rsidRPr="00180A9B" w:rsidRDefault="00304759" w:rsidP="003140C1">
            <w:pPr>
              <w:jc w:val="center"/>
              <w:rPr>
                <w:rFonts w:ascii="Times New Roman" w:hAnsi="Times New Roman"/>
              </w:rPr>
            </w:pPr>
            <w:r w:rsidRPr="00180A9B">
              <w:rPr>
                <w:rFonts w:ascii="Times New Roman" w:hAnsi="Times New Roman"/>
              </w:rPr>
              <w:t>37,53</w:t>
            </w:r>
          </w:p>
        </w:tc>
        <w:tc>
          <w:tcPr>
            <w:tcW w:w="1733" w:type="dxa"/>
            <w:vAlign w:val="center"/>
          </w:tcPr>
          <w:p w:rsidR="00304759" w:rsidRPr="00180A9B" w:rsidRDefault="00304759" w:rsidP="003140C1">
            <w:pPr>
              <w:jc w:val="center"/>
              <w:rPr>
                <w:rFonts w:ascii="Times New Roman" w:hAnsi="Times New Roman"/>
              </w:rPr>
            </w:pPr>
            <w:r w:rsidRPr="00180A9B">
              <w:rPr>
                <w:rFonts w:ascii="Times New Roman" w:hAnsi="Times New Roman"/>
              </w:rPr>
              <w:t>1303,417</w:t>
            </w:r>
          </w:p>
        </w:tc>
      </w:tr>
      <w:tr w:rsidR="00304759" w:rsidRPr="00180A9B" w:rsidTr="003140C1">
        <w:trPr>
          <w:trHeight w:val="525"/>
        </w:trPr>
        <w:tc>
          <w:tcPr>
            <w:tcW w:w="538" w:type="dxa"/>
          </w:tcPr>
          <w:p w:rsidR="00304759" w:rsidRPr="00180A9B" w:rsidRDefault="00304759" w:rsidP="003140C1">
            <w:pPr>
              <w:jc w:val="center"/>
              <w:rPr>
                <w:rFonts w:ascii="Times New Roman" w:hAnsi="Times New Roman"/>
              </w:rPr>
            </w:pPr>
            <w:r w:rsidRPr="00180A9B">
              <w:rPr>
                <w:rFonts w:ascii="Times New Roman" w:hAnsi="Times New Roman"/>
              </w:rPr>
              <w:t>4</w:t>
            </w:r>
          </w:p>
        </w:tc>
        <w:tc>
          <w:tcPr>
            <w:tcW w:w="2762" w:type="dxa"/>
          </w:tcPr>
          <w:p w:rsidR="00304759" w:rsidRPr="00180A9B" w:rsidRDefault="00304759" w:rsidP="003140C1">
            <w:pPr>
              <w:jc w:val="center"/>
              <w:rPr>
                <w:rFonts w:ascii="Times New Roman" w:hAnsi="Times New Roman"/>
              </w:rPr>
            </w:pPr>
            <w:r w:rsidRPr="00180A9B">
              <w:rPr>
                <w:rFonts w:ascii="Times New Roman" w:hAnsi="Times New Roman"/>
              </w:rPr>
              <w:t>Каналізація</w:t>
            </w:r>
          </w:p>
        </w:tc>
        <w:tc>
          <w:tcPr>
            <w:tcW w:w="1817" w:type="dxa"/>
            <w:vAlign w:val="center"/>
          </w:tcPr>
          <w:p w:rsidR="00304759" w:rsidRPr="00180A9B" w:rsidRDefault="00304759" w:rsidP="003140C1">
            <w:pPr>
              <w:jc w:val="center"/>
              <w:rPr>
                <w:rFonts w:ascii="Times New Roman" w:hAnsi="Times New Roman"/>
              </w:rPr>
            </w:pPr>
            <w:r w:rsidRPr="00180A9B">
              <w:rPr>
                <w:rFonts w:ascii="Times New Roman" w:hAnsi="Times New Roman"/>
              </w:rPr>
              <w:t>34,45</w:t>
            </w:r>
          </w:p>
        </w:tc>
        <w:tc>
          <w:tcPr>
            <w:tcW w:w="1871" w:type="dxa"/>
            <w:vAlign w:val="center"/>
          </w:tcPr>
          <w:p w:rsidR="00304759" w:rsidRPr="00180A9B" w:rsidRDefault="00304759" w:rsidP="003140C1">
            <w:pPr>
              <w:jc w:val="center"/>
              <w:rPr>
                <w:rFonts w:ascii="Times New Roman" w:hAnsi="Times New Roman"/>
              </w:rPr>
            </w:pPr>
            <w:r w:rsidRPr="00180A9B">
              <w:rPr>
                <w:rFonts w:ascii="Times New Roman" w:hAnsi="Times New Roman"/>
              </w:rPr>
              <w:t>37,53</w:t>
            </w:r>
          </w:p>
        </w:tc>
        <w:tc>
          <w:tcPr>
            <w:tcW w:w="1733" w:type="dxa"/>
            <w:vAlign w:val="center"/>
          </w:tcPr>
          <w:p w:rsidR="00304759" w:rsidRPr="00180A9B" w:rsidRDefault="00304759" w:rsidP="003140C1">
            <w:pPr>
              <w:jc w:val="center"/>
              <w:rPr>
                <w:rFonts w:ascii="Times New Roman" w:hAnsi="Times New Roman"/>
              </w:rPr>
            </w:pPr>
            <w:r w:rsidRPr="00180A9B">
              <w:rPr>
                <w:rFonts w:ascii="Times New Roman" w:hAnsi="Times New Roman"/>
              </w:rPr>
              <w:t>1292,909</w:t>
            </w:r>
          </w:p>
        </w:tc>
      </w:tr>
      <w:tr w:rsidR="00304759" w:rsidRPr="00180A9B" w:rsidTr="003140C1">
        <w:trPr>
          <w:trHeight w:val="525"/>
        </w:trPr>
        <w:tc>
          <w:tcPr>
            <w:tcW w:w="538" w:type="dxa"/>
          </w:tcPr>
          <w:p w:rsidR="00304759" w:rsidRPr="00180A9B" w:rsidRDefault="00304759" w:rsidP="003140C1">
            <w:pPr>
              <w:jc w:val="center"/>
              <w:rPr>
                <w:rFonts w:ascii="Times New Roman" w:hAnsi="Times New Roman"/>
              </w:rPr>
            </w:pPr>
            <w:r w:rsidRPr="00180A9B">
              <w:rPr>
                <w:rFonts w:ascii="Times New Roman" w:hAnsi="Times New Roman"/>
              </w:rPr>
              <w:t>5</w:t>
            </w:r>
          </w:p>
        </w:tc>
        <w:tc>
          <w:tcPr>
            <w:tcW w:w="2762" w:type="dxa"/>
          </w:tcPr>
          <w:p w:rsidR="00304759" w:rsidRPr="00180A9B" w:rsidRDefault="00304759" w:rsidP="003140C1">
            <w:pPr>
              <w:jc w:val="center"/>
              <w:rPr>
                <w:rFonts w:ascii="Times New Roman" w:hAnsi="Times New Roman"/>
              </w:rPr>
            </w:pPr>
            <w:r w:rsidRPr="00180A9B">
              <w:rPr>
                <w:rFonts w:ascii="Times New Roman" w:hAnsi="Times New Roman"/>
              </w:rPr>
              <w:t>Гаряче водопостачання</w:t>
            </w:r>
            <w:r w:rsidRPr="00180A9B">
              <w:rPr>
                <w:rFonts w:ascii="Times New Roman" w:hAnsi="Times New Roman"/>
              </w:rPr>
              <w:tab/>
            </w:r>
          </w:p>
        </w:tc>
        <w:tc>
          <w:tcPr>
            <w:tcW w:w="1817" w:type="dxa"/>
            <w:vAlign w:val="center"/>
          </w:tcPr>
          <w:p w:rsidR="00304759" w:rsidRPr="00180A9B" w:rsidRDefault="00304759" w:rsidP="003140C1">
            <w:pPr>
              <w:jc w:val="center"/>
              <w:rPr>
                <w:rFonts w:ascii="Times New Roman" w:hAnsi="Times New Roman"/>
              </w:rPr>
            </w:pPr>
            <w:r w:rsidRPr="00180A9B">
              <w:rPr>
                <w:rFonts w:ascii="Times New Roman" w:hAnsi="Times New Roman"/>
              </w:rPr>
              <w:t>34,17</w:t>
            </w:r>
          </w:p>
        </w:tc>
        <w:tc>
          <w:tcPr>
            <w:tcW w:w="1871" w:type="dxa"/>
            <w:vAlign w:val="center"/>
          </w:tcPr>
          <w:p w:rsidR="00304759" w:rsidRPr="00180A9B" w:rsidRDefault="00304759" w:rsidP="003140C1">
            <w:pPr>
              <w:jc w:val="center"/>
              <w:rPr>
                <w:rFonts w:ascii="Times New Roman" w:hAnsi="Times New Roman"/>
              </w:rPr>
            </w:pPr>
            <w:r w:rsidRPr="00180A9B">
              <w:rPr>
                <w:rFonts w:ascii="Times New Roman" w:hAnsi="Times New Roman"/>
              </w:rPr>
              <w:t>37,53</w:t>
            </w:r>
          </w:p>
        </w:tc>
        <w:tc>
          <w:tcPr>
            <w:tcW w:w="1733" w:type="dxa"/>
            <w:vAlign w:val="center"/>
          </w:tcPr>
          <w:p w:rsidR="00304759" w:rsidRPr="00180A9B" w:rsidRDefault="00304759" w:rsidP="003140C1">
            <w:pPr>
              <w:jc w:val="center"/>
              <w:rPr>
                <w:rFonts w:ascii="Times New Roman" w:hAnsi="Times New Roman"/>
              </w:rPr>
            </w:pPr>
            <w:r w:rsidRPr="00180A9B">
              <w:rPr>
                <w:rFonts w:ascii="Times New Roman" w:hAnsi="Times New Roman"/>
              </w:rPr>
              <w:t>1282,400</w:t>
            </w:r>
          </w:p>
        </w:tc>
      </w:tr>
      <w:tr w:rsidR="00304759" w:rsidRPr="00180A9B" w:rsidTr="003140C1">
        <w:trPr>
          <w:trHeight w:val="517"/>
        </w:trPr>
        <w:tc>
          <w:tcPr>
            <w:tcW w:w="538" w:type="dxa"/>
          </w:tcPr>
          <w:p w:rsidR="00304759" w:rsidRPr="00180A9B" w:rsidRDefault="00304759" w:rsidP="003140C1">
            <w:pPr>
              <w:jc w:val="center"/>
              <w:rPr>
                <w:rFonts w:ascii="Times New Roman" w:hAnsi="Times New Roman"/>
              </w:rPr>
            </w:pPr>
            <w:r w:rsidRPr="00180A9B">
              <w:rPr>
                <w:rFonts w:ascii="Times New Roman" w:hAnsi="Times New Roman"/>
              </w:rPr>
              <w:t>6</w:t>
            </w:r>
          </w:p>
        </w:tc>
        <w:tc>
          <w:tcPr>
            <w:tcW w:w="2762" w:type="dxa"/>
          </w:tcPr>
          <w:p w:rsidR="00304759" w:rsidRPr="00180A9B" w:rsidRDefault="00304759" w:rsidP="003140C1">
            <w:pPr>
              <w:jc w:val="center"/>
              <w:rPr>
                <w:rFonts w:ascii="Times New Roman" w:hAnsi="Times New Roman"/>
              </w:rPr>
            </w:pPr>
            <w:r w:rsidRPr="00180A9B">
              <w:rPr>
                <w:rFonts w:ascii="Times New Roman" w:hAnsi="Times New Roman"/>
              </w:rPr>
              <w:t>Паро- і газопостачання</w:t>
            </w:r>
            <w:r w:rsidRPr="00180A9B">
              <w:rPr>
                <w:rFonts w:ascii="Times New Roman" w:hAnsi="Times New Roman"/>
              </w:rPr>
              <w:tab/>
            </w:r>
          </w:p>
        </w:tc>
        <w:tc>
          <w:tcPr>
            <w:tcW w:w="1817" w:type="dxa"/>
            <w:vAlign w:val="center"/>
          </w:tcPr>
          <w:p w:rsidR="00304759" w:rsidRPr="00180A9B" w:rsidRDefault="00304759" w:rsidP="003140C1">
            <w:pPr>
              <w:jc w:val="center"/>
              <w:rPr>
                <w:rFonts w:ascii="Times New Roman" w:hAnsi="Times New Roman"/>
                <w:lang w:val="ru-RU"/>
              </w:rPr>
            </w:pPr>
            <w:r w:rsidRPr="00180A9B">
              <w:rPr>
                <w:rFonts w:ascii="Times New Roman" w:hAnsi="Times New Roman"/>
                <w:lang w:val="ru-RU"/>
              </w:rPr>
              <w:t>-</w:t>
            </w:r>
          </w:p>
        </w:tc>
        <w:tc>
          <w:tcPr>
            <w:tcW w:w="1871" w:type="dxa"/>
            <w:vAlign w:val="center"/>
          </w:tcPr>
          <w:p w:rsidR="00304759" w:rsidRPr="00180A9B" w:rsidRDefault="00304759" w:rsidP="003140C1">
            <w:pPr>
              <w:jc w:val="center"/>
              <w:rPr>
                <w:rFonts w:ascii="Times New Roman" w:hAnsi="Times New Roman"/>
                <w:lang w:val="ru-RU"/>
              </w:rPr>
            </w:pPr>
            <w:r w:rsidRPr="00180A9B">
              <w:rPr>
                <w:rFonts w:ascii="Times New Roman" w:hAnsi="Times New Roman"/>
                <w:lang w:val="ru-RU"/>
              </w:rPr>
              <w:t>-</w:t>
            </w:r>
          </w:p>
        </w:tc>
        <w:tc>
          <w:tcPr>
            <w:tcW w:w="1733" w:type="dxa"/>
            <w:vAlign w:val="center"/>
          </w:tcPr>
          <w:p w:rsidR="00304759" w:rsidRPr="00180A9B" w:rsidRDefault="00304759" w:rsidP="003140C1">
            <w:pPr>
              <w:jc w:val="center"/>
              <w:rPr>
                <w:rFonts w:ascii="Times New Roman" w:hAnsi="Times New Roman"/>
                <w:lang w:val="ru-RU"/>
              </w:rPr>
            </w:pPr>
            <w:r w:rsidRPr="00180A9B">
              <w:rPr>
                <w:rFonts w:ascii="Times New Roman" w:hAnsi="Times New Roman"/>
                <w:lang w:val="ru-RU"/>
              </w:rPr>
              <w:t>-</w:t>
            </w:r>
          </w:p>
        </w:tc>
      </w:tr>
    </w:tbl>
    <w:p w:rsidR="00304759" w:rsidRPr="00180A9B" w:rsidRDefault="00304759" w:rsidP="00304759">
      <w:pPr>
        <w:jc w:val="both"/>
        <w:rPr>
          <w:rFonts w:ascii="Times New Roman" w:hAnsi="Times New Roman"/>
        </w:rPr>
      </w:pPr>
    </w:p>
    <w:p w:rsidR="00304759" w:rsidRPr="00180A9B" w:rsidRDefault="00304759" w:rsidP="00304759">
      <w:pPr>
        <w:rPr>
          <w:rFonts w:ascii="Times New Roman" w:hAnsi="Times New Roman"/>
        </w:rPr>
      </w:pPr>
      <w:r w:rsidRPr="00180A9B">
        <w:rPr>
          <w:rFonts w:ascii="Times New Roman" w:hAnsi="Times New Roman"/>
        </w:rPr>
        <w:t>Разом по кошторисному розрахунку прямих витрат ........................................6 670 958 тис.грн</w:t>
      </w:r>
    </w:p>
    <w:p w:rsidR="00304759" w:rsidRPr="00180A9B" w:rsidRDefault="00304759" w:rsidP="00304759">
      <w:pPr>
        <w:rPr>
          <w:rFonts w:ascii="Times New Roman" w:hAnsi="Times New Roman"/>
        </w:rPr>
      </w:pPr>
      <w:r w:rsidRPr="00180A9B">
        <w:rPr>
          <w:rFonts w:ascii="Times New Roman" w:hAnsi="Times New Roman"/>
        </w:rPr>
        <w:t>Загальновиробничі витрати .................................................................................1 400 901 тис.грн</w:t>
      </w:r>
    </w:p>
    <w:p w:rsidR="00304759" w:rsidRPr="00180A9B" w:rsidRDefault="00304759" w:rsidP="00304759">
      <w:pPr>
        <w:rPr>
          <w:rFonts w:ascii="Times New Roman" w:hAnsi="Times New Roman"/>
        </w:rPr>
      </w:pPr>
      <w:r w:rsidRPr="00180A9B">
        <w:rPr>
          <w:rFonts w:ascii="Times New Roman" w:hAnsi="Times New Roman"/>
        </w:rPr>
        <w:t>Кошторисна вартість ............................................................................................ 8 071 859 тис.грн</w:t>
      </w:r>
    </w:p>
    <w:p w:rsidR="00304759" w:rsidRPr="00180A9B" w:rsidRDefault="00304759" w:rsidP="00304759">
      <w:pPr>
        <w:rPr>
          <w:rFonts w:ascii="Times New Roman" w:hAnsi="Times New Roman"/>
        </w:rPr>
      </w:pPr>
      <w:r w:rsidRPr="00180A9B">
        <w:rPr>
          <w:rFonts w:ascii="Times New Roman" w:hAnsi="Times New Roman"/>
        </w:rPr>
        <w:t>Кошторисна заробітна плата ................................................................................2 179 402 тис.грн</w:t>
      </w:r>
    </w:p>
    <w:p w:rsidR="00304759" w:rsidRPr="00180A9B" w:rsidRDefault="00304759" w:rsidP="00304759">
      <w:pPr>
        <w:rPr>
          <w:rFonts w:ascii="Times New Roman" w:hAnsi="Times New Roman"/>
        </w:rPr>
      </w:pPr>
      <w:r w:rsidRPr="00180A9B">
        <w:rPr>
          <w:rFonts w:ascii="Times New Roman" w:hAnsi="Times New Roman"/>
        </w:rPr>
        <w:t xml:space="preserve">Кошторисна трудомісткість ...................................................................................72 647 тис. люд-г  </w:t>
      </w:r>
    </w:p>
    <w:p w:rsidR="00304759" w:rsidRPr="00180A9B" w:rsidRDefault="00304759" w:rsidP="00304759">
      <w:pPr>
        <w:spacing w:line="360" w:lineRule="auto"/>
        <w:ind w:firstLine="709"/>
        <w:rPr>
          <w:rFonts w:ascii="Times New Roman" w:hAnsi="Times New Roman"/>
        </w:rPr>
      </w:pPr>
    </w:p>
    <w:p w:rsidR="003140C1" w:rsidRPr="00180A9B" w:rsidRDefault="003140C1" w:rsidP="003140C1">
      <w:pPr>
        <w:spacing w:line="360" w:lineRule="auto"/>
        <w:ind w:firstLine="709"/>
        <w:rPr>
          <w:rFonts w:ascii="Times New Roman" w:hAnsi="Times New Roman"/>
        </w:rPr>
      </w:pPr>
    </w:p>
    <w:p w:rsidR="003140C1" w:rsidRPr="00180A9B" w:rsidRDefault="003140C1" w:rsidP="003140C1">
      <w:pPr>
        <w:spacing w:line="360" w:lineRule="auto"/>
        <w:ind w:firstLine="709"/>
        <w:rPr>
          <w:rFonts w:ascii="Times New Roman" w:hAnsi="Times New Roman"/>
        </w:rPr>
      </w:pPr>
    </w:p>
    <w:p w:rsidR="003140C1" w:rsidRPr="00180A9B" w:rsidRDefault="003140C1" w:rsidP="003140C1">
      <w:pPr>
        <w:spacing w:line="360" w:lineRule="auto"/>
        <w:ind w:firstLine="709"/>
        <w:rPr>
          <w:rFonts w:ascii="Times New Roman" w:hAnsi="Times New Roman"/>
        </w:rPr>
      </w:pPr>
    </w:p>
    <w:p w:rsidR="003140C1" w:rsidRPr="00180A9B" w:rsidRDefault="003140C1" w:rsidP="003140C1">
      <w:pPr>
        <w:spacing w:line="360" w:lineRule="auto"/>
        <w:ind w:firstLine="709"/>
        <w:rPr>
          <w:rFonts w:ascii="Times New Roman" w:hAnsi="Times New Roman"/>
        </w:rPr>
      </w:pPr>
    </w:p>
    <w:p w:rsidR="00304759" w:rsidRPr="00180A9B" w:rsidRDefault="00304759" w:rsidP="00304759">
      <w:pPr>
        <w:rPr>
          <w:rFonts w:ascii="Times New Roman" w:hAnsi="Times New Roman"/>
        </w:rPr>
      </w:pPr>
    </w:p>
    <w:p w:rsidR="00304759" w:rsidRPr="00180A9B" w:rsidRDefault="00304759" w:rsidP="003140C1">
      <w:pPr>
        <w:jc w:val="center"/>
        <w:rPr>
          <w:rFonts w:ascii="Times New Roman" w:hAnsi="Times New Roman"/>
          <w:b/>
        </w:rPr>
      </w:pPr>
      <w:r w:rsidRPr="00180A9B">
        <w:rPr>
          <w:rFonts w:ascii="Times New Roman" w:hAnsi="Times New Roman"/>
          <w:b/>
        </w:rPr>
        <w:t>Локальний кошторисний розрахунок № 3</w:t>
      </w:r>
    </w:p>
    <w:p w:rsidR="00304759" w:rsidRPr="00180A9B" w:rsidRDefault="00304759" w:rsidP="003140C1">
      <w:pPr>
        <w:jc w:val="center"/>
        <w:rPr>
          <w:rFonts w:ascii="Times New Roman" w:hAnsi="Times New Roman"/>
        </w:rPr>
      </w:pPr>
      <w:r w:rsidRPr="00180A9B">
        <w:rPr>
          <w:rFonts w:ascii="Times New Roman" w:hAnsi="Times New Roman"/>
        </w:rPr>
        <w:t>на внутрішні електромонтажні роботи з будівництва Спортивного комплексу</w:t>
      </w:r>
    </w:p>
    <w:p w:rsidR="00304759" w:rsidRPr="00180A9B" w:rsidRDefault="00304759" w:rsidP="00304759">
      <w:pPr>
        <w:rPr>
          <w:rFonts w:ascii="Times New Roman" w:hAnsi="Times New Roman"/>
        </w:rPr>
      </w:pPr>
    </w:p>
    <w:p w:rsidR="00304759" w:rsidRPr="00180A9B" w:rsidRDefault="00304759" w:rsidP="00304759">
      <w:pPr>
        <w:jc w:val="both"/>
        <w:rPr>
          <w:rFonts w:ascii="Times New Roman" w:hAnsi="Times New Roman"/>
          <w:vertAlign w:val="superscript"/>
        </w:rPr>
      </w:pPr>
      <w:r w:rsidRPr="00180A9B">
        <w:rPr>
          <w:rFonts w:ascii="Times New Roman" w:hAnsi="Times New Roman"/>
        </w:rPr>
        <w:t xml:space="preserve">   Складений у цінах 2020 р.                                                    Об'єм будинку 37 530 м</w:t>
      </w:r>
      <w:r w:rsidRPr="00180A9B">
        <w:rPr>
          <w:rFonts w:ascii="Times New Roman" w:hAnsi="Times New Roman"/>
          <w:vertAlign w:val="superscript"/>
        </w:rPr>
        <w:t>3</w:t>
      </w:r>
    </w:p>
    <w:p w:rsidR="00304759" w:rsidRPr="00180A9B" w:rsidRDefault="00304759" w:rsidP="00304759">
      <w:pPr>
        <w:jc w:val="both"/>
        <w:rPr>
          <w:rFonts w:ascii="Times New Roman" w:hAnsi="Times New Roman"/>
          <w:vertAlign w:val="superscript"/>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7"/>
        <w:gridCol w:w="3174"/>
        <w:gridCol w:w="1853"/>
        <w:gridCol w:w="1624"/>
        <w:gridCol w:w="1580"/>
      </w:tblGrid>
      <w:tr w:rsidR="00304759" w:rsidRPr="00180A9B" w:rsidTr="003140C1">
        <w:trPr>
          <w:trHeight w:val="1103"/>
        </w:trPr>
        <w:tc>
          <w:tcPr>
            <w:tcW w:w="677" w:type="dxa"/>
          </w:tcPr>
          <w:p w:rsidR="00304759" w:rsidRPr="00180A9B" w:rsidRDefault="00304759" w:rsidP="003140C1">
            <w:pPr>
              <w:jc w:val="both"/>
              <w:rPr>
                <w:rFonts w:ascii="Times New Roman" w:hAnsi="Times New Roman"/>
              </w:rPr>
            </w:pPr>
          </w:p>
          <w:p w:rsidR="00304759" w:rsidRPr="00180A9B" w:rsidRDefault="00304759" w:rsidP="003140C1">
            <w:pPr>
              <w:jc w:val="both"/>
              <w:rPr>
                <w:rFonts w:ascii="Times New Roman" w:hAnsi="Times New Roman"/>
              </w:rPr>
            </w:pPr>
            <w:r w:rsidRPr="00180A9B">
              <w:rPr>
                <w:rFonts w:ascii="Times New Roman" w:hAnsi="Times New Roman"/>
              </w:rPr>
              <w:t>№ п/п</w:t>
            </w:r>
          </w:p>
        </w:tc>
        <w:tc>
          <w:tcPr>
            <w:tcW w:w="3174" w:type="dxa"/>
          </w:tcPr>
          <w:p w:rsidR="00304759" w:rsidRPr="00180A9B" w:rsidRDefault="00304759" w:rsidP="003140C1">
            <w:pPr>
              <w:jc w:val="both"/>
              <w:rPr>
                <w:rFonts w:ascii="Times New Roman" w:hAnsi="Times New Roman"/>
              </w:rPr>
            </w:pPr>
          </w:p>
          <w:p w:rsidR="00304759" w:rsidRPr="00180A9B" w:rsidRDefault="00304759" w:rsidP="003140C1">
            <w:pPr>
              <w:jc w:val="center"/>
              <w:rPr>
                <w:rFonts w:ascii="Times New Roman" w:hAnsi="Times New Roman"/>
              </w:rPr>
            </w:pPr>
            <w:r w:rsidRPr="00180A9B">
              <w:rPr>
                <w:rFonts w:ascii="Times New Roman" w:hAnsi="Times New Roman"/>
              </w:rPr>
              <w:t>Найменування робіт</w:t>
            </w:r>
          </w:p>
        </w:tc>
        <w:tc>
          <w:tcPr>
            <w:tcW w:w="1853" w:type="dxa"/>
          </w:tcPr>
          <w:p w:rsidR="00304759" w:rsidRPr="00180A9B" w:rsidRDefault="00304759" w:rsidP="003140C1">
            <w:pPr>
              <w:jc w:val="center"/>
              <w:rPr>
                <w:rFonts w:ascii="Times New Roman" w:hAnsi="Times New Roman"/>
              </w:rPr>
            </w:pPr>
            <w:r w:rsidRPr="00180A9B">
              <w:rPr>
                <w:rFonts w:ascii="Times New Roman" w:hAnsi="Times New Roman"/>
              </w:rPr>
              <w:t>Кошторисна вартість одиниці,</w:t>
            </w:r>
          </w:p>
          <w:p w:rsidR="00304759" w:rsidRPr="00180A9B" w:rsidRDefault="00304759" w:rsidP="003140C1">
            <w:pPr>
              <w:jc w:val="center"/>
              <w:rPr>
                <w:rFonts w:ascii="Times New Roman" w:hAnsi="Times New Roman"/>
              </w:rPr>
            </w:pPr>
            <w:r w:rsidRPr="00180A9B">
              <w:rPr>
                <w:rFonts w:ascii="Times New Roman" w:hAnsi="Times New Roman"/>
              </w:rPr>
              <w:t>грн</w:t>
            </w:r>
          </w:p>
        </w:tc>
        <w:tc>
          <w:tcPr>
            <w:tcW w:w="1624" w:type="dxa"/>
          </w:tcPr>
          <w:p w:rsidR="00304759" w:rsidRPr="00180A9B" w:rsidRDefault="00304759" w:rsidP="003140C1">
            <w:pPr>
              <w:jc w:val="center"/>
              <w:rPr>
                <w:rFonts w:ascii="Times New Roman" w:hAnsi="Times New Roman"/>
              </w:rPr>
            </w:pPr>
            <w:r w:rsidRPr="00180A9B">
              <w:rPr>
                <w:rFonts w:ascii="Times New Roman" w:hAnsi="Times New Roman"/>
              </w:rPr>
              <w:t>Об'єм будинку, тис.м</w:t>
            </w:r>
            <w:r w:rsidRPr="00180A9B">
              <w:rPr>
                <w:rFonts w:ascii="Times New Roman" w:hAnsi="Times New Roman"/>
                <w:vertAlign w:val="superscript"/>
              </w:rPr>
              <w:t>3</w:t>
            </w:r>
          </w:p>
        </w:tc>
        <w:tc>
          <w:tcPr>
            <w:tcW w:w="1580" w:type="dxa"/>
          </w:tcPr>
          <w:p w:rsidR="00304759" w:rsidRPr="00180A9B" w:rsidRDefault="00304759" w:rsidP="003140C1">
            <w:pPr>
              <w:jc w:val="center"/>
              <w:rPr>
                <w:rFonts w:ascii="Times New Roman" w:hAnsi="Times New Roman"/>
              </w:rPr>
            </w:pPr>
            <w:r w:rsidRPr="00180A9B">
              <w:rPr>
                <w:rFonts w:ascii="Times New Roman" w:hAnsi="Times New Roman"/>
              </w:rPr>
              <w:t>Загальна кошторисна вартість, тис.грн.</w:t>
            </w:r>
          </w:p>
        </w:tc>
      </w:tr>
      <w:tr w:rsidR="00304759" w:rsidRPr="00180A9B" w:rsidTr="003140C1">
        <w:trPr>
          <w:trHeight w:val="688"/>
        </w:trPr>
        <w:tc>
          <w:tcPr>
            <w:tcW w:w="677" w:type="dxa"/>
          </w:tcPr>
          <w:p w:rsidR="00304759" w:rsidRPr="00180A9B" w:rsidRDefault="00304759" w:rsidP="003140C1">
            <w:pPr>
              <w:jc w:val="center"/>
              <w:rPr>
                <w:rFonts w:ascii="Times New Roman" w:hAnsi="Times New Roman"/>
              </w:rPr>
            </w:pPr>
          </w:p>
          <w:p w:rsidR="00304759" w:rsidRPr="00180A9B" w:rsidRDefault="00304759" w:rsidP="003140C1">
            <w:pPr>
              <w:jc w:val="center"/>
              <w:rPr>
                <w:rFonts w:ascii="Times New Roman" w:hAnsi="Times New Roman"/>
              </w:rPr>
            </w:pPr>
            <w:r w:rsidRPr="00180A9B">
              <w:rPr>
                <w:rFonts w:ascii="Times New Roman" w:hAnsi="Times New Roman"/>
              </w:rPr>
              <w:t>1</w:t>
            </w:r>
          </w:p>
        </w:tc>
        <w:tc>
          <w:tcPr>
            <w:tcW w:w="3174" w:type="dxa"/>
          </w:tcPr>
          <w:p w:rsidR="00304759" w:rsidRPr="00180A9B" w:rsidRDefault="00304759" w:rsidP="003140C1">
            <w:pPr>
              <w:jc w:val="center"/>
              <w:rPr>
                <w:rFonts w:ascii="Times New Roman" w:hAnsi="Times New Roman"/>
              </w:rPr>
            </w:pPr>
          </w:p>
          <w:p w:rsidR="00304759" w:rsidRPr="00180A9B" w:rsidRDefault="00304759" w:rsidP="003140C1">
            <w:pPr>
              <w:jc w:val="center"/>
              <w:rPr>
                <w:rFonts w:ascii="Times New Roman" w:hAnsi="Times New Roman"/>
              </w:rPr>
            </w:pPr>
            <w:r w:rsidRPr="00180A9B">
              <w:rPr>
                <w:rFonts w:ascii="Times New Roman" w:hAnsi="Times New Roman"/>
              </w:rPr>
              <w:t>Електромонтажні роботи</w:t>
            </w:r>
          </w:p>
        </w:tc>
        <w:tc>
          <w:tcPr>
            <w:tcW w:w="1853" w:type="dxa"/>
            <w:vAlign w:val="center"/>
          </w:tcPr>
          <w:p w:rsidR="00304759" w:rsidRPr="00180A9B" w:rsidRDefault="00304759" w:rsidP="003140C1">
            <w:pPr>
              <w:jc w:val="center"/>
              <w:rPr>
                <w:rFonts w:ascii="Times New Roman" w:hAnsi="Times New Roman"/>
              </w:rPr>
            </w:pPr>
            <w:r w:rsidRPr="00180A9B">
              <w:rPr>
                <w:rFonts w:ascii="Times New Roman" w:hAnsi="Times New Roman"/>
              </w:rPr>
              <w:t>27,87</w:t>
            </w:r>
          </w:p>
        </w:tc>
        <w:tc>
          <w:tcPr>
            <w:tcW w:w="1624" w:type="dxa"/>
            <w:vAlign w:val="center"/>
          </w:tcPr>
          <w:p w:rsidR="00304759" w:rsidRPr="00180A9B" w:rsidRDefault="00304759" w:rsidP="003140C1">
            <w:pPr>
              <w:jc w:val="center"/>
              <w:rPr>
                <w:rFonts w:ascii="Times New Roman" w:hAnsi="Times New Roman"/>
              </w:rPr>
            </w:pPr>
            <w:r w:rsidRPr="00180A9B">
              <w:rPr>
                <w:rFonts w:ascii="Times New Roman" w:hAnsi="Times New Roman"/>
              </w:rPr>
              <w:t>37,53</w:t>
            </w:r>
          </w:p>
        </w:tc>
        <w:tc>
          <w:tcPr>
            <w:tcW w:w="1580" w:type="dxa"/>
            <w:vAlign w:val="center"/>
          </w:tcPr>
          <w:p w:rsidR="00304759" w:rsidRPr="00180A9B" w:rsidRDefault="00304759" w:rsidP="003140C1">
            <w:pPr>
              <w:jc w:val="center"/>
              <w:rPr>
                <w:rFonts w:ascii="Times New Roman" w:hAnsi="Times New Roman"/>
              </w:rPr>
            </w:pPr>
            <w:r w:rsidRPr="00180A9B">
              <w:rPr>
                <w:rFonts w:ascii="Times New Roman" w:hAnsi="Times New Roman"/>
              </w:rPr>
              <w:t>1045,961</w:t>
            </w:r>
          </w:p>
        </w:tc>
      </w:tr>
      <w:tr w:rsidR="00304759" w:rsidRPr="00180A9B" w:rsidTr="003140C1">
        <w:trPr>
          <w:trHeight w:val="694"/>
        </w:trPr>
        <w:tc>
          <w:tcPr>
            <w:tcW w:w="677" w:type="dxa"/>
          </w:tcPr>
          <w:p w:rsidR="00304759" w:rsidRPr="00180A9B" w:rsidRDefault="00304759" w:rsidP="003140C1">
            <w:pPr>
              <w:jc w:val="center"/>
              <w:rPr>
                <w:rFonts w:ascii="Times New Roman" w:hAnsi="Times New Roman"/>
              </w:rPr>
            </w:pPr>
          </w:p>
          <w:p w:rsidR="00304759" w:rsidRPr="00180A9B" w:rsidRDefault="00304759" w:rsidP="003140C1">
            <w:pPr>
              <w:jc w:val="center"/>
              <w:rPr>
                <w:rFonts w:ascii="Times New Roman" w:hAnsi="Times New Roman"/>
              </w:rPr>
            </w:pPr>
            <w:r w:rsidRPr="00180A9B">
              <w:rPr>
                <w:rFonts w:ascii="Times New Roman" w:hAnsi="Times New Roman"/>
              </w:rPr>
              <w:t>2</w:t>
            </w:r>
          </w:p>
        </w:tc>
        <w:tc>
          <w:tcPr>
            <w:tcW w:w="3174" w:type="dxa"/>
          </w:tcPr>
          <w:p w:rsidR="00304759" w:rsidRPr="00180A9B" w:rsidRDefault="00304759" w:rsidP="003140C1">
            <w:pPr>
              <w:jc w:val="center"/>
              <w:rPr>
                <w:rFonts w:ascii="Times New Roman" w:hAnsi="Times New Roman"/>
              </w:rPr>
            </w:pPr>
          </w:p>
          <w:p w:rsidR="00304759" w:rsidRPr="00180A9B" w:rsidRDefault="00304759" w:rsidP="003140C1">
            <w:pPr>
              <w:jc w:val="center"/>
              <w:rPr>
                <w:rFonts w:ascii="Times New Roman" w:hAnsi="Times New Roman"/>
              </w:rPr>
            </w:pPr>
            <w:r w:rsidRPr="00180A9B">
              <w:rPr>
                <w:rFonts w:ascii="Times New Roman" w:hAnsi="Times New Roman"/>
              </w:rPr>
              <w:t>Слабкострумові мережі й пристрої</w:t>
            </w:r>
          </w:p>
        </w:tc>
        <w:tc>
          <w:tcPr>
            <w:tcW w:w="1853" w:type="dxa"/>
            <w:vAlign w:val="center"/>
          </w:tcPr>
          <w:p w:rsidR="00304759" w:rsidRPr="00180A9B" w:rsidRDefault="00304759" w:rsidP="003140C1">
            <w:pPr>
              <w:jc w:val="center"/>
              <w:rPr>
                <w:rFonts w:ascii="Times New Roman" w:hAnsi="Times New Roman"/>
              </w:rPr>
            </w:pPr>
            <w:r w:rsidRPr="00180A9B">
              <w:rPr>
                <w:rFonts w:ascii="Times New Roman" w:hAnsi="Times New Roman"/>
              </w:rPr>
              <w:t>12,32</w:t>
            </w:r>
          </w:p>
        </w:tc>
        <w:tc>
          <w:tcPr>
            <w:tcW w:w="1624" w:type="dxa"/>
            <w:vAlign w:val="center"/>
          </w:tcPr>
          <w:p w:rsidR="00304759" w:rsidRPr="00180A9B" w:rsidRDefault="00304759" w:rsidP="003140C1">
            <w:pPr>
              <w:jc w:val="center"/>
              <w:rPr>
                <w:rFonts w:ascii="Times New Roman" w:hAnsi="Times New Roman"/>
              </w:rPr>
            </w:pPr>
            <w:r w:rsidRPr="00180A9B">
              <w:rPr>
                <w:rFonts w:ascii="Times New Roman" w:hAnsi="Times New Roman"/>
              </w:rPr>
              <w:t>37,53</w:t>
            </w:r>
          </w:p>
        </w:tc>
        <w:tc>
          <w:tcPr>
            <w:tcW w:w="1580" w:type="dxa"/>
            <w:vAlign w:val="center"/>
          </w:tcPr>
          <w:p w:rsidR="00304759" w:rsidRPr="00180A9B" w:rsidRDefault="00304759" w:rsidP="003140C1">
            <w:pPr>
              <w:jc w:val="center"/>
              <w:rPr>
                <w:rFonts w:ascii="Times New Roman" w:hAnsi="Times New Roman"/>
              </w:rPr>
            </w:pPr>
            <w:r w:rsidRPr="00180A9B">
              <w:rPr>
                <w:rFonts w:ascii="Times New Roman" w:hAnsi="Times New Roman"/>
              </w:rPr>
              <w:t>462,370</w:t>
            </w:r>
          </w:p>
        </w:tc>
      </w:tr>
    </w:tbl>
    <w:p w:rsidR="00304759" w:rsidRPr="00180A9B" w:rsidRDefault="00304759" w:rsidP="00304759">
      <w:pPr>
        <w:jc w:val="center"/>
        <w:rPr>
          <w:rFonts w:ascii="Times New Roman" w:hAnsi="Times New Roman"/>
        </w:rPr>
      </w:pPr>
    </w:p>
    <w:p w:rsidR="00304759" w:rsidRPr="00180A9B" w:rsidRDefault="00304759" w:rsidP="00304759">
      <w:pPr>
        <w:rPr>
          <w:rFonts w:ascii="Times New Roman" w:hAnsi="Times New Roman"/>
        </w:rPr>
      </w:pPr>
      <w:r w:rsidRPr="00180A9B">
        <w:rPr>
          <w:rFonts w:ascii="Times New Roman" w:hAnsi="Times New Roman"/>
        </w:rPr>
        <w:t xml:space="preserve">   Разом кошторисна вартість ............................................................................. 1 508 331 тис.грн</w:t>
      </w:r>
    </w:p>
    <w:p w:rsidR="00304759" w:rsidRPr="00180A9B" w:rsidRDefault="00304759" w:rsidP="00304759">
      <w:pPr>
        <w:rPr>
          <w:rFonts w:ascii="Times New Roman" w:hAnsi="Times New Roman"/>
        </w:rPr>
      </w:pPr>
      <w:r w:rsidRPr="00180A9B">
        <w:rPr>
          <w:rFonts w:ascii="Times New Roman" w:hAnsi="Times New Roman"/>
        </w:rPr>
        <w:t xml:space="preserve">   Кошторисна заробітна плата ............................................................................. 407 249 тис.грн</w:t>
      </w:r>
    </w:p>
    <w:p w:rsidR="00304759" w:rsidRPr="00180A9B" w:rsidRDefault="00304759" w:rsidP="00304759">
      <w:pPr>
        <w:rPr>
          <w:rFonts w:ascii="Times New Roman" w:hAnsi="Times New Roman"/>
        </w:rPr>
      </w:pPr>
      <w:r w:rsidRPr="00180A9B">
        <w:rPr>
          <w:rFonts w:ascii="Times New Roman" w:hAnsi="Times New Roman"/>
        </w:rPr>
        <w:t xml:space="preserve">   Кошторисна трудомісткість .............................................................................13 575 тис. люд-г</w:t>
      </w:r>
    </w:p>
    <w:p w:rsidR="00304759" w:rsidRPr="00180A9B" w:rsidRDefault="00304759" w:rsidP="00304759">
      <w:pPr>
        <w:rPr>
          <w:rFonts w:ascii="Times New Roman" w:hAnsi="Times New Roman"/>
          <w:b/>
        </w:rPr>
      </w:pPr>
    </w:p>
    <w:p w:rsidR="00304759" w:rsidRPr="00180A9B" w:rsidRDefault="00304759" w:rsidP="00304759">
      <w:pPr>
        <w:jc w:val="center"/>
        <w:rPr>
          <w:rFonts w:ascii="Times New Roman" w:hAnsi="Times New Roman"/>
          <w:b/>
        </w:rPr>
      </w:pPr>
    </w:p>
    <w:p w:rsidR="00304759" w:rsidRPr="00180A9B" w:rsidRDefault="00304759" w:rsidP="003140C1">
      <w:pPr>
        <w:spacing w:line="360" w:lineRule="auto"/>
        <w:jc w:val="center"/>
        <w:rPr>
          <w:rFonts w:ascii="Times New Roman" w:hAnsi="Times New Roman"/>
          <w:b/>
        </w:rPr>
      </w:pPr>
      <w:r w:rsidRPr="00180A9B">
        <w:rPr>
          <w:rFonts w:ascii="Times New Roman" w:hAnsi="Times New Roman"/>
          <w:b/>
        </w:rPr>
        <w:t>Локальний кошторисний розрахунок № 4</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на придбання й монтаж виробничо-технологічного встаткування</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по будівництву Спортивного комплексу</w:t>
      </w:r>
    </w:p>
    <w:p w:rsidR="00304759" w:rsidRPr="00180A9B" w:rsidRDefault="00304759" w:rsidP="003140C1">
      <w:pPr>
        <w:spacing w:line="360" w:lineRule="auto"/>
        <w:jc w:val="center"/>
        <w:rPr>
          <w:rFonts w:ascii="Times New Roman" w:hAnsi="Times New Roman"/>
        </w:rPr>
      </w:pPr>
      <w:r w:rsidRPr="00180A9B">
        <w:rPr>
          <w:rFonts w:ascii="Times New Roman" w:hAnsi="Times New Roman"/>
        </w:rPr>
        <w:t>Складений у цінах 2020 р.</w:t>
      </w:r>
    </w:p>
    <w:p w:rsidR="00304759" w:rsidRPr="00180A9B" w:rsidRDefault="00304759" w:rsidP="00304759">
      <w:pPr>
        <w:spacing w:line="360" w:lineRule="auto"/>
        <w:ind w:firstLine="709"/>
        <w:rPr>
          <w:rFonts w:ascii="Times New Roman" w:hAnsi="Times New Roman"/>
        </w:rPr>
      </w:pPr>
    </w:p>
    <w:p w:rsidR="00304759" w:rsidRPr="00180A9B" w:rsidRDefault="00304759" w:rsidP="00304759">
      <w:pPr>
        <w:spacing w:line="360" w:lineRule="auto"/>
        <w:rPr>
          <w:rFonts w:ascii="Times New Roman" w:hAnsi="Times New Roman"/>
        </w:rPr>
      </w:pPr>
      <w:r w:rsidRPr="00180A9B">
        <w:rPr>
          <w:rFonts w:ascii="Times New Roman" w:hAnsi="Times New Roman"/>
        </w:rPr>
        <w:t xml:space="preserve">1. </w:t>
      </w:r>
      <w:r w:rsidRPr="00180A9B">
        <w:rPr>
          <w:rFonts w:ascii="Times New Roman" w:hAnsi="Times New Roman"/>
          <w:u w:val="single"/>
        </w:rPr>
        <w:t>Кошторисна вартість устаткування</w:t>
      </w:r>
      <w:r w:rsidRPr="00180A9B">
        <w:rPr>
          <w:rFonts w:ascii="Times New Roman" w:hAnsi="Times New Roman"/>
        </w:rPr>
        <w:t xml:space="preserve"> визначається по формулі:</w:t>
      </w:r>
    </w:p>
    <w:p w:rsidR="00304759" w:rsidRPr="00180A9B" w:rsidRDefault="00304759" w:rsidP="00304759">
      <w:pPr>
        <w:spacing w:line="360" w:lineRule="auto"/>
        <w:ind w:left="709" w:firstLine="709"/>
        <w:rPr>
          <w:rFonts w:ascii="Times New Roman" w:hAnsi="Times New Roman"/>
          <w:b/>
          <w:bCs/>
        </w:rPr>
      </w:pPr>
      <w:r w:rsidRPr="00180A9B">
        <w:rPr>
          <w:rFonts w:ascii="Times New Roman" w:hAnsi="Times New Roman"/>
          <w:b/>
          <w:bCs/>
        </w:rPr>
        <w:t>С</w:t>
      </w:r>
      <w:r w:rsidRPr="00180A9B">
        <w:rPr>
          <w:rFonts w:ascii="Times New Roman" w:hAnsi="Times New Roman"/>
          <w:b/>
          <w:bCs/>
          <w:vertAlign w:val="subscript"/>
        </w:rPr>
        <w:t>облад</w:t>
      </w:r>
      <w:r w:rsidRPr="00180A9B">
        <w:rPr>
          <w:rFonts w:ascii="Times New Roman" w:hAnsi="Times New Roman"/>
          <w:b/>
          <w:bCs/>
        </w:rPr>
        <w:t xml:space="preserve"> = С</w:t>
      </w:r>
      <w:r w:rsidRPr="00180A9B">
        <w:rPr>
          <w:rFonts w:ascii="Times New Roman" w:hAnsi="Times New Roman"/>
          <w:b/>
          <w:bCs/>
          <w:vertAlign w:val="subscript"/>
        </w:rPr>
        <w:t>бмр</w:t>
      </w:r>
      <w:r w:rsidRPr="00180A9B">
        <w:rPr>
          <w:rFonts w:ascii="Times New Roman" w:hAnsi="Times New Roman"/>
          <w:b/>
          <w:bCs/>
        </w:rPr>
        <w:sym w:font="Symbol" w:char="F0B4"/>
      </w:r>
      <w:r w:rsidRPr="00180A9B">
        <w:rPr>
          <w:rFonts w:ascii="Times New Roman" w:hAnsi="Times New Roman"/>
          <w:b/>
          <w:bCs/>
        </w:rPr>
        <w:t xml:space="preserve"> К</w:t>
      </w:r>
      <w:r w:rsidRPr="00180A9B">
        <w:rPr>
          <w:rFonts w:ascii="Times New Roman" w:hAnsi="Times New Roman"/>
          <w:b/>
          <w:bCs/>
          <w:vertAlign w:val="subscript"/>
        </w:rPr>
        <w:t xml:space="preserve">1 </w:t>
      </w:r>
      <w:r w:rsidRPr="00180A9B">
        <w:rPr>
          <w:rFonts w:ascii="Times New Roman" w:hAnsi="Times New Roman"/>
          <w:b/>
          <w:bCs/>
        </w:rPr>
        <w:t>= 155 306,646 * 20% = 31 061,329</w:t>
      </w:r>
    </w:p>
    <w:p w:rsidR="00304759" w:rsidRPr="00180A9B" w:rsidRDefault="00304759" w:rsidP="00304759">
      <w:pPr>
        <w:spacing w:line="360" w:lineRule="auto"/>
        <w:ind w:left="1416"/>
        <w:rPr>
          <w:rFonts w:ascii="Times New Roman" w:hAnsi="Times New Roman"/>
        </w:rPr>
      </w:pPr>
      <w:r w:rsidRPr="00180A9B">
        <w:rPr>
          <w:rFonts w:ascii="Times New Roman" w:hAnsi="Times New Roman"/>
        </w:rPr>
        <w:t xml:space="preserve">де  </w:t>
      </w:r>
      <w:r w:rsidRPr="00180A9B">
        <w:rPr>
          <w:rFonts w:ascii="Times New Roman" w:hAnsi="Times New Roman"/>
          <w:b/>
          <w:bCs/>
        </w:rPr>
        <w:t>С</w:t>
      </w:r>
      <w:r w:rsidRPr="00180A9B">
        <w:rPr>
          <w:rFonts w:ascii="Times New Roman" w:hAnsi="Times New Roman"/>
          <w:b/>
          <w:bCs/>
          <w:vertAlign w:val="subscript"/>
        </w:rPr>
        <w:t>бмр</w:t>
      </w:r>
      <w:r w:rsidRPr="00180A9B">
        <w:rPr>
          <w:rFonts w:ascii="Times New Roman" w:hAnsi="Times New Roman"/>
          <w:b/>
          <w:bCs/>
        </w:rPr>
        <w:t xml:space="preserve"> – </w:t>
      </w:r>
      <w:r w:rsidRPr="00180A9B">
        <w:rPr>
          <w:rFonts w:ascii="Times New Roman" w:hAnsi="Times New Roman"/>
        </w:rPr>
        <w:t>кошторисна вартість БМР по локальному кошторисному розрахунку № 1,  тис.грн.;</w:t>
      </w:r>
    </w:p>
    <w:p w:rsidR="00304759" w:rsidRPr="00180A9B" w:rsidRDefault="00304759" w:rsidP="00304759">
      <w:pPr>
        <w:spacing w:line="360" w:lineRule="auto"/>
        <w:ind w:left="709" w:firstLine="707"/>
        <w:rPr>
          <w:rFonts w:ascii="Times New Roman" w:hAnsi="Times New Roman"/>
        </w:rPr>
      </w:pPr>
      <w:r w:rsidRPr="00180A9B">
        <w:rPr>
          <w:rFonts w:ascii="Times New Roman" w:hAnsi="Times New Roman"/>
          <w:b/>
          <w:bCs/>
        </w:rPr>
        <w:t>К</w:t>
      </w:r>
      <w:r w:rsidRPr="00180A9B">
        <w:rPr>
          <w:rFonts w:ascii="Times New Roman" w:hAnsi="Times New Roman"/>
          <w:b/>
          <w:bCs/>
          <w:vertAlign w:val="subscript"/>
        </w:rPr>
        <w:t xml:space="preserve">1 </w:t>
      </w:r>
      <w:r w:rsidRPr="00180A9B">
        <w:rPr>
          <w:rFonts w:ascii="Times New Roman" w:hAnsi="Times New Roman"/>
          <w:b/>
          <w:bCs/>
        </w:rPr>
        <w:t>-</w:t>
      </w:r>
      <w:r w:rsidRPr="00180A9B">
        <w:rPr>
          <w:rFonts w:ascii="Times New Roman" w:hAnsi="Times New Roman"/>
        </w:rPr>
        <w:t>%від кошторисної вартості БМР.</w:t>
      </w:r>
    </w:p>
    <w:p w:rsidR="00304759" w:rsidRPr="00180A9B" w:rsidRDefault="00304759" w:rsidP="00304759">
      <w:pPr>
        <w:spacing w:line="360" w:lineRule="auto"/>
        <w:ind w:left="709" w:firstLine="709"/>
        <w:rPr>
          <w:rFonts w:ascii="Times New Roman" w:hAnsi="Times New Roman"/>
        </w:rPr>
      </w:pPr>
    </w:p>
    <w:p w:rsidR="00304759" w:rsidRPr="00180A9B" w:rsidRDefault="00304759" w:rsidP="00304759">
      <w:pPr>
        <w:spacing w:line="360" w:lineRule="auto"/>
        <w:rPr>
          <w:rFonts w:ascii="Times New Roman" w:hAnsi="Times New Roman"/>
        </w:rPr>
      </w:pPr>
      <w:r w:rsidRPr="00180A9B">
        <w:rPr>
          <w:rFonts w:ascii="Times New Roman" w:hAnsi="Times New Roman"/>
        </w:rPr>
        <w:t xml:space="preserve">2. </w:t>
      </w:r>
      <w:r w:rsidRPr="00180A9B">
        <w:rPr>
          <w:rFonts w:ascii="Times New Roman" w:hAnsi="Times New Roman"/>
          <w:u w:val="single"/>
        </w:rPr>
        <w:t>Кошторисна вартість монтажу встаткування</w:t>
      </w:r>
      <w:r w:rsidRPr="00180A9B">
        <w:rPr>
          <w:rFonts w:ascii="Times New Roman" w:hAnsi="Times New Roman"/>
        </w:rPr>
        <w:t xml:space="preserve"> визначається по формулі:</w:t>
      </w:r>
    </w:p>
    <w:p w:rsidR="00304759" w:rsidRPr="00180A9B" w:rsidRDefault="00304759" w:rsidP="00304759">
      <w:pPr>
        <w:spacing w:line="360" w:lineRule="auto"/>
        <w:ind w:left="709" w:firstLine="709"/>
        <w:rPr>
          <w:rFonts w:ascii="Times New Roman" w:hAnsi="Times New Roman"/>
          <w:b/>
          <w:bCs/>
        </w:rPr>
      </w:pPr>
      <w:r w:rsidRPr="00180A9B">
        <w:rPr>
          <w:rFonts w:ascii="Times New Roman" w:hAnsi="Times New Roman"/>
          <w:b/>
          <w:bCs/>
        </w:rPr>
        <w:t>С</w:t>
      </w:r>
      <w:r w:rsidRPr="00180A9B">
        <w:rPr>
          <w:rFonts w:ascii="Times New Roman" w:hAnsi="Times New Roman"/>
          <w:b/>
          <w:bCs/>
          <w:vertAlign w:val="subscript"/>
        </w:rPr>
        <w:t>монтажа</w:t>
      </w:r>
      <w:r w:rsidRPr="00180A9B">
        <w:rPr>
          <w:rFonts w:ascii="Times New Roman" w:hAnsi="Times New Roman"/>
          <w:b/>
          <w:bCs/>
        </w:rPr>
        <w:t xml:space="preserve"> = С</w:t>
      </w:r>
      <w:r w:rsidRPr="00180A9B">
        <w:rPr>
          <w:rFonts w:ascii="Times New Roman" w:hAnsi="Times New Roman"/>
          <w:b/>
          <w:bCs/>
          <w:vertAlign w:val="subscript"/>
        </w:rPr>
        <w:t>облад</w:t>
      </w:r>
      <w:r w:rsidRPr="00180A9B">
        <w:rPr>
          <w:rFonts w:ascii="Times New Roman" w:hAnsi="Times New Roman"/>
          <w:b/>
          <w:bCs/>
        </w:rPr>
        <w:sym w:font="Symbol" w:char="F0B4"/>
      </w:r>
      <w:r w:rsidRPr="00180A9B">
        <w:rPr>
          <w:rFonts w:ascii="Times New Roman" w:hAnsi="Times New Roman"/>
          <w:b/>
          <w:bCs/>
        </w:rPr>
        <w:t xml:space="preserve"> К</w:t>
      </w:r>
      <w:r w:rsidRPr="00180A9B">
        <w:rPr>
          <w:rFonts w:ascii="Times New Roman" w:hAnsi="Times New Roman"/>
          <w:b/>
          <w:bCs/>
          <w:vertAlign w:val="subscript"/>
        </w:rPr>
        <w:t xml:space="preserve">2 </w:t>
      </w:r>
      <w:r w:rsidRPr="00180A9B">
        <w:rPr>
          <w:rFonts w:ascii="Times New Roman" w:hAnsi="Times New Roman"/>
          <w:b/>
          <w:bCs/>
        </w:rPr>
        <w:t>= 31 061,329 * 15%  = 4 659,199</w:t>
      </w:r>
    </w:p>
    <w:p w:rsidR="00304759" w:rsidRPr="00180A9B" w:rsidRDefault="00304759" w:rsidP="00304759">
      <w:pPr>
        <w:spacing w:line="360" w:lineRule="auto"/>
        <w:ind w:left="709" w:firstLine="709"/>
        <w:rPr>
          <w:rFonts w:ascii="Times New Roman" w:hAnsi="Times New Roman"/>
        </w:rPr>
      </w:pPr>
      <w:r w:rsidRPr="00180A9B">
        <w:rPr>
          <w:rFonts w:ascii="Times New Roman" w:hAnsi="Times New Roman"/>
        </w:rPr>
        <w:lastRenderedPageBreak/>
        <w:t xml:space="preserve">где:  </w:t>
      </w:r>
      <w:r w:rsidRPr="00180A9B">
        <w:rPr>
          <w:rFonts w:ascii="Times New Roman" w:hAnsi="Times New Roman"/>
          <w:b/>
          <w:bCs/>
        </w:rPr>
        <w:t>К</w:t>
      </w:r>
      <w:r w:rsidRPr="00180A9B">
        <w:rPr>
          <w:rFonts w:ascii="Times New Roman" w:hAnsi="Times New Roman"/>
          <w:b/>
          <w:bCs/>
          <w:vertAlign w:val="subscript"/>
        </w:rPr>
        <w:t xml:space="preserve">2 </w:t>
      </w:r>
      <w:r w:rsidRPr="00180A9B">
        <w:rPr>
          <w:rFonts w:ascii="Times New Roman" w:hAnsi="Times New Roman"/>
          <w:b/>
          <w:bCs/>
        </w:rPr>
        <w:t xml:space="preserve">- </w:t>
      </w:r>
      <w:r w:rsidRPr="00180A9B">
        <w:rPr>
          <w:rFonts w:ascii="Times New Roman" w:hAnsi="Times New Roman"/>
        </w:rPr>
        <w:t>% от вартості обладнення.</w:t>
      </w:r>
    </w:p>
    <w:p w:rsidR="00304759" w:rsidRPr="00180A9B" w:rsidRDefault="00304759" w:rsidP="00304759">
      <w:pPr>
        <w:spacing w:line="360" w:lineRule="auto"/>
        <w:ind w:left="709" w:firstLine="709"/>
        <w:rPr>
          <w:rFonts w:ascii="Times New Roman" w:hAnsi="Times New Roman"/>
        </w:rPr>
      </w:pPr>
    </w:p>
    <w:p w:rsidR="00304759" w:rsidRPr="00180A9B" w:rsidRDefault="00304759" w:rsidP="00304759">
      <w:pPr>
        <w:spacing w:line="360" w:lineRule="auto"/>
        <w:rPr>
          <w:rFonts w:ascii="Times New Roman" w:hAnsi="Times New Roman"/>
        </w:rPr>
      </w:pPr>
      <w:r w:rsidRPr="00180A9B">
        <w:rPr>
          <w:rFonts w:ascii="Times New Roman" w:hAnsi="Times New Roman"/>
        </w:rPr>
        <w:t xml:space="preserve">3. </w:t>
      </w:r>
      <w:r w:rsidRPr="00180A9B">
        <w:rPr>
          <w:rFonts w:ascii="Times New Roman" w:hAnsi="Times New Roman"/>
          <w:u w:val="single"/>
        </w:rPr>
        <w:t>Кошторисні інші витрати по монтажі встаткування</w:t>
      </w:r>
      <w:r w:rsidRPr="00180A9B">
        <w:rPr>
          <w:rFonts w:ascii="Times New Roman" w:hAnsi="Times New Roman"/>
        </w:rPr>
        <w:t xml:space="preserve"> визначаються по формулі:</w:t>
      </w:r>
    </w:p>
    <w:p w:rsidR="00304759" w:rsidRPr="00180A9B" w:rsidRDefault="00304759" w:rsidP="00304759">
      <w:pPr>
        <w:spacing w:line="360" w:lineRule="auto"/>
        <w:ind w:left="709" w:firstLine="709"/>
        <w:rPr>
          <w:rFonts w:ascii="Times New Roman" w:hAnsi="Times New Roman"/>
          <w:b/>
          <w:bCs/>
        </w:rPr>
      </w:pPr>
      <w:r w:rsidRPr="00180A9B">
        <w:rPr>
          <w:rFonts w:ascii="Times New Roman" w:hAnsi="Times New Roman"/>
          <w:b/>
          <w:bCs/>
        </w:rPr>
        <w:t>С</w:t>
      </w:r>
      <w:r w:rsidRPr="00180A9B">
        <w:rPr>
          <w:rFonts w:ascii="Times New Roman" w:hAnsi="Times New Roman"/>
          <w:b/>
          <w:bCs/>
          <w:vertAlign w:val="subscript"/>
        </w:rPr>
        <w:t>проч</w:t>
      </w:r>
      <w:r w:rsidRPr="00180A9B">
        <w:rPr>
          <w:rFonts w:ascii="Times New Roman" w:hAnsi="Times New Roman"/>
          <w:b/>
          <w:bCs/>
        </w:rPr>
        <w:t xml:space="preserve"> = С</w:t>
      </w:r>
      <w:r w:rsidRPr="00180A9B">
        <w:rPr>
          <w:rFonts w:ascii="Times New Roman" w:hAnsi="Times New Roman"/>
          <w:b/>
          <w:bCs/>
          <w:vertAlign w:val="subscript"/>
        </w:rPr>
        <w:t>смр</w:t>
      </w:r>
      <w:r w:rsidRPr="00180A9B">
        <w:rPr>
          <w:rFonts w:ascii="Times New Roman" w:hAnsi="Times New Roman"/>
          <w:b/>
          <w:bCs/>
        </w:rPr>
        <w:sym w:font="Symbol" w:char="F0B4"/>
      </w:r>
      <w:r w:rsidRPr="00180A9B">
        <w:rPr>
          <w:rFonts w:ascii="Times New Roman" w:hAnsi="Times New Roman"/>
          <w:b/>
          <w:bCs/>
        </w:rPr>
        <w:t xml:space="preserve"> К</w:t>
      </w:r>
      <w:r w:rsidRPr="00180A9B">
        <w:rPr>
          <w:rFonts w:ascii="Times New Roman" w:hAnsi="Times New Roman"/>
          <w:b/>
          <w:bCs/>
          <w:vertAlign w:val="subscript"/>
        </w:rPr>
        <w:t xml:space="preserve">3  </w:t>
      </w:r>
      <w:r w:rsidRPr="00180A9B">
        <w:rPr>
          <w:rFonts w:ascii="Times New Roman" w:hAnsi="Times New Roman"/>
          <w:b/>
          <w:bCs/>
        </w:rPr>
        <w:t>= 155 306,646 * 1% = 1 553,066</w:t>
      </w:r>
    </w:p>
    <w:p w:rsidR="00304759" w:rsidRPr="00180A9B" w:rsidRDefault="00304759" w:rsidP="00304759">
      <w:pPr>
        <w:spacing w:line="360" w:lineRule="auto"/>
        <w:ind w:left="709" w:firstLine="709"/>
        <w:rPr>
          <w:rFonts w:ascii="Times New Roman" w:hAnsi="Times New Roman"/>
        </w:rPr>
      </w:pPr>
      <w:r w:rsidRPr="00180A9B">
        <w:rPr>
          <w:rFonts w:ascii="Times New Roman" w:hAnsi="Times New Roman"/>
        </w:rPr>
        <w:t xml:space="preserve">де  </w:t>
      </w:r>
      <w:r w:rsidRPr="00180A9B">
        <w:rPr>
          <w:rFonts w:ascii="Times New Roman" w:hAnsi="Times New Roman"/>
          <w:b/>
          <w:bCs/>
        </w:rPr>
        <w:t>К</w:t>
      </w:r>
      <w:r w:rsidRPr="00180A9B">
        <w:rPr>
          <w:rFonts w:ascii="Times New Roman" w:hAnsi="Times New Roman"/>
          <w:b/>
          <w:bCs/>
          <w:vertAlign w:val="subscript"/>
        </w:rPr>
        <w:t>3</w:t>
      </w:r>
      <w:r w:rsidRPr="00180A9B">
        <w:rPr>
          <w:rFonts w:ascii="Times New Roman" w:hAnsi="Times New Roman"/>
        </w:rPr>
        <w:t xml:space="preserve"> - % від кошторисної вартості БМР</w:t>
      </w:r>
    </w:p>
    <w:p w:rsidR="00304759" w:rsidRPr="00180A9B" w:rsidRDefault="00304759" w:rsidP="00304759">
      <w:pPr>
        <w:spacing w:line="360" w:lineRule="auto"/>
        <w:ind w:left="709" w:firstLine="709"/>
        <w:rPr>
          <w:rFonts w:ascii="Times New Roman" w:hAnsi="Times New Roman"/>
        </w:rPr>
      </w:pPr>
    </w:p>
    <w:p w:rsidR="00304759" w:rsidRPr="00180A9B" w:rsidRDefault="00304759" w:rsidP="00304759">
      <w:pPr>
        <w:spacing w:line="360" w:lineRule="auto"/>
        <w:rPr>
          <w:rFonts w:ascii="Times New Roman" w:hAnsi="Times New Roman"/>
        </w:rPr>
      </w:pPr>
      <w:r w:rsidRPr="00180A9B">
        <w:rPr>
          <w:rFonts w:ascii="Times New Roman" w:hAnsi="Times New Roman"/>
        </w:rPr>
        <w:t xml:space="preserve">4. </w:t>
      </w:r>
      <w:r w:rsidRPr="00180A9B">
        <w:rPr>
          <w:rFonts w:ascii="Times New Roman" w:hAnsi="Times New Roman"/>
          <w:u w:val="single"/>
        </w:rPr>
        <w:t>Кошторисна заробітна плата</w:t>
      </w:r>
      <w:r w:rsidRPr="00180A9B">
        <w:rPr>
          <w:rFonts w:ascii="Times New Roman" w:hAnsi="Times New Roman"/>
        </w:rPr>
        <w:t xml:space="preserve"> визначається по формулі:</w:t>
      </w:r>
    </w:p>
    <w:p w:rsidR="00304759" w:rsidRPr="00180A9B" w:rsidRDefault="00304759" w:rsidP="00304759">
      <w:pPr>
        <w:spacing w:line="360" w:lineRule="auto"/>
        <w:ind w:left="709" w:firstLine="709"/>
        <w:rPr>
          <w:rFonts w:ascii="Times New Roman" w:hAnsi="Times New Roman"/>
        </w:rPr>
      </w:pPr>
      <w:r w:rsidRPr="00180A9B">
        <w:rPr>
          <w:rFonts w:ascii="Times New Roman" w:hAnsi="Times New Roman"/>
          <w:b/>
          <w:bCs/>
        </w:rPr>
        <w:t>ЗП</w:t>
      </w:r>
      <w:r w:rsidRPr="00180A9B">
        <w:rPr>
          <w:rFonts w:ascii="Times New Roman" w:hAnsi="Times New Roman"/>
          <w:b/>
          <w:bCs/>
          <w:vertAlign w:val="subscript"/>
        </w:rPr>
        <w:t>см</w:t>
      </w:r>
      <w:r w:rsidRPr="00180A9B">
        <w:rPr>
          <w:rFonts w:ascii="Times New Roman" w:hAnsi="Times New Roman"/>
          <w:b/>
          <w:bCs/>
        </w:rPr>
        <w:t xml:space="preserve"> = С</w:t>
      </w:r>
      <w:r w:rsidRPr="00180A9B">
        <w:rPr>
          <w:rFonts w:ascii="Times New Roman" w:hAnsi="Times New Roman"/>
          <w:b/>
          <w:bCs/>
          <w:vertAlign w:val="subscript"/>
        </w:rPr>
        <w:t>монтажу</w:t>
      </w:r>
      <w:r w:rsidRPr="00180A9B">
        <w:rPr>
          <w:rFonts w:ascii="Times New Roman" w:hAnsi="Times New Roman"/>
          <w:b/>
          <w:bCs/>
        </w:rPr>
        <w:sym w:font="Symbol" w:char="F0B4"/>
      </w:r>
      <w:r w:rsidRPr="00180A9B">
        <w:rPr>
          <w:rFonts w:ascii="Times New Roman" w:hAnsi="Times New Roman"/>
          <w:b/>
          <w:bCs/>
        </w:rPr>
        <w:t>Зп = 4 659,199 * 27% = 1 257,984</w:t>
      </w:r>
    </w:p>
    <w:p w:rsidR="00304759" w:rsidRPr="00180A9B" w:rsidRDefault="00304759" w:rsidP="00304759">
      <w:pPr>
        <w:spacing w:line="360" w:lineRule="auto"/>
        <w:ind w:left="709" w:firstLine="709"/>
        <w:rPr>
          <w:rFonts w:ascii="Times New Roman" w:hAnsi="Times New Roman"/>
        </w:rPr>
      </w:pPr>
      <w:r w:rsidRPr="00180A9B">
        <w:rPr>
          <w:rFonts w:ascii="Times New Roman" w:hAnsi="Times New Roman"/>
        </w:rPr>
        <w:t xml:space="preserve">де  </w:t>
      </w:r>
      <w:r w:rsidRPr="00180A9B">
        <w:rPr>
          <w:rFonts w:ascii="Times New Roman" w:hAnsi="Times New Roman"/>
          <w:b/>
          <w:bCs/>
        </w:rPr>
        <w:t>Зп</w:t>
      </w:r>
      <w:r w:rsidRPr="00180A9B">
        <w:rPr>
          <w:rFonts w:ascii="Times New Roman" w:hAnsi="Times New Roman"/>
        </w:rPr>
        <w:t>– процентний показник кошторисної заробітної плати</w:t>
      </w:r>
    </w:p>
    <w:p w:rsidR="00304759" w:rsidRPr="00180A9B" w:rsidRDefault="00304759" w:rsidP="00304759">
      <w:pPr>
        <w:spacing w:line="360" w:lineRule="auto"/>
        <w:ind w:left="709" w:firstLine="709"/>
        <w:rPr>
          <w:rFonts w:ascii="Times New Roman" w:hAnsi="Times New Roman"/>
        </w:rPr>
      </w:pPr>
    </w:p>
    <w:p w:rsidR="00304759" w:rsidRPr="00180A9B" w:rsidRDefault="00304759" w:rsidP="00304759">
      <w:pPr>
        <w:spacing w:line="360" w:lineRule="auto"/>
        <w:rPr>
          <w:rFonts w:ascii="Times New Roman" w:hAnsi="Times New Roman"/>
        </w:rPr>
      </w:pPr>
      <w:r w:rsidRPr="00180A9B">
        <w:rPr>
          <w:rFonts w:ascii="Times New Roman" w:hAnsi="Times New Roman"/>
        </w:rPr>
        <w:t>5.</w:t>
      </w:r>
      <w:r w:rsidRPr="00180A9B">
        <w:rPr>
          <w:rFonts w:ascii="Times New Roman" w:hAnsi="Times New Roman"/>
          <w:u w:val="single"/>
        </w:rPr>
        <w:t>Кошторисна трудомісткість</w:t>
      </w:r>
      <w:r w:rsidRPr="00180A9B">
        <w:rPr>
          <w:rFonts w:ascii="Times New Roman" w:hAnsi="Times New Roman"/>
        </w:rPr>
        <w:t xml:space="preserve"> визначається по формулі:</w:t>
      </w:r>
    </w:p>
    <w:p w:rsidR="00304759" w:rsidRPr="00180A9B" w:rsidRDefault="00304759" w:rsidP="00304759">
      <w:pPr>
        <w:spacing w:line="360" w:lineRule="auto"/>
        <w:ind w:left="709" w:firstLine="709"/>
        <w:rPr>
          <w:rFonts w:ascii="Times New Roman" w:hAnsi="Times New Roman"/>
          <w:b/>
          <w:bCs/>
        </w:rPr>
      </w:pPr>
      <w:r w:rsidRPr="00180A9B">
        <w:rPr>
          <w:rFonts w:ascii="Times New Roman" w:hAnsi="Times New Roman"/>
          <w:b/>
          <w:bCs/>
        </w:rPr>
        <w:t>Т</w:t>
      </w:r>
      <w:r w:rsidRPr="00180A9B">
        <w:rPr>
          <w:rFonts w:ascii="Times New Roman" w:hAnsi="Times New Roman"/>
          <w:b/>
          <w:bCs/>
          <w:vertAlign w:val="subscript"/>
        </w:rPr>
        <w:t>р</w:t>
      </w:r>
      <w:r w:rsidRPr="00180A9B">
        <w:rPr>
          <w:rFonts w:ascii="Times New Roman" w:hAnsi="Times New Roman"/>
          <w:b/>
          <w:bCs/>
          <w:vertAlign w:val="superscript"/>
        </w:rPr>
        <w:t>см</w:t>
      </w:r>
      <w:r w:rsidRPr="00180A9B">
        <w:rPr>
          <w:rFonts w:ascii="Times New Roman" w:hAnsi="Times New Roman"/>
          <w:b/>
          <w:bCs/>
        </w:rPr>
        <w:t xml:space="preserve"> = С</w:t>
      </w:r>
      <w:r w:rsidRPr="00180A9B">
        <w:rPr>
          <w:rFonts w:ascii="Times New Roman" w:hAnsi="Times New Roman"/>
          <w:b/>
          <w:bCs/>
          <w:vertAlign w:val="subscript"/>
        </w:rPr>
        <w:t>монтажу</w:t>
      </w:r>
      <w:r w:rsidRPr="00180A9B">
        <w:rPr>
          <w:rFonts w:ascii="Times New Roman" w:hAnsi="Times New Roman"/>
          <w:b/>
          <w:bCs/>
        </w:rPr>
        <w:sym w:font="Symbol" w:char="F0B4"/>
      </w:r>
      <w:r w:rsidRPr="00180A9B">
        <w:rPr>
          <w:rFonts w:ascii="Times New Roman" w:hAnsi="Times New Roman"/>
          <w:b/>
          <w:bCs/>
        </w:rPr>
        <w:t>Тр = 238 260 * 0,9% = 41,933</w:t>
      </w:r>
    </w:p>
    <w:p w:rsidR="00304759" w:rsidRPr="00180A9B" w:rsidRDefault="00304759" w:rsidP="00304759">
      <w:pPr>
        <w:spacing w:line="360" w:lineRule="auto"/>
        <w:rPr>
          <w:rFonts w:ascii="Times New Roman" w:hAnsi="Times New Roman"/>
        </w:rPr>
      </w:pPr>
      <w:r w:rsidRPr="00180A9B">
        <w:rPr>
          <w:rFonts w:ascii="Times New Roman" w:hAnsi="Times New Roman"/>
        </w:rPr>
        <w:tab/>
        <w:t xml:space="preserve">де  </w:t>
      </w:r>
      <w:r w:rsidRPr="00180A9B">
        <w:rPr>
          <w:rFonts w:ascii="Times New Roman" w:hAnsi="Times New Roman"/>
          <w:b/>
          <w:bCs/>
        </w:rPr>
        <w:t>Тр</w:t>
      </w:r>
      <w:r w:rsidRPr="00180A9B">
        <w:rPr>
          <w:rFonts w:ascii="Times New Roman" w:hAnsi="Times New Roman"/>
        </w:rPr>
        <w:t xml:space="preserve"> – процентний показник кошторисної трудомісткості.</w:t>
      </w:r>
    </w:p>
    <w:p w:rsidR="00304759" w:rsidRPr="00180A9B" w:rsidRDefault="00304759" w:rsidP="00304759">
      <w:pPr>
        <w:spacing w:line="360" w:lineRule="auto"/>
        <w:rPr>
          <w:rFonts w:ascii="Times New Roman" w:hAnsi="Times New Roman"/>
        </w:rPr>
      </w:pPr>
    </w:p>
    <w:p w:rsidR="00304759" w:rsidRPr="00180A9B" w:rsidRDefault="00304759" w:rsidP="00304759">
      <w:pPr>
        <w:rPr>
          <w:rFonts w:ascii="Times New Roman" w:hAnsi="Times New Roman"/>
          <w:b/>
        </w:rPr>
      </w:pPr>
    </w:p>
    <w:p w:rsidR="00304759" w:rsidRPr="00180A9B" w:rsidRDefault="00304759" w:rsidP="00304759">
      <w:pPr>
        <w:rPr>
          <w:rFonts w:ascii="Times New Roman" w:hAnsi="Times New Roman"/>
          <w:b/>
        </w:rPr>
      </w:pPr>
    </w:p>
    <w:p w:rsidR="003140C1" w:rsidRPr="00180A9B" w:rsidRDefault="003140C1" w:rsidP="00304759">
      <w:pPr>
        <w:rPr>
          <w:rFonts w:ascii="Times New Roman" w:hAnsi="Times New Roman"/>
          <w:b/>
        </w:rPr>
      </w:pPr>
    </w:p>
    <w:p w:rsidR="003140C1" w:rsidRPr="00180A9B" w:rsidRDefault="003140C1" w:rsidP="00304759">
      <w:pPr>
        <w:rPr>
          <w:rFonts w:ascii="Times New Roman" w:hAnsi="Times New Roman"/>
          <w:b/>
        </w:rPr>
      </w:pPr>
    </w:p>
    <w:p w:rsidR="003140C1" w:rsidRPr="00180A9B" w:rsidRDefault="003140C1" w:rsidP="00304759">
      <w:pPr>
        <w:rPr>
          <w:rFonts w:ascii="Times New Roman" w:hAnsi="Times New Roman"/>
          <w:b/>
        </w:rPr>
      </w:pPr>
    </w:p>
    <w:p w:rsidR="00304759" w:rsidRPr="00180A9B" w:rsidRDefault="00304759" w:rsidP="00304759">
      <w:pPr>
        <w:jc w:val="center"/>
        <w:rPr>
          <w:rFonts w:ascii="Times New Roman" w:hAnsi="Times New Roman"/>
          <w:b/>
        </w:rPr>
      </w:pPr>
    </w:p>
    <w:p w:rsidR="00304759" w:rsidRPr="00180A9B" w:rsidRDefault="00304759" w:rsidP="00304759">
      <w:pPr>
        <w:jc w:val="center"/>
        <w:rPr>
          <w:rFonts w:ascii="Times New Roman" w:hAnsi="Times New Roman"/>
          <w:bCs/>
          <w:sz w:val="32"/>
          <w:szCs w:val="32"/>
          <w:u w:val="single"/>
        </w:rPr>
      </w:pPr>
      <w:r w:rsidRPr="00180A9B">
        <w:rPr>
          <w:rFonts w:ascii="Times New Roman" w:hAnsi="Times New Roman"/>
          <w:bCs/>
          <w:sz w:val="32"/>
          <w:szCs w:val="32"/>
          <w:u w:val="single"/>
        </w:rPr>
        <w:t>Договірна ціна</w:t>
      </w:r>
    </w:p>
    <w:p w:rsidR="00304759" w:rsidRPr="00180A9B" w:rsidRDefault="00304759" w:rsidP="00304759">
      <w:pPr>
        <w:rPr>
          <w:rFonts w:ascii="Times New Roman" w:hAnsi="Times New Roman"/>
        </w:rPr>
      </w:pPr>
    </w:p>
    <w:p w:rsidR="00304759" w:rsidRPr="00180A9B" w:rsidRDefault="00304759" w:rsidP="00304759">
      <w:pPr>
        <w:rPr>
          <w:rFonts w:ascii="Times New Roman" w:hAnsi="Times New Roman"/>
        </w:rPr>
      </w:pPr>
      <w:r w:rsidRPr="00180A9B">
        <w:rPr>
          <w:rFonts w:ascii="Times New Roman" w:hAnsi="Times New Roman"/>
        </w:rPr>
        <w:t>на будівництво  спортивного комплексуздійснюване в 2020 р.</w:t>
      </w:r>
    </w:p>
    <w:p w:rsidR="00304759" w:rsidRPr="00180A9B" w:rsidRDefault="00304759" w:rsidP="00304759">
      <w:pPr>
        <w:rPr>
          <w:rFonts w:ascii="Times New Roman" w:hAnsi="Times New Roman"/>
        </w:rPr>
      </w:pPr>
      <w:r w:rsidRPr="00180A9B">
        <w:rPr>
          <w:rFonts w:ascii="Times New Roman" w:hAnsi="Times New Roman"/>
        </w:rPr>
        <w:t>Вид договірної ціни - динамічна</w:t>
      </w:r>
    </w:p>
    <w:p w:rsidR="00304759" w:rsidRPr="00180A9B" w:rsidRDefault="00304759" w:rsidP="00304759">
      <w:pPr>
        <w:rPr>
          <w:rFonts w:ascii="Times New Roman" w:hAnsi="Times New Roman"/>
        </w:rPr>
      </w:pPr>
      <w:r w:rsidRPr="00180A9B">
        <w:rPr>
          <w:rFonts w:ascii="Times New Roman" w:hAnsi="Times New Roman"/>
        </w:rPr>
        <w:t>Визначена відповідно до  ДБН Д.1.1-1-2000</w:t>
      </w:r>
    </w:p>
    <w:p w:rsidR="00304759" w:rsidRPr="00180A9B" w:rsidRDefault="00304759" w:rsidP="00304759">
      <w:pPr>
        <w:rPr>
          <w:rFonts w:ascii="Times New Roman" w:hAnsi="Times New Roman"/>
        </w:rPr>
      </w:pPr>
      <w:r w:rsidRPr="00180A9B">
        <w:rPr>
          <w:rFonts w:ascii="Times New Roman" w:hAnsi="Times New Roman"/>
        </w:rPr>
        <w:lastRenderedPageBreak/>
        <w:t>Складена в поточних цінах за станом на  листопад 2020 р.</w:t>
      </w:r>
    </w:p>
    <w:p w:rsidR="00304759" w:rsidRPr="00180A9B" w:rsidRDefault="00304759" w:rsidP="00304759">
      <w:pPr>
        <w:rPr>
          <w:rFonts w:ascii="Times New Roman" w:hAnsi="Times New Roman"/>
        </w:rPr>
      </w:pPr>
    </w:p>
    <w:tbl>
      <w:tblPr>
        <w:tblW w:w="10200" w:type="dxa"/>
        <w:tblInd w:w="-595" w:type="dxa"/>
        <w:tblLook w:val="04A0"/>
      </w:tblPr>
      <w:tblGrid>
        <w:gridCol w:w="480"/>
        <w:gridCol w:w="1480"/>
        <w:gridCol w:w="4160"/>
        <w:gridCol w:w="1400"/>
        <w:gridCol w:w="1540"/>
        <w:gridCol w:w="1140"/>
      </w:tblGrid>
      <w:tr w:rsidR="00304759" w:rsidRPr="00180A9B" w:rsidTr="003140C1">
        <w:trPr>
          <w:trHeight w:val="330"/>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зп</w:t>
            </w:r>
          </w:p>
        </w:tc>
        <w:tc>
          <w:tcPr>
            <w:tcW w:w="1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Обгрун-тування</w:t>
            </w:r>
          </w:p>
        </w:tc>
        <w:tc>
          <w:tcPr>
            <w:tcW w:w="4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Найменування витрат</w:t>
            </w:r>
          </w:p>
        </w:tc>
        <w:tc>
          <w:tcPr>
            <w:tcW w:w="4080" w:type="dxa"/>
            <w:gridSpan w:val="3"/>
            <w:tcBorders>
              <w:top w:val="single" w:sz="4" w:space="0" w:color="auto"/>
              <w:left w:val="nil"/>
              <w:bottom w:val="single" w:sz="4" w:space="0" w:color="auto"/>
              <w:right w:val="single" w:sz="4" w:space="0" w:color="000000"/>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Вартість, тис. грн</w:t>
            </w:r>
          </w:p>
        </w:tc>
      </w:tr>
      <w:tr w:rsidR="00304759" w:rsidRPr="00180A9B" w:rsidTr="003140C1">
        <w:trPr>
          <w:trHeight w:val="39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304759" w:rsidRPr="00180A9B" w:rsidRDefault="00304759" w:rsidP="003140C1">
            <w:pPr>
              <w:rPr>
                <w:rFonts w:ascii="Times New Roman" w:hAnsi="Times New Roman"/>
              </w:rPr>
            </w:pPr>
          </w:p>
        </w:tc>
        <w:tc>
          <w:tcPr>
            <w:tcW w:w="1480" w:type="dxa"/>
            <w:vMerge/>
            <w:tcBorders>
              <w:top w:val="single" w:sz="4" w:space="0" w:color="auto"/>
              <w:left w:val="single" w:sz="4" w:space="0" w:color="auto"/>
              <w:bottom w:val="single" w:sz="4" w:space="0" w:color="auto"/>
              <w:right w:val="single" w:sz="4" w:space="0" w:color="auto"/>
            </w:tcBorders>
            <w:vAlign w:val="center"/>
            <w:hideMark/>
          </w:tcPr>
          <w:p w:rsidR="00304759" w:rsidRPr="00180A9B" w:rsidRDefault="00304759" w:rsidP="003140C1">
            <w:pPr>
              <w:rPr>
                <w:rFonts w:ascii="Times New Roman" w:hAnsi="Times New Roman"/>
              </w:rPr>
            </w:pPr>
          </w:p>
        </w:tc>
        <w:tc>
          <w:tcPr>
            <w:tcW w:w="4160" w:type="dxa"/>
            <w:vMerge/>
            <w:tcBorders>
              <w:top w:val="single" w:sz="4" w:space="0" w:color="auto"/>
              <w:left w:val="single" w:sz="4" w:space="0" w:color="auto"/>
              <w:bottom w:val="single" w:sz="4" w:space="0" w:color="auto"/>
              <w:right w:val="single" w:sz="4" w:space="0" w:color="auto"/>
            </w:tcBorders>
            <w:vAlign w:val="center"/>
            <w:hideMark/>
          </w:tcPr>
          <w:p w:rsidR="00304759" w:rsidRPr="00180A9B" w:rsidRDefault="00304759" w:rsidP="003140C1">
            <w:pPr>
              <w:rPr>
                <w:rFonts w:ascii="Times New Roman" w:hAnsi="Times New Roman"/>
              </w:rPr>
            </w:pPr>
          </w:p>
        </w:tc>
        <w:tc>
          <w:tcPr>
            <w:tcW w:w="1400" w:type="dxa"/>
            <w:vMerge w:val="restart"/>
            <w:tcBorders>
              <w:top w:val="nil"/>
              <w:left w:val="single" w:sz="4" w:space="0" w:color="auto"/>
              <w:bottom w:val="single" w:sz="4" w:space="0" w:color="000000"/>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всього</w:t>
            </w:r>
          </w:p>
        </w:tc>
        <w:tc>
          <w:tcPr>
            <w:tcW w:w="2680" w:type="dxa"/>
            <w:gridSpan w:val="2"/>
            <w:tcBorders>
              <w:top w:val="single" w:sz="4" w:space="0" w:color="auto"/>
              <w:left w:val="nil"/>
              <w:bottom w:val="single" w:sz="4" w:space="0" w:color="auto"/>
              <w:right w:val="single" w:sz="4" w:space="0" w:color="000000"/>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в тому числе</w:t>
            </w:r>
          </w:p>
        </w:tc>
      </w:tr>
      <w:tr w:rsidR="00304759" w:rsidRPr="00180A9B" w:rsidTr="003140C1">
        <w:trPr>
          <w:trHeight w:val="60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304759" w:rsidRPr="00180A9B" w:rsidRDefault="00304759" w:rsidP="003140C1">
            <w:pPr>
              <w:rPr>
                <w:rFonts w:ascii="Times New Roman" w:hAnsi="Times New Roman"/>
              </w:rPr>
            </w:pPr>
          </w:p>
        </w:tc>
        <w:tc>
          <w:tcPr>
            <w:tcW w:w="1480" w:type="dxa"/>
            <w:vMerge/>
            <w:tcBorders>
              <w:top w:val="single" w:sz="4" w:space="0" w:color="auto"/>
              <w:left w:val="single" w:sz="4" w:space="0" w:color="auto"/>
              <w:bottom w:val="single" w:sz="4" w:space="0" w:color="auto"/>
              <w:right w:val="single" w:sz="4" w:space="0" w:color="auto"/>
            </w:tcBorders>
            <w:vAlign w:val="center"/>
            <w:hideMark/>
          </w:tcPr>
          <w:p w:rsidR="00304759" w:rsidRPr="00180A9B" w:rsidRDefault="00304759" w:rsidP="003140C1">
            <w:pPr>
              <w:rPr>
                <w:rFonts w:ascii="Times New Roman" w:hAnsi="Times New Roman"/>
              </w:rPr>
            </w:pPr>
          </w:p>
        </w:tc>
        <w:tc>
          <w:tcPr>
            <w:tcW w:w="4160" w:type="dxa"/>
            <w:vMerge/>
            <w:tcBorders>
              <w:top w:val="single" w:sz="4" w:space="0" w:color="auto"/>
              <w:left w:val="single" w:sz="4" w:space="0" w:color="auto"/>
              <w:bottom w:val="single" w:sz="4" w:space="0" w:color="auto"/>
              <w:right w:val="single" w:sz="4" w:space="0" w:color="auto"/>
            </w:tcBorders>
            <w:vAlign w:val="center"/>
            <w:hideMark/>
          </w:tcPr>
          <w:p w:rsidR="00304759" w:rsidRPr="00180A9B" w:rsidRDefault="00304759" w:rsidP="003140C1">
            <w:pPr>
              <w:rPr>
                <w:rFonts w:ascii="Times New Roman" w:hAnsi="Times New Roman"/>
              </w:rPr>
            </w:pPr>
          </w:p>
        </w:tc>
        <w:tc>
          <w:tcPr>
            <w:tcW w:w="1400" w:type="dxa"/>
            <w:vMerge/>
            <w:tcBorders>
              <w:top w:val="nil"/>
              <w:left w:val="single" w:sz="4" w:space="0" w:color="auto"/>
              <w:bottom w:val="single" w:sz="4" w:space="0" w:color="000000"/>
              <w:right w:val="single" w:sz="4" w:space="0" w:color="auto"/>
            </w:tcBorders>
            <w:vAlign w:val="center"/>
            <w:hideMark/>
          </w:tcPr>
          <w:p w:rsidR="00304759" w:rsidRPr="00180A9B" w:rsidRDefault="00304759" w:rsidP="003140C1">
            <w:pPr>
              <w:rPr>
                <w:rFonts w:ascii="Times New Roman" w:hAnsi="Times New Roman"/>
              </w:rPr>
            </w:pP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Будівельних робіт</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інших робіт</w:t>
            </w:r>
          </w:p>
        </w:tc>
      </w:tr>
      <w:tr w:rsidR="00304759" w:rsidRPr="00180A9B" w:rsidTr="003140C1">
        <w:trPr>
          <w:trHeight w:val="32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w:t>
            </w:r>
          </w:p>
        </w:tc>
        <w:tc>
          <w:tcPr>
            <w:tcW w:w="416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3</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4</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5</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6</w:t>
            </w:r>
          </w:p>
        </w:tc>
      </w:tr>
      <w:tr w:rsidR="00304759" w:rsidRPr="00180A9B" w:rsidTr="003140C1">
        <w:trPr>
          <w:trHeight w:val="320"/>
        </w:trPr>
        <w:tc>
          <w:tcPr>
            <w:tcW w:w="480" w:type="dxa"/>
            <w:tcBorders>
              <w:top w:val="nil"/>
              <w:left w:val="single" w:sz="4" w:space="0" w:color="auto"/>
              <w:bottom w:val="nil"/>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nil"/>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b/>
                <w:bCs/>
              </w:rPr>
            </w:pPr>
            <w:r w:rsidRPr="00180A9B">
              <w:rPr>
                <w:rFonts w:ascii="Times New Roman" w:hAnsi="Times New Roman"/>
                <w:b/>
                <w:bCs/>
              </w:rPr>
              <w:t>Розділ І. Будівельні роботи</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660"/>
        </w:trPr>
        <w:tc>
          <w:tcPr>
            <w:tcW w:w="480" w:type="dxa"/>
            <w:tcBorders>
              <w:top w:val="single" w:sz="4" w:space="0" w:color="auto"/>
              <w:left w:val="single" w:sz="4" w:space="0" w:color="auto"/>
              <w:bottom w:val="nil"/>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w:t>
            </w:r>
          </w:p>
        </w:tc>
        <w:tc>
          <w:tcPr>
            <w:tcW w:w="1480" w:type="dxa"/>
            <w:tcBorders>
              <w:top w:val="single" w:sz="4" w:space="0" w:color="auto"/>
              <w:left w:val="nil"/>
              <w:bottom w:val="nil"/>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Обєктний кошторис</w:t>
            </w:r>
          </w:p>
        </w:tc>
        <w:tc>
          <w:tcPr>
            <w:tcW w:w="416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rPr>
                <w:rFonts w:ascii="Times New Roman" w:hAnsi="Times New Roman"/>
              </w:rPr>
            </w:pPr>
            <w:r w:rsidRPr="00180A9B">
              <w:rPr>
                <w:rFonts w:ascii="Times New Roman" w:hAnsi="Times New Roman"/>
              </w:rPr>
              <w:t xml:space="preserve">Прямі витрати  </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171099,101</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171099,101</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1335"/>
        </w:trPr>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Розрахунок №1</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Витрати на спорудження (пристосування) та розбирання титульних тимчасових будинків та споруджень</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2566,487</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2566,487</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975"/>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3</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Розрахунок №2</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Кошти на додаткові витрати при виконанні будівельно-монтажних робіт у зимовий період</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1250,392</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1250,392</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1005"/>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4</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Розрахунок №3</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Кошти на додаткові витрати при виконанні будівельно-монтажних робіт у літній період</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468,897</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468,897</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405"/>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5</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Інші супутні  витрати</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32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b/>
                <w:bCs/>
              </w:rPr>
            </w:pPr>
            <w:r w:rsidRPr="00180A9B">
              <w:rPr>
                <w:rFonts w:ascii="Times New Roman" w:hAnsi="Times New Roman"/>
                <w:b/>
                <w:bCs/>
              </w:rPr>
              <w:t>Итого</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175384,877</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175384,877</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60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6</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Розрахунок №4</w:t>
            </w:r>
          </w:p>
        </w:tc>
        <w:tc>
          <w:tcPr>
            <w:tcW w:w="4160" w:type="dxa"/>
            <w:tcBorders>
              <w:top w:val="nil"/>
              <w:left w:val="nil"/>
              <w:bottom w:val="single" w:sz="4" w:space="0" w:color="auto"/>
              <w:right w:val="single" w:sz="4" w:space="0" w:color="auto"/>
            </w:tcBorders>
            <w:shd w:val="clear" w:color="auto" w:fill="auto"/>
            <w:noWrap/>
            <w:hideMark/>
          </w:tcPr>
          <w:p w:rsidR="00304759" w:rsidRPr="00180A9B" w:rsidRDefault="00304759" w:rsidP="003140C1">
            <w:pPr>
              <w:rPr>
                <w:rFonts w:ascii="Times New Roman" w:hAnsi="Times New Roman"/>
              </w:rPr>
            </w:pPr>
            <w:r w:rsidRPr="00180A9B">
              <w:rPr>
                <w:rFonts w:ascii="Times New Roman" w:hAnsi="Times New Roman"/>
              </w:rPr>
              <w:t>Прибуток</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5516,533</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5516,533</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60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7</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xml:space="preserve">Розрахунок №5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Адміністративні витрати</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2921,477</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2921,477</w:t>
            </w:r>
          </w:p>
        </w:tc>
      </w:tr>
      <w:tr w:rsidR="00304759" w:rsidRPr="00180A9B" w:rsidTr="003140C1">
        <w:trPr>
          <w:trHeight w:val="32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8</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Кошти на покриття риску</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32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b/>
                <w:bCs/>
              </w:rPr>
            </w:pPr>
            <w:r w:rsidRPr="00180A9B">
              <w:rPr>
                <w:rFonts w:ascii="Times New Roman" w:hAnsi="Times New Roman"/>
                <w:b/>
                <w:bCs/>
              </w:rPr>
              <w:t>Разом (пп. 1-8)</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183822,887</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180901,410</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2921,477</w:t>
            </w:r>
          </w:p>
        </w:tc>
      </w:tr>
      <w:tr w:rsidR="00304759" w:rsidRPr="00180A9B" w:rsidTr="003140C1">
        <w:trPr>
          <w:trHeight w:val="600"/>
        </w:trPr>
        <w:tc>
          <w:tcPr>
            <w:tcW w:w="480" w:type="dxa"/>
            <w:tcBorders>
              <w:top w:val="nil"/>
              <w:left w:val="single" w:sz="4" w:space="0" w:color="auto"/>
              <w:bottom w:val="nil"/>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9</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xml:space="preserve">Розрахунок №6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1. Земельний податок</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183,823</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183,823</w:t>
            </w:r>
          </w:p>
        </w:tc>
      </w:tr>
      <w:tr w:rsidR="00304759" w:rsidRPr="00180A9B" w:rsidTr="003140C1">
        <w:trPr>
          <w:trHeight w:val="39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b/>
                <w:bCs/>
              </w:rPr>
            </w:pPr>
            <w:r w:rsidRPr="00180A9B">
              <w:rPr>
                <w:rFonts w:ascii="Times New Roman" w:hAnsi="Times New Roman"/>
                <w:b/>
                <w:bCs/>
              </w:rPr>
              <w:t>Разом по розділу І</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184006,710</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180901,410</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3105,300</w:t>
            </w:r>
          </w:p>
        </w:tc>
      </w:tr>
      <w:tr w:rsidR="00304759" w:rsidRPr="00180A9B" w:rsidTr="003140C1">
        <w:trPr>
          <w:trHeight w:val="32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Податок на додану вартість</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36801,342</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36180,282</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621,060</w:t>
            </w:r>
          </w:p>
        </w:tc>
      </w:tr>
      <w:tr w:rsidR="00304759" w:rsidRPr="00180A9B" w:rsidTr="003140C1">
        <w:trPr>
          <w:trHeight w:val="435"/>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lastRenderedPageBreak/>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b/>
                <w:bCs/>
              </w:rPr>
            </w:pPr>
            <w:r w:rsidRPr="00180A9B">
              <w:rPr>
                <w:rFonts w:ascii="Times New Roman" w:hAnsi="Times New Roman"/>
                <w:b/>
                <w:bCs/>
              </w:rPr>
              <w:t>Всього по розділу І</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220808,052</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217081,692</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3726,360</w:t>
            </w:r>
          </w:p>
        </w:tc>
      </w:tr>
      <w:tr w:rsidR="00304759" w:rsidRPr="00180A9B" w:rsidTr="003140C1">
        <w:trPr>
          <w:trHeight w:val="435"/>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jc w:val="center"/>
              <w:rPr>
                <w:rFonts w:ascii="Times New Roman" w:hAnsi="Times New Roman"/>
                <w:b/>
                <w:bCs/>
              </w:rPr>
            </w:pPr>
            <w:r w:rsidRPr="00180A9B">
              <w:rPr>
                <w:rFonts w:ascii="Times New Roman" w:hAnsi="Times New Roman"/>
                <w:b/>
                <w:bCs/>
              </w:rPr>
              <w:t>Розділ ІІ. Устаткування</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63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Розрахунок №7</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Витрати на придбання та доставку устаткування на будову</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31061,329</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435"/>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b/>
                <w:bCs/>
              </w:rPr>
            </w:pPr>
            <w:r w:rsidRPr="00180A9B">
              <w:rPr>
                <w:rFonts w:ascii="Times New Roman" w:hAnsi="Times New Roman"/>
                <w:b/>
                <w:bCs/>
              </w:rPr>
              <w:t>Разом порозділу ІІ</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31061,329</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435"/>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rPr>
            </w:pPr>
            <w:r w:rsidRPr="00180A9B">
              <w:rPr>
                <w:rFonts w:ascii="Times New Roman" w:hAnsi="Times New Roman"/>
              </w:rPr>
              <w:t>Податок на додану вартість</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6212,266</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435"/>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b/>
                <w:bCs/>
              </w:rPr>
            </w:pPr>
            <w:r w:rsidRPr="00180A9B">
              <w:rPr>
                <w:rFonts w:ascii="Times New Roman" w:hAnsi="Times New Roman"/>
                <w:b/>
                <w:bCs/>
              </w:rPr>
              <w:t>Всього по розділу ІІ</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37273,595</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r w:rsidR="00304759" w:rsidRPr="00180A9B" w:rsidTr="003140C1">
        <w:trPr>
          <w:trHeight w:val="435"/>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48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4160" w:type="dxa"/>
            <w:tcBorders>
              <w:top w:val="nil"/>
              <w:left w:val="nil"/>
              <w:bottom w:val="single" w:sz="4" w:space="0" w:color="auto"/>
              <w:right w:val="single" w:sz="4" w:space="0" w:color="auto"/>
            </w:tcBorders>
            <w:shd w:val="clear" w:color="auto" w:fill="auto"/>
            <w:hideMark/>
          </w:tcPr>
          <w:p w:rsidR="00304759" w:rsidRPr="00180A9B" w:rsidRDefault="00304759" w:rsidP="003140C1">
            <w:pPr>
              <w:rPr>
                <w:rFonts w:ascii="Times New Roman" w:hAnsi="Times New Roman"/>
                <w:b/>
                <w:bCs/>
              </w:rPr>
            </w:pPr>
            <w:r w:rsidRPr="00180A9B">
              <w:rPr>
                <w:rFonts w:ascii="Times New Roman" w:hAnsi="Times New Roman"/>
                <w:b/>
                <w:bCs/>
              </w:rPr>
              <w:t>Всього договірна ціна (р.І + р. ІІ)</w:t>
            </w:r>
          </w:p>
        </w:tc>
        <w:tc>
          <w:tcPr>
            <w:tcW w:w="140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258081,647</w:t>
            </w:r>
          </w:p>
        </w:tc>
        <w:tc>
          <w:tcPr>
            <w:tcW w:w="15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c>
          <w:tcPr>
            <w:tcW w:w="1140" w:type="dxa"/>
            <w:tcBorders>
              <w:top w:val="nil"/>
              <w:left w:val="nil"/>
              <w:bottom w:val="single" w:sz="4" w:space="0" w:color="auto"/>
              <w:right w:val="single" w:sz="4" w:space="0" w:color="auto"/>
            </w:tcBorders>
            <w:shd w:val="clear" w:color="auto" w:fill="auto"/>
            <w:vAlign w:val="center"/>
            <w:hideMark/>
          </w:tcPr>
          <w:p w:rsidR="00304759" w:rsidRPr="00180A9B" w:rsidRDefault="00304759" w:rsidP="003140C1">
            <w:pPr>
              <w:jc w:val="center"/>
              <w:rPr>
                <w:rFonts w:ascii="Times New Roman" w:hAnsi="Times New Roman"/>
              </w:rPr>
            </w:pPr>
            <w:r w:rsidRPr="00180A9B">
              <w:rPr>
                <w:rFonts w:ascii="Times New Roman" w:hAnsi="Times New Roman"/>
              </w:rPr>
              <w:t> </w:t>
            </w:r>
          </w:p>
        </w:tc>
      </w:tr>
    </w:tbl>
    <w:p w:rsidR="00304759" w:rsidRPr="00180A9B" w:rsidRDefault="00304759" w:rsidP="00304759">
      <w:pPr>
        <w:rPr>
          <w:rFonts w:ascii="Times New Roman" w:hAnsi="Times New Roman"/>
        </w:rPr>
      </w:pPr>
    </w:p>
    <w:p w:rsidR="00304759" w:rsidRPr="00180A9B" w:rsidRDefault="00304759" w:rsidP="00304759">
      <w:pPr>
        <w:pStyle w:val="af4"/>
        <w:spacing w:line="360" w:lineRule="auto"/>
        <w:ind w:firstLine="709"/>
        <w:rPr>
          <w:rFonts w:ascii="Times New Roman" w:hAnsi="Times New Roman" w:cs="Times New Roman"/>
          <w:b/>
          <w:bCs/>
          <w:color w:val="auto"/>
          <w:szCs w:val="28"/>
          <w:u w:val="single"/>
        </w:rPr>
      </w:pPr>
    </w:p>
    <w:p w:rsidR="00304759" w:rsidRPr="00180A9B" w:rsidRDefault="00304759" w:rsidP="00304759">
      <w:pPr>
        <w:pStyle w:val="af4"/>
        <w:spacing w:line="360" w:lineRule="auto"/>
        <w:ind w:firstLine="709"/>
        <w:rPr>
          <w:rFonts w:ascii="Times New Roman" w:hAnsi="Times New Roman" w:cs="Times New Roman"/>
          <w:b/>
          <w:bCs/>
          <w:color w:val="auto"/>
          <w:szCs w:val="28"/>
          <w:u w:val="single"/>
        </w:rPr>
      </w:pPr>
    </w:p>
    <w:p w:rsidR="00304759" w:rsidRPr="00180A9B" w:rsidRDefault="00304759" w:rsidP="003140C1">
      <w:pPr>
        <w:pStyle w:val="af4"/>
        <w:spacing w:line="360" w:lineRule="auto"/>
        <w:jc w:val="center"/>
        <w:rPr>
          <w:rFonts w:ascii="Times New Roman" w:hAnsi="Times New Roman" w:cs="Times New Roman"/>
          <w:b/>
          <w:bCs/>
          <w:i w:val="0"/>
          <w:iCs w:val="0"/>
          <w:color w:val="auto"/>
          <w:sz w:val="28"/>
          <w:szCs w:val="48"/>
        </w:rPr>
      </w:pPr>
      <w:r w:rsidRPr="00180A9B">
        <w:rPr>
          <w:rFonts w:ascii="Times New Roman" w:hAnsi="Times New Roman" w:cs="Times New Roman"/>
          <w:b/>
          <w:bCs/>
          <w:i w:val="0"/>
          <w:iCs w:val="0"/>
          <w:color w:val="auto"/>
          <w:sz w:val="28"/>
          <w:szCs w:val="48"/>
        </w:rPr>
        <w:t>Розрахунки до договірної ціни</w:t>
      </w:r>
    </w:p>
    <w:p w:rsidR="00304759" w:rsidRPr="00180A9B" w:rsidRDefault="00304759" w:rsidP="00304759">
      <w:pPr>
        <w:spacing w:line="360" w:lineRule="auto"/>
        <w:rPr>
          <w:rFonts w:ascii="Times New Roman" w:hAnsi="Times New Roman"/>
        </w:rPr>
      </w:pPr>
    </w:p>
    <w:p w:rsidR="00304759" w:rsidRPr="00180A9B" w:rsidRDefault="00304759" w:rsidP="00304759">
      <w:pPr>
        <w:pStyle w:val="22"/>
        <w:spacing w:line="360" w:lineRule="auto"/>
        <w:rPr>
          <w:rFonts w:ascii="Times New Roman" w:hAnsi="Times New Roman"/>
          <w:b/>
        </w:rPr>
      </w:pPr>
      <w:r w:rsidRPr="00180A9B">
        <w:rPr>
          <w:rFonts w:ascii="Times New Roman" w:hAnsi="Times New Roman"/>
          <w:b/>
        </w:rPr>
        <w:t>Розрахунок №1</w:t>
      </w:r>
    </w:p>
    <w:p w:rsidR="00304759" w:rsidRPr="00180A9B" w:rsidRDefault="00304759" w:rsidP="00304759">
      <w:pPr>
        <w:pStyle w:val="22"/>
        <w:spacing w:line="360" w:lineRule="auto"/>
        <w:jc w:val="both"/>
        <w:rPr>
          <w:rFonts w:ascii="Times New Roman" w:hAnsi="Times New Roman"/>
        </w:rPr>
      </w:pPr>
      <w:r w:rsidRPr="00180A9B">
        <w:rPr>
          <w:rFonts w:ascii="Times New Roman" w:hAnsi="Times New Roman"/>
        </w:rPr>
        <w:t xml:space="preserve">    Витрати на зведення (пристосування) і розбирання титульних тимчасових будинків і споруджень прийняті по "Усереднених показниках для визначення ліміту засобів на тимчасові будинки й спорудження в інвесторській кошторисної документації на будівництво" відповідно до  прил.6, п. 35а ДБН Д.1.1-1-2000 у розмірі  1,5 %   (додаток №18)</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 xml:space="preserve"> 171 099,101 </w:t>
      </w:r>
      <w:r w:rsidRPr="00180A9B">
        <w:rPr>
          <w:rFonts w:ascii="Times New Roman" w:hAnsi="Times New Roman"/>
        </w:rPr>
        <w:sym w:font="Symbol" w:char="F0B4"/>
      </w:r>
      <w:r w:rsidRPr="00180A9B">
        <w:rPr>
          <w:rFonts w:ascii="Times New Roman" w:hAnsi="Times New Roman"/>
        </w:rPr>
        <w:t xml:space="preserve"> 0,15= 2 566,487 тис.грн.</w:t>
      </w:r>
    </w:p>
    <w:p w:rsidR="00304759" w:rsidRPr="00180A9B" w:rsidRDefault="00304759" w:rsidP="00304759">
      <w:pPr>
        <w:spacing w:line="360" w:lineRule="auto"/>
        <w:jc w:val="center"/>
        <w:rPr>
          <w:rFonts w:ascii="Times New Roman" w:hAnsi="Times New Roman"/>
        </w:rPr>
      </w:pPr>
    </w:p>
    <w:p w:rsidR="00304759" w:rsidRPr="00180A9B" w:rsidRDefault="00304759" w:rsidP="00304759">
      <w:pPr>
        <w:pStyle w:val="22"/>
        <w:spacing w:line="360" w:lineRule="auto"/>
        <w:rPr>
          <w:rFonts w:ascii="Times New Roman" w:hAnsi="Times New Roman"/>
        </w:rPr>
      </w:pPr>
      <w:r w:rsidRPr="00180A9B">
        <w:rPr>
          <w:rFonts w:ascii="Times New Roman" w:hAnsi="Times New Roman"/>
        </w:rPr>
        <w:t>Повернені суми прийняті в розмірі 15 % (п 3 3 10 3 ДБН Д,1 1-1-2000)</w:t>
      </w:r>
    </w:p>
    <w:p w:rsidR="00304759" w:rsidRPr="00180A9B" w:rsidRDefault="00304759" w:rsidP="00304759">
      <w:pPr>
        <w:pStyle w:val="22"/>
        <w:spacing w:line="360" w:lineRule="auto"/>
        <w:rPr>
          <w:rFonts w:ascii="Times New Roman" w:hAnsi="Times New Roman"/>
        </w:rPr>
      </w:pPr>
      <w:r w:rsidRPr="00180A9B">
        <w:rPr>
          <w:rFonts w:ascii="Times New Roman" w:hAnsi="Times New Roman"/>
        </w:rPr>
        <w:t>1 525,914 х 0,015 = 22,889 тис. грн</w:t>
      </w:r>
    </w:p>
    <w:p w:rsidR="00304759" w:rsidRPr="00180A9B" w:rsidRDefault="00304759" w:rsidP="00304759">
      <w:pPr>
        <w:pStyle w:val="22"/>
        <w:spacing w:line="360" w:lineRule="auto"/>
        <w:rPr>
          <w:rFonts w:ascii="Times New Roman" w:hAnsi="Times New Roman"/>
        </w:rPr>
      </w:pPr>
      <w:r w:rsidRPr="00180A9B">
        <w:rPr>
          <w:rFonts w:ascii="Times New Roman" w:hAnsi="Times New Roman"/>
        </w:rPr>
        <w:t>Трудомісткість у тимчасових будинках і спорудженнях (трудомісткість із об'єктного кошторису) множимо на усереднений показник розрахункової трудомісткості робіт зі зведення й розбирання титульних тимчасових будинків і споруджень (0,015)</w:t>
      </w:r>
    </w:p>
    <w:p w:rsidR="00304759" w:rsidRPr="00180A9B" w:rsidRDefault="00304759" w:rsidP="00304759">
      <w:pPr>
        <w:pStyle w:val="22"/>
        <w:spacing w:line="360" w:lineRule="auto"/>
        <w:rPr>
          <w:rFonts w:ascii="Times New Roman" w:hAnsi="Times New Roman"/>
        </w:rPr>
      </w:pPr>
      <w:r w:rsidRPr="00180A9B">
        <w:rPr>
          <w:rFonts w:ascii="Times New Roman" w:hAnsi="Times New Roman"/>
        </w:rPr>
        <w:t>162,9 х 0,015 = 2,4 тис. люд-г</w:t>
      </w:r>
    </w:p>
    <w:p w:rsidR="00304759" w:rsidRPr="00180A9B" w:rsidRDefault="00304759" w:rsidP="00304759">
      <w:pPr>
        <w:pStyle w:val="22"/>
        <w:spacing w:line="360" w:lineRule="auto"/>
        <w:rPr>
          <w:rFonts w:ascii="Times New Roman" w:hAnsi="Times New Roman"/>
          <w:b/>
        </w:rPr>
      </w:pPr>
    </w:p>
    <w:p w:rsidR="00304759" w:rsidRPr="00180A9B" w:rsidRDefault="00304759" w:rsidP="00304759">
      <w:pPr>
        <w:pStyle w:val="22"/>
        <w:spacing w:line="360" w:lineRule="auto"/>
        <w:rPr>
          <w:rFonts w:ascii="Times New Roman" w:hAnsi="Times New Roman"/>
          <w:b/>
        </w:rPr>
      </w:pPr>
      <w:r w:rsidRPr="00180A9B">
        <w:rPr>
          <w:rFonts w:ascii="Times New Roman" w:hAnsi="Times New Roman"/>
          <w:b/>
        </w:rPr>
        <w:t>Розрахунок №2</w:t>
      </w:r>
    </w:p>
    <w:p w:rsidR="00304759" w:rsidRPr="00180A9B" w:rsidRDefault="00304759" w:rsidP="00304759">
      <w:pPr>
        <w:pStyle w:val="22"/>
        <w:spacing w:line="360" w:lineRule="auto"/>
        <w:jc w:val="both"/>
        <w:rPr>
          <w:rFonts w:ascii="Times New Roman" w:hAnsi="Times New Roman"/>
        </w:rPr>
      </w:pPr>
      <w:r w:rsidRPr="00180A9B">
        <w:rPr>
          <w:rFonts w:ascii="Times New Roman" w:hAnsi="Times New Roman"/>
        </w:rPr>
        <w:lastRenderedPageBreak/>
        <w:t xml:space="preserve">   Засоби на додаткові витрати при виконанні СМР у літній період прийняті по п.3.1.15.3 ДБН Д.1.1-1-2000 у розмірі 0,35%.</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173 655,588 х 0.0072 =  1 250,392 тис.грн</w:t>
      </w:r>
    </w:p>
    <w:p w:rsidR="00304759" w:rsidRPr="00180A9B" w:rsidRDefault="00304759" w:rsidP="00304759">
      <w:pPr>
        <w:pStyle w:val="22"/>
        <w:spacing w:line="360" w:lineRule="auto"/>
        <w:jc w:val="center"/>
        <w:rPr>
          <w:rFonts w:ascii="Times New Roman" w:hAnsi="Times New Roman"/>
        </w:rPr>
      </w:pPr>
      <w:r w:rsidRPr="00180A9B">
        <w:rPr>
          <w:rFonts w:ascii="Times New Roman" w:hAnsi="Times New Roman"/>
        </w:rPr>
        <w:t>Трудомісткість у літніх подорожчаннях</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 xml:space="preserve">1 525,91 </w:t>
      </w:r>
      <w:r w:rsidRPr="00180A9B">
        <w:rPr>
          <w:rFonts w:ascii="Times New Roman" w:hAnsi="Times New Roman"/>
        </w:rPr>
        <w:sym w:font="Symbol" w:char="F0B4"/>
      </w:r>
      <w:r w:rsidRPr="00180A9B">
        <w:rPr>
          <w:rFonts w:ascii="Times New Roman" w:hAnsi="Times New Roman"/>
        </w:rPr>
        <w:t xml:space="preserve"> 0,895 х 0,05 = 68,285  тис.чел-ч</w:t>
      </w:r>
    </w:p>
    <w:p w:rsidR="00304759" w:rsidRPr="00180A9B" w:rsidRDefault="00304759" w:rsidP="00304759">
      <w:pPr>
        <w:spacing w:line="360" w:lineRule="auto"/>
        <w:jc w:val="center"/>
        <w:rPr>
          <w:rFonts w:ascii="Times New Roman" w:hAnsi="Times New Roman"/>
        </w:rPr>
      </w:pPr>
    </w:p>
    <w:p w:rsidR="00304759" w:rsidRPr="00180A9B" w:rsidRDefault="00304759" w:rsidP="00304759">
      <w:pPr>
        <w:pStyle w:val="22"/>
        <w:spacing w:line="360" w:lineRule="auto"/>
        <w:rPr>
          <w:rFonts w:ascii="Times New Roman" w:hAnsi="Times New Roman"/>
          <w:b/>
        </w:rPr>
      </w:pPr>
      <w:r w:rsidRPr="00180A9B">
        <w:rPr>
          <w:rFonts w:ascii="Times New Roman" w:hAnsi="Times New Roman"/>
          <w:b/>
        </w:rPr>
        <w:t>Розрахунок №3</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 xml:space="preserve">       Засоби на додаткові витрати при виконанні СМР у літній період прийняті по п.3.1.15.3 ДБН Д.1.1-1-2000 у розмірі 0,35%. </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 xml:space="preserve">(171 099,101 + 2 566,487) </w:t>
      </w:r>
      <w:r w:rsidRPr="00180A9B">
        <w:rPr>
          <w:rFonts w:ascii="Times New Roman" w:hAnsi="Times New Roman"/>
        </w:rPr>
        <w:sym w:font="Symbol" w:char="F0B4"/>
      </w:r>
      <w:r w:rsidRPr="00180A9B">
        <w:rPr>
          <w:rFonts w:ascii="Times New Roman" w:hAnsi="Times New Roman"/>
        </w:rPr>
        <w:t xml:space="preserve"> 0,0027 = 468,897 тис.грн</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Трудоемкость в летнихудорожаниях</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1 525,91 х 0,825 х 0,011 = 468,897 тис.грн</w:t>
      </w:r>
    </w:p>
    <w:p w:rsidR="00304759" w:rsidRPr="00180A9B" w:rsidRDefault="00304759" w:rsidP="00304759">
      <w:pPr>
        <w:spacing w:line="360" w:lineRule="auto"/>
        <w:jc w:val="center"/>
        <w:rPr>
          <w:rFonts w:ascii="Times New Roman" w:hAnsi="Times New Roman"/>
        </w:rPr>
      </w:pPr>
    </w:p>
    <w:p w:rsidR="00304759" w:rsidRPr="00180A9B" w:rsidRDefault="00304759" w:rsidP="00304759">
      <w:pPr>
        <w:pStyle w:val="22"/>
        <w:spacing w:line="360" w:lineRule="auto"/>
        <w:rPr>
          <w:rFonts w:ascii="Times New Roman" w:hAnsi="Times New Roman"/>
          <w:b/>
        </w:rPr>
      </w:pPr>
      <w:r w:rsidRPr="00180A9B">
        <w:rPr>
          <w:rFonts w:ascii="Times New Roman" w:hAnsi="Times New Roman"/>
          <w:b/>
        </w:rPr>
        <w:t>Розрахунок №4</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 xml:space="preserve">           Прибуток визначений на підставі "Усереднених показників розміру кошторисного прибутку по видах будівництва" відповідно до  п.6 додатку 12 ДБН Д.1.1-1-2000. Трудомісткість із об'єктного кошторису + трудомісткість із розрахунку №1,2 множимо на показник із додатка №21</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(1 525,914 + 22,889 + 15,023) х 3,38 = 5 516,533 тис.грн</w:t>
      </w:r>
    </w:p>
    <w:p w:rsidR="00304759" w:rsidRPr="00180A9B" w:rsidRDefault="00304759" w:rsidP="00304759">
      <w:pPr>
        <w:spacing w:line="360" w:lineRule="auto"/>
        <w:jc w:val="center"/>
        <w:rPr>
          <w:rFonts w:ascii="Times New Roman" w:hAnsi="Times New Roman"/>
        </w:rPr>
      </w:pPr>
    </w:p>
    <w:p w:rsidR="003140C1" w:rsidRPr="00180A9B" w:rsidRDefault="003140C1" w:rsidP="00304759">
      <w:pPr>
        <w:spacing w:line="360" w:lineRule="auto"/>
        <w:jc w:val="center"/>
        <w:rPr>
          <w:rFonts w:ascii="Times New Roman" w:hAnsi="Times New Roman"/>
        </w:rPr>
      </w:pPr>
    </w:p>
    <w:p w:rsidR="003140C1" w:rsidRPr="00180A9B" w:rsidRDefault="003140C1" w:rsidP="00304759">
      <w:pPr>
        <w:spacing w:line="360" w:lineRule="auto"/>
        <w:jc w:val="center"/>
        <w:rPr>
          <w:rFonts w:ascii="Times New Roman" w:hAnsi="Times New Roman"/>
        </w:rPr>
      </w:pPr>
    </w:p>
    <w:p w:rsidR="00304759" w:rsidRPr="00180A9B" w:rsidRDefault="00304759" w:rsidP="00304759">
      <w:pPr>
        <w:pStyle w:val="22"/>
        <w:spacing w:line="360" w:lineRule="auto"/>
        <w:rPr>
          <w:rFonts w:ascii="Times New Roman" w:hAnsi="Times New Roman"/>
          <w:b/>
        </w:rPr>
      </w:pPr>
      <w:r w:rsidRPr="00180A9B">
        <w:rPr>
          <w:rFonts w:ascii="Times New Roman" w:hAnsi="Times New Roman"/>
          <w:b/>
        </w:rPr>
        <w:t>Розрахунок №5</w:t>
      </w:r>
    </w:p>
    <w:p w:rsidR="00304759" w:rsidRPr="00180A9B" w:rsidRDefault="00304759" w:rsidP="00304759">
      <w:pPr>
        <w:pStyle w:val="22"/>
        <w:spacing w:line="360" w:lineRule="auto"/>
        <w:rPr>
          <w:rFonts w:ascii="Times New Roman" w:hAnsi="Times New Roman"/>
        </w:rPr>
      </w:pPr>
      <w:r w:rsidRPr="00180A9B">
        <w:rPr>
          <w:rFonts w:ascii="Times New Roman" w:hAnsi="Times New Roman"/>
        </w:rPr>
        <w:t xml:space="preserve">      Засоби на покриття адміністративних витрат будівельно-монтажної організації відповідно до  п. 3.1.18.4 і додатка 13 п.3 ДБН Д.1.1-1-2000. Аналогічно розрахунку №3, множимо на показник з додатка №24.</w:t>
      </w:r>
    </w:p>
    <w:p w:rsidR="00304759" w:rsidRPr="00180A9B" w:rsidRDefault="00304759" w:rsidP="00304759">
      <w:pPr>
        <w:pStyle w:val="22"/>
        <w:spacing w:line="360" w:lineRule="auto"/>
        <w:rPr>
          <w:rFonts w:ascii="Times New Roman" w:hAnsi="Times New Roman"/>
        </w:rPr>
      </w:pPr>
      <w:r w:rsidRPr="00180A9B">
        <w:rPr>
          <w:rFonts w:ascii="Times New Roman" w:hAnsi="Times New Roman"/>
        </w:rPr>
        <w:t>(1 525,914 + 22,889 + 15,023 + 68,285) х 1,79 = 2 921,477</w:t>
      </w:r>
    </w:p>
    <w:p w:rsidR="00304759" w:rsidRPr="00180A9B" w:rsidRDefault="00304759" w:rsidP="00304759">
      <w:pPr>
        <w:pStyle w:val="22"/>
        <w:spacing w:line="360" w:lineRule="auto"/>
        <w:rPr>
          <w:rFonts w:ascii="Times New Roman" w:hAnsi="Times New Roman"/>
          <w:b/>
        </w:rPr>
      </w:pPr>
    </w:p>
    <w:p w:rsidR="00304759" w:rsidRPr="00180A9B" w:rsidRDefault="00304759" w:rsidP="00304759">
      <w:pPr>
        <w:pStyle w:val="22"/>
        <w:spacing w:line="360" w:lineRule="auto"/>
        <w:rPr>
          <w:rFonts w:ascii="Times New Roman" w:hAnsi="Times New Roman"/>
          <w:b/>
        </w:rPr>
      </w:pPr>
      <w:r w:rsidRPr="00180A9B">
        <w:rPr>
          <w:rFonts w:ascii="Times New Roman" w:hAnsi="Times New Roman"/>
          <w:b/>
        </w:rPr>
        <w:t>Розрахунок №6</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 xml:space="preserve">      Засоби на покриття ризику визначені відповідно до  п.3.2.13 (договірна ціна динамічна)</w:t>
      </w:r>
    </w:p>
    <w:p w:rsidR="00304759" w:rsidRPr="00180A9B" w:rsidRDefault="00304759" w:rsidP="00304759">
      <w:pPr>
        <w:spacing w:line="360" w:lineRule="auto"/>
        <w:jc w:val="center"/>
        <w:rPr>
          <w:rFonts w:ascii="Times New Roman" w:hAnsi="Times New Roman"/>
        </w:rPr>
      </w:pPr>
      <w:r w:rsidRPr="00180A9B">
        <w:rPr>
          <w:rFonts w:ascii="Times New Roman" w:hAnsi="Times New Roman"/>
        </w:rPr>
        <w:t xml:space="preserve"> у розмірі 0%.</w:t>
      </w:r>
    </w:p>
    <w:p w:rsidR="00304759" w:rsidRPr="00180A9B" w:rsidRDefault="00304759" w:rsidP="00304759">
      <w:pPr>
        <w:spacing w:line="360" w:lineRule="auto"/>
        <w:jc w:val="center"/>
        <w:rPr>
          <w:rFonts w:ascii="Times New Roman" w:hAnsi="Times New Roman"/>
        </w:rPr>
      </w:pPr>
    </w:p>
    <w:p w:rsidR="00304759" w:rsidRPr="00180A9B" w:rsidRDefault="00304759" w:rsidP="00304759">
      <w:pPr>
        <w:pStyle w:val="22"/>
        <w:spacing w:line="360" w:lineRule="auto"/>
        <w:rPr>
          <w:rFonts w:ascii="Times New Roman" w:hAnsi="Times New Roman"/>
          <w:b/>
        </w:rPr>
      </w:pPr>
      <w:r w:rsidRPr="00180A9B">
        <w:rPr>
          <w:rFonts w:ascii="Times New Roman" w:hAnsi="Times New Roman"/>
          <w:b/>
        </w:rPr>
        <w:t>Розрахунок №7</w:t>
      </w:r>
    </w:p>
    <w:p w:rsidR="00304759" w:rsidRPr="00180A9B" w:rsidRDefault="00304759" w:rsidP="00304759">
      <w:pPr>
        <w:pStyle w:val="22"/>
        <w:spacing w:line="360" w:lineRule="auto"/>
        <w:rPr>
          <w:rFonts w:ascii="Times New Roman" w:hAnsi="Times New Roman"/>
        </w:rPr>
      </w:pPr>
      <w:r w:rsidRPr="00180A9B">
        <w:rPr>
          <w:rFonts w:ascii="Times New Roman" w:hAnsi="Times New Roman"/>
        </w:rPr>
        <w:t xml:space="preserve">      Плата за землю приймається відповідно до закону України "Про плату за землю".</w:t>
      </w:r>
    </w:p>
    <w:p w:rsidR="00304759" w:rsidRPr="00180A9B" w:rsidRDefault="00304759" w:rsidP="00304759">
      <w:pPr>
        <w:pStyle w:val="22"/>
        <w:spacing w:line="360" w:lineRule="auto"/>
        <w:rPr>
          <w:rFonts w:ascii="Times New Roman" w:hAnsi="Times New Roman"/>
          <w:lang w:val="ru-RU"/>
        </w:rPr>
      </w:pPr>
      <w:r w:rsidRPr="00180A9B">
        <w:rPr>
          <w:rFonts w:ascii="Times New Roman" w:hAnsi="Times New Roman"/>
        </w:rPr>
        <w:t>183 822,887 х 0,001 = 183,823</w:t>
      </w:r>
    </w:p>
    <w:p w:rsidR="00304759" w:rsidRPr="00180A9B" w:rsidRDefault="00304759" w:rsidP="00304759">
      <w:pPr>
        <w:spacing w:line="360" w:lineRule="auto"/>
        <w:rPr>
          <w:rFonts w:ascii="Times New Roman" w:hAnsi="Times New Roman"/>
          <w:bCs/>
        </w:rPr>
      </w:pPr>
    </w:p>
    <w:p w:rsidR="00304759" w:rsidRPr="00180A9B" w:rsidRDefault="00304759" w:rsidP="00304759">
      <w:pPr>
        <w:spacing w:line="360" w:lineRule="auto"/>
        <w:jc w:val="center"/>
        <w:rPr>
          <w:rFonts w:ascii="Times New Roman" w:hAnsi="Times New Roman"/>
          <w:bCs/>
        </w:rPr>
      </w:pPr>
    </w:p>
    <w:p w:rsidR="00304759" w:rsidRPr="00180A9B" w:rsidRDefault="00304759" w:rsidP="00304759">
      <w:pPr>
        <w:spacing w:line="360" w:lineRule="auto"/>
        <w:jc w:val="center"/>
        <w:rPr>
          <w:rFonts w:ascii="Times New Roman" w:hAnsi="Times New Roman"/>
          <w:bCs/>
          <w:sz w:val="28"/>
          <w:szCs w:val="28"/>
          <w:u w:val="single"/>
        </w:rPr>
      </w:pPr>
      <w:r w:rsidRPr="00180A9B">
        <w:rPr>
          <w:rFonts w:ascii="Times New Roman" w:hAnsi="Times New Roman"/>
          <w:bCs/>
          <w:sz w:val="28"/>
          <w:szCs w:val="28"/>
          <w:u w:val="single"/>
        </w:rPr>
        <w:t>Розрахунок техніко-економічних показників проекту</w:t>
      </w:r>
    </w:p>
    <w:p w:rsidR="00304759" w:rsidRPr="00180A9B" w:rsidRDefault="00304759" w:rsidP="00304759">
      <w:pPr>
        <w:pStyle w:val="1"/>
        <w:spacing w:line="360" w:lineRule="auto"/>
        <w:rPr>
          <w:rFonts w:ascii="Times New Roman" w:hAnsi="Times New Roman"/>
          <w:b w:val="0"/>
          <w:bCs w:val="0"/>
          <w:color w:val="auto"/>
          <w:sz w:val="22"/>
          <w:szCs w:val="22"/>
          <w:u w:val="single"/>
        </w:rPr>
      </w:pPr>
      <w:r w:rsidRPr="00180A9B">
        <w:rPr>
          <w:rFonts w:ascii="Times New Roman" w:hAnsi="Times New Roman"/>
          <w:b w:val="0"/>
          <w:bCs w:val="0"/>
          <w:color w:val="auto"/>
          <w:sz w:val="22"/>
          <w:szCs w:val="22"/>
          <w:u w:val="single"/>
        </w:rPr>
        <w:t xml:space="preserve">Об'ємно-планувальні показники </w:t>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 xml:space="preserve">1. Площа забудови </w:t>
      </w:r>
      <w:r w:rsidRPr="00180A9B">
        <w:rPr>
          <w:rFonts w:ascii="Times New Roman" w:hAnsi="Times New Roman"/>
          <w:b/>
          <w:bCs/>
        </w:rPr>
        <w:t>S</w:t>
      </w:r>
      <w:r w:rsidRPr="00180A9B">
        <w:rPr>
          <w:rFonts w:ascii="Times New Roman" w:hAnsi="Times New Roman"/>
          <w:b/>
          <w:bCs/>
          <w:vertAlign w:val="subscript"/>
        </w:rPr>
        <w:t>заб</w:t>
      </w:r>
      <w:r w:rsidRPr="00180A9B">
        <w:rPr>
          <w:rFonts w:ascii="Times New Roman" w:hAnsi="Times New Roman"/>
        </w:rPr>
        <w:t>= 1870 (м</w:t>
      </w:r>
      <w:r w:rsidRPr="00180A9B">
        <w:rPr>
          <w:rFonts w:ascii="Times New Roman" w:hAnsi="Times New Roman"/>
          <w:vertAlign w:val="superscript"/>
        </w:rPr>
        <w:t>2</w:t>
      </w:r>
      <w:r w:rsidRPr="00180A9B">
        <w:rPr>
          <w:rFonts w:ascii="Times New Roman" w:hAnsi="Times New Roman"/>
        </w:rPr>
        <w:t xml:space="preserve">); </w:t>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2. Корисна площа будинку будинку</w:t>
      </w:r>
      <w:r w:rsidRPr="00180A9B">
        <w:rPr>
          <w:rFonts w:ascii="Times New Roman" w:hAnsi="Times New Roman"/>
          <w:b/>
          <w:bCs/>
        </w:rPr>
        <w:t>S</w:t>
      </w:r>
      <w:r w:rsidRPr="00180A9B">
        <w:rPr>
          <w:rFonts w:ascii="Times New Roman" w:hAnsi="Times New Roman"/>
          <w:b/>
          <w:bCs/>
          <w:vertAlign w:val="subscript"/>
        </w:rPr>
        <w:t>кор</w:t>
      </w:r>
      <w:r w:rsidRPr="00180A9B">
        <w:rPr>
          <w:rFonts w:ascii="Times New Roman" w:hAnsi="Times New Roman"/>
        </w:rPr>
        <w:t>= 8 937 (м</w:t>
      </w:r>
      <w:r w:rsidRPr="00180A9B">
        <w:rPr>
          <w:rFonts w:ascii="Times New Roman" w:hAnsi="Times New Roman"/>
          <w:vertAlign w:val="superscript"/>
        </w:rPr>
        <w:t>2</w:t>
      </w:r>
      <w:r w:rsidRPr="00180A9B">
        <w:rPr>
          <w:rFonts w:ascii="Times New Roman" w:hAnsi="Times New Roman"/>
        </w:rPr>
        <w:t>);</w:t>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 xml:space="preserve">3. Будівельний об’єм будинку  </w:t>
      </w:r>
      <w:r w:rsidRPr="00180A9B">
        <w:rPr>
          <w:rFonts w:ascii="Times New Roman" w:hAnsi="Times New Roman"/>
          <w:b/>
          <w:bCs/>
        </w:rPr>
        <w:t>V</w:t>
      </w:r>
      <w:r w:rsidRPr="00180A9B">
        <w:rPr>
          <w:rFonts w:ascii="Times New Roman" w:hAnsi="Times New Roman"/>
        </w:rPr>
        <w:t xml:space="preserve"> = 37 530 (м</w:t>
      </w:r>
      <w:r w:rsidRPr="00180A9B">
        <w:rPr>
          <w:rFonts w:ascii="Times New Roman" w:hAnsi="Times New Roman"/>
          <w:vertAlign w:val="superscript"/>
        </w:rPr>
        <w:t>3</w:t>
      </w:r>
      <w:r w:rsidRPr="00180A9B">
        <w:rPr>
          <w:rFonts w:ascii="Times New Roman" w:hAnsi="Times New Roman"/>
        </w:rPr>
        <w:t>).</w:t>
      </w:r>
    </w:p>
    <w:p w:rsidR="00304759" w:rsidRPr="00180A9B" w:rsidRDefault="00304759" w:rsidP="00304759">
      <w:pPr>
        <w:pStyle w:val="1"/>
        <w:spacing w:line="360" w:lineRule="auto"/>
        <w:rPr>
          <w:rFonts w:ascii="Times New Roman" w:hAnsi="Times New Roman"/>
          <w:b w:val="0"/>
          <w:bCs w:val="0"/>
          <w:color w:val="auto"/>
          <w:sz w:val="22"/>
          <w:szCs w:val="22"/>
          <w:u w:val="single"/>
        </w:rPr>
      </w:pPr>
      <w:r w:rsidRPr="00180A9B">
        <w:rPr>
          <w:rFonts w:ascii="Times New Roman" w:hAnsi="Times New Roman"/>
          <w:b w:val="0"/>
          <w:bCs w:val="0"/>
          <w:color w:val="auto"/>
          <w:sz w:val="22"/>
          <w:szCs w:val="22"/>
          <w:u w:val="single"/>
        </w:rPr>
        <w:t xml:space="preserve">Показники кошторисної вартості </w:t>
      </w:r>
    </w:p>
    <w:p w:rsidR="00304759" w:rsidRPr="00180A9B" w:rsidRDefault="00304759" w:rsidP="00304759">
      <w:pPr>
        <w:spacing w:line="360" w:lineRule="auto"/>
        <w:rPr>
          <w:rFonts w:ascii="Times New Roman" w:hAnsi="Times New Roman"/>
        </w:rPr>
      </w:pPr>
      <w:r w:rsidRPr="00180A9B">
        <w:rPr>
          <w:rFonts w:ascii="Times New Roman" w:hAnsi="Times New Roman"/>
        </w:rPr>
        <w:t xml:space="preserve">4. Вартість будинку (спорудження)   </w:t>
      </w:r>
      <w:r w:rsidRPr="00180A9B">
        <w:rPr>
          <w:rFonts w:ascii="Times New Roman" w:hAnsi="Times New Roman"/>
          <w:b/>
          <w:bCs/>
        </w:rPr>
        <w:t>С = Д</w:t>
      </w:r>
      <w:r w:rsidRPr="00180A9B">
        <w:rPr>
          <w:rFonts w:ascii="Times New Roman" w:hAnsi="Times New Roman"/>
          <w:b/>
          <w:bCs/>
          <w:vertAlign w:val="subscript"/>
        </w:rPr>
        <w:t>ц</w:t>
      </w:r>
      <w:r w:rsidRPr="00180A9B">
        <w:rPr>
          <w:rFonts w:ascii="Times New Roman" w:hAnsi="Times New Roman"/>
          <w:b/>
          <w:bCs/>
        </w:rPr>
        <w:t xml:space="preserve"> + С</w:t>
      </w:r>
      <w:r w:rsidRPr="00180A9B">
        <w:rPr>
          <w:rFonts w:ascii="Times New Roman" w:hAnsi="Times New Roman"/>
          <w:b/>
          <w:bCs/>
          <w:vertAlign w:val="subscript"/>
        </w:rPr>
        <w:t>обл</w:t>
      </w:r>
      <w:r w:rsidRPr="00180A9B">
        <w:rPr>
          <w:rFonts w:ascii="Times New Roman" w:hAnsi="Times New Roman"/>
        </w:rPr>
        <w:t xml:space="preserve"> =   </w:t>
      </w:r>
      <w:r w:rsidRPr="00180A9B">
        <w:rPr>
          <w:rFonts w:ascii="Times New Roman" w:hAnsi="Times New Roman"/>
          <w:lang w:val="ru-RU"/>
        </w:rPr>
        <w:t>251 869,3</w:t>
      </w:r>
      <w:r w:rsidRPr="00180A9B">
        <w:rPr>
          <w:rFonts w:ascii="Times New Roman" w:hAnsi="Times New Roman"/>
        </w:rPr>
        <w:t>тис.грн</w:t>
      </w:r>
    </w:p>
    <w:p w:rsidR="00304759" w:rsidRPr="00180A9B" w:rsidRDefault="00304759" w:rsidP="00304759">
      <w:pPr>
        <w:spacing w:line="360" w:lineRule="auto"/>
        <w:rPr>
          <w:rFonts w:ascii="Times New Roman" w:hAnsi="Times New Roman"/>
        </w:rPr>
      </w:pPr>
      <w:r w:rsidRPr="00180A9B">
        <w:rPr>
          <w:rFonts w:ascii="Times New Roman" w:hAnsi="Times New Roman"/>
        </w:rPr>
        <w:t>Д</w:t>
      </w:r>
      <w:r w:rsidRPr="00180A9B">
        <w:rPr>
          <w:rFonts w:ascii="Times New Roman" w:hAnsi="Times New Roman"/>
          <w:vertAlign w:val="subscript"/>
        </w:rPr>
        <w:t>ц</w:t>
      </w:r>
      <w:r w:rsidRPr="00180A9B">
        <w:rPr>
          <w:rFonts w:ascii="Times New Roman" w:hAnsi="Times New Roman"/>
        </w:rPr>
        <w:t xml:space="preserve"> – договірна ціна будівництва;</w:t>
      </w:r>
    </w:p>
    <w:p w:rsidR="00304759" w:rsidRPr="00180A9B" w:rsidRDefault="00304759" w:rsidP="00304759">
      <w:pPr>
        <w:spacing w:line="360" w:lineRule="auto"/>
        <w:rPr>
          <w:rFonts w:ascii="Times New Roman" w:hAnsi="Times New Roman"/>
        </w:rPr>
      </w:pPr>
      <w:r w:rsidRPr="00180A9B">
        <w:rPr>
          <w:rFonts w:ascii="Times New Roman" w:hAnsi="Times New Roman"/>
        </w:rPr>
        <w:t>С</w:t>
      </w:r>
      <w:r w:rsidRPr="00180A9B">
        <w:rPr>
          <w:rFonts w:ascii="Times New Roman" w:hAnsi="Times New Roman"/>
          <w:vertAlign w:val="subscript"/>
        </w:rPr>
        <w:t>обл</w:t>
      </w:r>
      <w:r w:rsidRPr="00180A9B">
        <w:rPr>
          <w:rFonts w:ascii="Times New Roman" w:hAnsi="Times New Roman"/>
        </w:rPr>
        <w:t xml:space="preserve">- вартість обладнання з об’єктного кошторису </w:t>
      </w:r>
    </w:p>
    <w:p w:rsidR="00304759" w:rsidRPr="00180A9B" w:rsidRDefault="00304759" w:rsidP="00304759">
      <w:pPr>
        <w:spacing w:line="360" w:lineRule="auto"/>
        <w:rPr>
          <w:rFonts w:ascii="Times New Roman" w:hAnsi="Times New Roman"/>
        </w:rPr>
      </w:pPr>
      <w:r w:rsidRPr="00180A9B">
        <w:rPr>
          <w:rFonts w:ascii="Times New Roman" w:hAnsi="Times New Roman"/>
        </w:rPr>
        <w:t>5. Вартість 1м</w:t>
      </w:r>
      <w:r w:rsidRPr="00180A9B">
        <w:rPr>
          <w:rFonts w:ascii="Times New Roman" w:hAnsi="Times New Roman"/>
          <w:vertAlign w:val="superscript"/>
        </w:rPr>
        <w:t>2</w:t>
      </w:r>
      <w:r w:rsidRPr="00180A9B">
        <w:rPr>
          <w:rFonts w:ascii="Times New Roman" w:hAnsi="Times New Roman"/>
        </w:rPr>
        <w:t xml:space="preserve"> корисної площі будинку – </w:t>
      </w:r>
      <w:r w:rsidRPr="00180A9B">
        <w:rPr>
          <w:rFonts w:ascii="Times New Roman" w:hAnsi="Times New Roman"/>
          <w:b/>
          <w:bCs/>
        </w:rPr>
        <w:t>Д</w:t>
      </w:r>
      <w:r w:rsidRPr="00180A9B">
        <w:rPr>
          <w:rFonts w:ascii="Times New Roman" w:hAnsi="Times New Roman"/>
          <w:b/>
          <w:bCs/>
          <w:vertAlign w:val="subscript"/>
        </w:rPr>
        <w:t>ц</w:t>
      </w:r>
      <w:r w:rsidRPr="00180A9B">
        <w:rPr>
          <w:rFonts w:ascii="Times New Roman" w:hAnsi="Times New Roman"/>
          <w:b/>
          <w:bCs/>
        </w:rPr>
        <w:t>/ S</w:t>
      </w:r>
      <w:r w:rsidRPr="00180A9B">
        <w:rPr>
          <w:rFonts w:ascii="Times New Roman" w:hAnsi="Times New Roman"/>
          <w:b/>
          <w:bCs/>
          <w:vertAlign w:val="subscript"/>
        </w:rPr>
        <w:t>пол</w:t>
      </w:r>
      <w:r w:rsidRPr="00180A9B">
        <w:rPr>
          <w:rFonts w:ascii="Times New Roman" w:hAnsi="Times New Roman"/>
        </w:rPr>
        <w:t xml:space="preserve">  =   </w:t>
      </w:r>
      <w:r w:rsidRPr="00180A9B">
        <w:rPr>
          <w:rFonts w:ascii="Times New Roman" w:hAnsi="Times New Roman"/>
          <w:lang w:val="ru-RU"/>
        </w:rPr>
        <w:t>24 707,178</w:t>
      </w:r>
      <w:r w:rsidRPr="00180A9B">
        <w:rPr>
          <w:rFonts w:ascii="Times New Roman" w:hAnsi="Times New Roman"/>
        </w:rPr>
        <w:t xml:space="preserve"> грн/м</w:t>
      </w:r>
      <w:r w:rsidRPr="00180A9B">
        <w:rPr>
          <w:rFonts w:ascii="Times New Roman" w:hAnsi="Times New Roman"/>
          <w:vertAlign w:val="superscript"/>
        </w:rPr>
        <w:t>2</w:t>
      </w:r>
    </w:p>
    <w:p w:rsidR="00304759" w:rsidRPr="00180A9B" w:rsidRDefault="00304759" w:rsidP="00304759">
      <w:pPr>
        <w:spacing w:line="360" w:lineRule="auto"/>
        <w:rPr>
          <w:rFonts w:ascii="Times New Roman" w:hAnsi="Times New Roman"/>
        </w:rPr>
      </w:pPr>
      <w:r w:rsidRPr="00180A9B">
        <w:rPr>
          <w:rFonts w:ascii="Times New Roman" w:hAnsi="Times New Roman"/>
        </w:rPr>
        <w:t>6. Вартість 1м</w:t>
      </w:r>
      <w:r w:rsidRPr="00180A9B">
        <w:rPr>
          <w:rFonts w:ascii="Times New Roman" w:hAnsi="Times New Roman"/>
          <w:vertAlign w:val="superscript"/>
        </w:rPr>
        <w:t>3</w:t>
      </w:r>
      <w:r w:rsidRPr="00180A9B">
        <w:rPr>
          <w:rFonts w:ascii="Times New Roman" w:hAnsi="Times New Roman"/>
        </w:rPr>
        <w:t xml:space="preserve"> будівельного обсягу будинку - </w:t>
      </w:r>
      <w:r w:rsidRPr="00180A9B">
        <w:rPr>
          <w:rFonts w:ascii="Times New Roman" w:hAnsi="Times New Roman"/>
          <w:b/>
          <w:bCs/>
        </w:rPr>
        <w:t>Д</w:t>
      </w:r>
      <w:r w:rsidRPr="00180A9B">
        <w:rPr>
          <w:rFonts w:ascii="Times New Roman" w:hAnsi="Times New Roman"/>
          <w:b/>
          <w:bCs/>
          <w:vertAlign w:val="subscript"/>
        </w:rPr>
        <w:t>ц</w:t>
      </w:r>
      <w:r w:rsidRPr="00180A9B">
        <w:rPr>
          <w:rFonts w:ascii="Times New Roman" w:hAnsi="Times New Roman"/>
          <w:b/>
          <w:bCs/>
        </w:rPr>
        <w:t>/ V</w:t>
      </w:r>
      <w:r w:rsidRPr="00180A9B">
        <w:rPr>
          <w:rFonts w:ascii="Times New Roman" w:hAnsi="Times New Roman"/>
        </w:rPr>
        <w:t xml:space="preserve">  =   </w:t>
      </w:r>
      <w:r w:rsidRPr="00180A9B">
        <w:rPr>
          <w:rFonts w:ascii="Times New Roman" w:hAnsi="Times New Roman"/>
          <w:lang w:val="ru-RU"/>
        </w:rPr>
        <w:t>5 883,508</w:t>
      </w:r>
      <w:r w:rsidRPr="00180A9B">
        <w:rPr>
          <w:rFonts w:ascii="Times New Roman" w:hAnsi="Times New Roman"/>
        </w:rPr>
        <w:t xml:space="preserve">  грн/м</w:t>
      </w:r>
      <w:r w:rsidRPr="00180A9B">
        <w:rPr>
          <w:rFonts w:ascii="Times New Roman" w:hAnsi="Times New Roman"/>
          <w:vertAlign w:val="superscript"/>
        </w:rPr>
        <w:t>3</w:t>
      </w:r>
    </w:p>
    <w:p w:rsidR="00304759" w:rsidRPr="00180A9B" w:rsidRDefault="00304759" w:rsidP="003140C1">
      <w:pPr>
        <w:pStyle w:val="1"/>
        <w:spacing w:line="360" w:lineRule="auto"/>
        <w:jc w:val="center"/>
        <w:rPr>
          <w:rFonts w:ascii="Times New Roman" w:hAnsi="Times New Roman"/>
          <w:color w:val="auto"/>
        </w:rPr>
      </w:pPr>
      <w:r w:rsidRPr="00180A9B">
        <w:rPr>
          <w:rFonts w:ascii="Times New Roman" w:hAnsi="Times New Roman"/>
          <w:color w:val="auto"/>
        </w:rPr>
        <w:t>Показники технолого-організаційних рішень</w:t>
      </w:r>
    </w:p>
    <w:p w:rsidR="003140C1" w:rsidRPr="00180A9B" w:rsidRDefault="003140C1" w:rsidP="003140C1"/>
    <w:p w:rsidR="00304759" w:rsidRPr="00180A9B" w:rsidRDefault="00304759" w:rsidP="00304759">
      <w:pPr>
        <w:spacing w:line="360" w:lineRule="auto"/>
        <w:rPr>
          <w:rFonts w:ascii="Times New Roman" w:hAnsi="Times New Roman"/>
        </w:rPr>
      </w:pPr>
      <w:r w:rsidRPr="00180A9B">
        <w:rPr>
          <w:rFonts w:ascii="Times New Roman" w:hAnsi="Times New Roman"/>
        </w:rPr>
        <w:t>9. Витрати праці:</w:t>
      </w:r>
    </w:p>
    <w:p w:rsidR="00304759" w:rsidRPr="00180A9B" w:rsidRDefault="00304759" w:rsidP="00304759">
      <w:pPr>
        <w:spacing w:line="360" w:lineRule="auto"/>
        <w:rPr>
          <w:rFonts w:ascii="Times New Roman" w:hAnsi="Times New Roman"/>
        </w:rPr>
      </w:pPr>
      <w:r w:rsidRPr="00180A9B">
        <w:rPr>
          <w:rFonts w:ascii="Times New Roman" w:hAnsi="Times New Roman"/>
        </w:rPr>
        <w:lastRenderedPageBreak/>
        <w:t>9.1. На 1 м</w:t>
      </w:r>
      <w:r w:rsidRPr="00180A9B">
        <w:rPr>
          <w:rFonts w:ascii="Times New Roman" w:hAnsi="Times New Roman"/>
          <w:vertAlign w:val="superscript"/>
        </w:rPr>
        <w:t>2</w:t>
      </w:r>
      <w:r w:rsidRPr="00180A9B">
        <w:rPr>
          <w:rFonts w:ascii="Times New Roman" w:hAnsi="Times New Roman"/>
        </w:rPr>
        <w:t xml:space="preserve"> корисної площі будинку:</w:t>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p>
    <w:p w:rsidR="00304759" w:rsidRPr="00180A9B" w:rsidRDefault="00304759" w:rsidP="00304759">
      <w:pPr>
        <w:spacing w:line="360" w:lineRule="auto"/>
        <w:ind w:left="708"/>
        <w:jc w:val="both"/>
        <w:rPr>
          <w:rFonts w:ascii="Times New Roman" w:hAnsi="Times New Roman"/>
        </w:rPr>
      </w:pPr>
      <w:r w:rsidRPr="00180A9B">
        <w:rPr>
          <w:rFonts w:ascii="Times New Roman" w:hAnsi="Times New Roman"/>
        </w:rPr>
        <w:t>- нормативні – визначаються як сума трудомісткості в прямих витратах, тимчасових будинках і спорудженнях, у сезонних  подорожчаннях (розрахунок у договірній ціні)</w:t>
      </w:r>
    </w:p>
    <w:p w:rsidR="00304759" w:rsidRPr="00180A9B" w:rsidRDefault="00304759" w:rsidP="00304759">
      <w:pPr>
        <w:spacing w:line="360" w:lineRule="auto"/>
        <w:ind w:firstLine="708"/>
        <w:jc w:val="both"/>
        <w:rPr>
          <w:rFonts w:ascii="Times New Roman" w:hAnsi="Times New Roman"/>
        </w:rPr>
      </w:pPr>
      <w:r w:rsidRPr="00180A9B">
        <w:rPr>
          <w:rFonts w:ascii="Times New Roman" w:hAnsi="Times New Roman"/>
          <w:b/>
          <w:bCs/>
        </w:rPr>
        <w:t>Т</w:t>
      </w:r>
      <w:r w:rsidRPr="00180A9B">
        <w:rPr>
          <w:rFonts w:ascii="Times New Roman" w:hAnsi="Times New Roman"/>
          <w:b/>
          <w:bCs/>
          <w:vertAlign w:val="subscript"/>
        </w:rPr>
        <w:t>р</w:t>
      </w:r>
      <w:r w:rsidRPr="00180A9B">
        <w:rPr>
          <w:rFonts w:ascii="Times New Roman" w:hAnsi="Times New Roman"/>
          <w:b/>
          <w:bCs/>
          <w:vertAlign w:val="superscript"/>
        </w:rPr>
        <w:t>н</w:t>
      </w:r>
      <w:r w:rsidRPr="00180A9B">
        <w:rPr>
          <w:rFonts w:ascii="Times New Roman" w:hAnsi="Times New Roman"/>
        </w:rPr>
        <w:t xml:space="preserve"> =   </w:t>
      </w:r>
      <w:r w:rsidRPr="00180A9B">
        <w:rPr>
          <w:rFonts w:ascii="Times New Roman" w:hAnsi="Times New Roman"/>
          <w:lang w:val="ru-RU"/>
        </w:rPr>
        <w:t>195,478</w:t>
      </w:r>
      <w:r w:rsidRPr="00180A9B">
        <w:rPr>
          <w:rFonts w:ascii="Times New Roman" w:hAnsi="Times New Roman"/>
        </w:rPr>
        <w:t xml:space="preserve">  (тис. люд-дн) (тис.люд-дн=люд-г/8))</w:t>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 xml:space="preserve">              - на 1 м</w:t>
      </w:r>
      <w:r w:rsidRPr="00180A9B">
        <w:rPr>
          <w:rFonts w:ascii="Times New Roman" w:hAnsi="Times New Roman"/>
          <w:vertAlign w:val="superscript"/>
        </w:rPr>
        <w:t>2</w:t>
      </w:r>
      <w:r w:rsidRPr="00180A9B">
        <w:rPr>
          <w:rFonts w:ascii="Times New Roman" w:hAnsi="Times New Roman"/>
        </w:rPr>
        <w:t xml:space="preserve"> корисній площі будинку:</w:t>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 xml:space="preserve">              - нормативні  </w:t>
      </w:r>
      <w:r w:rsidRPr="00180A9B">
        <w:rPr>
          <w:rFonts w:ascii="Times New Roman" w:hAnsi="Times New Roman"/>
          <w:b/>
          <w:bCs/>
        </w:rPr>
        <w:t>Т</w:t>
      </w:r>
      <w:r w:rsidRPr="00180A9B">
        <w:rPr>
          <w:rFonts w:ascii="Times New Roman" w:hAnsi="Times New Roman"/>
          <w:b/>
          <w:bCs/>
          <w:vertAlign w:val="subscript"/>
        </w:rPr>
        <w:t>р</w:t>
      </w:r>
      <w:r w:rsidRPr="00180A9B">
        <w:rPr>
          <w:rFonts w:ascii="Times New Roman" w:hAnsi="Times New Roman"/>
          <w:b/>
          <w:bCs/>
          <w:vertAlign w:val="superscript"/>
        </w:rPr>
        <w:t>н</w:t>
      </w:r>
      <w:r w:rsidRPr="00180A9B">
        <w:rPr>
          <w:rFonts w:ascii="Times New Roman" w:hAnsi="Times New Roman"/>
          <w:b/>
          <w:bCs/>
        </w:rPr>
        <w:t>/ S</w:t>
      </w:r>
      <w:r w:rsidRPr="00180A9B">
        <w:rPr>
          <w:rFonts w:ascii="Times New Roman" w:hAnsi="Times New Roman"/>
          <w:b/>
          <w:bCs/>
          <w:vertAlign w:val="subscript"/>
        </w:rPr>
        <w:t>пол</w:t>
      </w:r>
      <w:r w:rsidRPr="00180A9B">
        <w:rPr>
          <w:rFonts w:ascii="Times New Roman" w:hAnsi="Times New Roman"/>
        </w:rPr>
        <w:t>=   195,478/8,937=21,873 (люд-дн);</w:t>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 xml:space="preserve">- проектні </w:t>
      </w:r>
      <w:r w:rsidRPr="00180A9B">
        <w:rPr>
          <w:rFonts w:ascii="Times New Roman" w:hAnsi="Times New Roman"/>
          <w:b/>
          <w:bCs/>
        </w:rPr>
        <w:t>Т</w:t>
      </w:r>
      <w:r w:rsidRPr="00180A9B">
        <w:rPr>
          <w:rFonts w:ascii="Times New Roman" w:hAnsi="Times New Roman"/>
          <w:b/>
          <w:bCs/>
          <w:vertAlign w:val="subscript"/>
        </w:rPr>
        <w:t>р</w:t>
      </w:r>
      <w:r w:rsidRPr="00180A9B">
        <w:rPr>
          <w:rFonts w:ascii="Times New Roman" w:hAnsi="Times New Roman"/>
          <w:b/>
          <w:bCs/>
          <w:vertAlign w:val="superscript"/>
        </w:rPr>
        <w:t>н</w:t>
      </w:r>
      <w:r w:rsidRPr="00180A9B">
        <w:rPr>
          <w:rFonts w:ascii="Times New Roman" w:hAnsi="Times New Roman"/>
          <w:b/>
          <w:bCs/>
        </w:rPr>
        <w:t>/ S</w:t>
      </w:r>
      <w:r w:rsidRPr="00180A9B">
        <w:rPr>
          <w:rFonts w:ascii="Times New Roman" w:hAnsi="Times New Roman"/>
          <w:b/>
          <w:bCs/>
          <w:vertAlign w:val="subscript"/>
        </w:rPr>
        <w:t>пол</w:t>
      </w:r>
      <w:r w:rsidRPr="00180A9B">
        <w:rPr>
          <w:rFonts w:ascii="Times New Roman" w:hAnsi="Times New Roman"/>
        </w:rPr>
        <w:t>= 175,930 /</w:t>
      </w:r>
      <w:r w:rsidRPr="00180A9B">
        <w:rPr>
          <w:rFonts w:ascii="Times New Roman" w:hAnsi="Times New Roman"/>
        </w:rPr>
        <w:tab/>
        <w:t>8,937 =</w:t>
      </w:r>
      <w:r w:rsidRPr="00180A9B">
        <w:rPr>
          <w:rFonts w:ascii="Times New Roman" w:hAnsi="Times New Roman"/>
        </w:rPr>
        <w:tab/>
        <w:t>19,686</w:t>
      </w:r>
      <w:r w:rsidRPr="00180A9B">
        <w:rPr>
          <w:rFonts w:ascii="Times New Roman" w:hAnsi="Times New Roman"/>
        </w:rPr>
        <w:tab/>
        <w:t>(люд-дн);</w:t>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9.2. На 1м</w:t>
      </w:r>
      <w:r w:rsidRPr="00180A9B">
        <w:rPr>
          <w:rFonts w:ascii="Times New Roman" w:hAnsi="Times New Roman"/>
          <w:vertAlign w:val="superscript"/>
        </w:rPr>
        <w:t>3</w:t>
      </w:r>
      <w:r w:rsidRPr="00180A9B">
        <w:rPr>
          <w:rFonts w:ascii="Times New Roman" w:hAnsi="Times New Roman"/>
        </w:rPr>
        <w:t xml:space="preserve"> будівельного об</w:t>
      </w:r>
      <w:r w:rsidRPr="00180A9B">
        <w:rPr>
          <w:rFonts w:ascii="Times New Roman" w:hAnsi="Times New Roman"/>
          <w:lang w:val="ru-RU"/>
        </w:rPr>
        <w:t>’</w:t>
      </w:r>
      <w:r w:rsidRPr="00180A9B">
        <w:rPr>
          <w:rFonts w:ascii="Times New Roman" w:hAnsi="Times New Roman"/>
        </w:rPr>
        <w:t>єма будинку</w:t>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p>
    <w:p w:rsidR="00304759" w:rsidRPr="00180A9B" w:rsidRDefault="00304759" w:rsidP="00304759">
      <w:pPr>
        <w:spacing w:line="360" w:lineRule="auto"/>
        <w:ind w:firstLine="708"/>
        <w:jc w:val="both"/>
        <w:rPr>
          <w:rFonts w:ascii="Times New Roman" w:hAnsi="Times New Roman"/>
        </w:rPr>
      </w:pPr>
      <w:r w:rsidRPr="00180A9B">
        <w:rPr>
          <w:rFonts w:ascii="Times New Roman" w:hAnsi="Times New Roman"/>
        </w:rPr>
        <w:t xml:space="preserve">- нормативні </w:t>
      </w:r>
      <w:r w:rsidRPr="00180A9B">
        <w:rPr>
          <w:rFonts w:ascii="Times New Roman" w:hAnsi="Times New Roman"/>
        </w:rPr>
        <w:tab/>
      </w:r>
      <w:r w:rsidRPr="00180A9B">
        <w:rPr>
          <w:rFonts w:ascii="Times New Roman" w:hAnsi="Times New Roman"/>
          <w:b/>
          <w:bCs/>
        </w:rPr>
        <w:t>Т</w:t>
      </w:r>
      <w:r w:rsidRPr="00180A9B">
        <w:rPr>
          <w:rFonts w:ascii="Times New Roman" w:hAnsi="Times New Roman"/>
          <w:b/>
          <w:bCs/>
          <w:vertAlign w:val="subscript"/>
        </w:rPr>
        <w:t>р</w:t>
      </w:r>
      <w:r w:rsidRPr="00180A9B">
        <w:rPr>
          <w:rFonts w:ascii="Times New Roman" w:hAnsi="Times New Roman"/>
          <w:b/>
          <w:bCs/>
          <w:vertAlign w:val="superscript"/>
        </w:rPr>
        <w:t>н</w:t>
      </w:r>
      <w:r w:rsidRPr="00180A9B">
        <w:rPr>
          <w:rFonts w:ascii="Times New Roman" w:hAnsi="Times New Roman"/>
          <w:b/>
          <w:bCs/>
        </w:rPr>
        <w:t xml:space="preserve"> / V</w:t>
      </w:r>
      <w:r w:rsidRPr="00180A9B">
        <w:rPr>
          <w:rFonts w:ascii="Times New Roman" w:hAnsi="Times New Roman"/>
        </w:rPr>
        <w:t xml:space="preserve"> = 195,478 / 37,53 = 5,209 (люд-дн);</w:t>
      </w:r>
      <w:r w:rsidRPr="00180A9B">
        <w:rPr>
          <w:rFonts w:ascii="Times New Roman" w:hAnsi="Times New Roman"/>
        </w:rPr>
        <w:tab/>
      </w:r>
    </w:p>
    <w:p w:rsidR="00304759" w:rsidRPr="00180A9B" w:rsidRDefault="00304759" w:rsidP="00304759">
      <w:pPr>
        <w:spacing w:line="360" w:lineRule="auto"/>
        <w:ind w:firstLine="708"/>
        <w:jc w:val="both"/>
        <w:rPr>
          <w:rFonts w:ascii="Times New Roman" w:hAnsi="Times New Roman"/>
        </w:rPr>
      </w:pPr>
      <w:r w:rsidRPr="00180A9B">
        <w:rPr>
          <w:rFonts w:ascii="Times New Roman" w:hAnsi="Times New Roman"/>
        </w:rPr>
        <w:t xml:space="preserve">- проектні       </w:t>
      </w:r>
      <w:r w:rsidRPr="00180A9B">
        <w:rPr>
          <w:rFonts w:ascii="Times New Roman" w:hAnsi="Times New Roman"/>
          <w:b/>
          <w:bCs/>
        </w:rPr>
        <w:t>Т</w:t>
      </w:r>
      <w:r w:rsidRPr="00180A9B">
        <w:rPr>
          <w:rFonts w:ascii="Times New Roman" w:hAnsi="Times New Roman"/>
          <w:b/>
          <w:bCs/>
          <w:vertAlign w:val="subscript"/>
        </w:rPr>
        <w:t>р</w:t>
      </w:r>
      <w:r w:rsidRPr="00180A9B">
        <w:rPr>
          <w:rFonts w:ascii="Times New Roman" w:hAnsi="Times New Roman"/>
          <w:b/>
          <w:bCs/>
          <w:vertAlign w:val="superscript"/>
        </w:rPr>
        <w:t>н</w:t>
      </w:r>
      <w:r w:rsidRPr="00180A9B">
        <w:rPr>
          <w:rFonts w:ascii="Times New Roman" w:hAnsi="Times New Roman"/>
          <w:b/>
          <w:bCs/>
        </w:rPr>
        <w:t xml:space="preserve"> / V</w:t>
      </w:r>
      <w:r w:rsidRPr="00180A9B">
        <w:rPr>
          <w:rFonts w:ascii="Times New Roman" w:hAnsi="Times New Roman"/>
        </w:rPr>
        <w:t xml:space="preserve">  = 175,930</w:t>
      </w:r>
      <w:r w:rsidRPr="00180A9B">
        <w:rPr>
          <w:rFonts w:ascii="Times New Roman" w:hAnsi="Times New Roman"/>
        </w:rPr>
        <w:tab/>
        <w:t>/ 37,53</w:t>
      </w:r>
      <w:r w:rsidRPr="00180A9B">
        <w:rPr>
          <w:rFonts w:ascii="Times New Roman" w:hAnsi="Times New Roman"/>
        </w:rPr>
        <w:tab/>
        <w:t>= 4,688</w:t>
      </w:r>
      <w:r w:rsidRPr="00180A9B">
        <w:rPr>
          <w:rFonts w:ascii="Times New Roman" w:hAnsi="Times New Roman"/>
        </w:rPr>
        <w:tab/>
        <w:t>(люд-дн);</w:t>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10. Середньоденна виробітка на одного робітника:</w:t>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10.1. проектна – Вп = Дц / Трп,    (грн);</w:t>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p>
    <w:p w:rsidR="00304759" w:rsidRPr="00180A9B" w:rsidRDefault="00304759" w:rsidP="00304759">
      <w:pPr>
        <w:spacing w:line="360" w:lineRule="auto"/>
        <w:ind w:firstLine="708"/>
        <w:jc w:val="both"/>
        <w:rPr>
          <w:rFonts w:ascii="Times New Roman" w:hAnsi="Times New Roman"/>
        </w:rPr>
      </w:pPr>
      <w:r w:rsidRPr="00180A9B">
        <w:rPr>
          <w:rFonts w:ascii="Times New Roman" w:hAnsi="Times New Roman"/>
        </w:rPr>
        <w:t>220808,0522/175,930386=1255,088</w:t>
      </w:r>
      <w:r w:rsidRPr="00180A9B">
        <w:rPr>
          <w:rFonts w:ascii="Times New Roman" w:hAnsi="Times New Roman"/>
        </w:rPr>
        <w:tab/>
      </w:r>
      <w:r w:rsidRPr="00180A9B">
        <w:rPr>
          <w:rFonts w:ascii="Times New Roman" w:hAnsi="Times New Roman"/>
        </w:rPr>
        <w:tab/>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10.2. нормативна - Вн = Дц / Трн,   (грн);</w:t>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r w:rsidRPr="00180A9B">
        <w:rPr>
          <w:rFonts w:ascii="Times New Roman" w:hAnsi="Times New Roman"/>
        </w:rPr>
        <w:tab/>
      </w:r>
    </w:p>
    <w:p w:rsidR="00304759" w:rsidRPr="00180A9B" w:rsidRDefault="00304759" w:rsidP="00304759">
      <w:pPr>
        <w:spacing w:line="360" w:lineRule="auto"/>
        <w:ind w:firstLine="708"/>
        <w:jc w:val="both"/>
        <w:rPr>
          <w:rFonts w:ascii="Times New Roman" w:hAnsi="Times New Roman"/>
        </w:rPr>
      </w:pPr>
      <w:r w:rsidRPr="00180A9B">
        <w:rPr>
          <w:rFonts w:ascii="Times New Roman" w:hAnsi="Times New Roman"/>
        </w:rPr>
        <w:t>220808,0522/195,4782066=1129,579</w:t>
      </w:r>
      <w:r w:rsidRPr="00180A9B">
        <w:rPr>
          <w:rFonts w:ascii="Times New Roman" w:hAnsi="Times New Roman"/>
        </w:rPr>
        <w:tab/>
      </w:r>
      <w:r w:rsidRPr="00180A9B">
        <w:rPr>
          <w:rFonts w:ascii="Times New Roman" w:hAnsi="Times New Roman"/>
        </w:rPr>
        <w:tab/>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11. Заробітна плата (Зп визначається за обєктним кошторисом):</w:t>
      </w:r>
      <w:r w:rsidRPr="00180A9B">
        <w:rPr>
          <w:rFonts w:ascii="Times New Roman" w:hAnsi="Times New Roman"/>
        </w:rPr>
        <w:tab/>
      </w:r>
      <w:r w:rsidRPr="00180A9B">
        <w:rPr>
          <w:rFonts w:ascii="Times New Roman" w:hAnsi="Times New Roman"/>
        </w:rPr>
        <w:tab/>
      </w:r>
    </w:p>
    <w:p w:rsidR="00304759" w:rsidRPr="00180A9B" w:rsidRDefault="00304759" w:rsidP="00304759">
      <w:pPr>
        <w:spacing w:line="360" w:lineRule="auto"/>
        <w:ind w:firstLine="708"/>
        <w:jc w:val="both"/>
        <w:rPr>
          <w:rFonts w:ascii="Times New Roman" w:hAnsi="Times New Roman"/>
        </w:rPr>
      </w:pPr>
      <w:r w:rsidRPr="00180A9B">
        <w:rPr>
          <w:rFonts w:ascii="Times New Roman" w:hAnsi="Times New Roman"/>
        </w:rPr>
        <w:t>45777,429тис. грн.</w:t>
      </w:r>
    </w:p>
    <w:p w:rsidR="00304759" w:rsidRPr="00180A9B" w:rsidRDefault="00304759" w:rsidP="00304759">
      <w:pPr>
        <w:spacing w:line="360" w:lineRule="auto"/>
        <w:jc w:val="both"/>
        <w:rPr>
          <w:rFonts w:ascii="Times New Roman" w:hAnsi="Times New Roman"/>
        </w:rPr>
      </w:pPr>
      <w:r w:rsidRPr="00180A9B">
        <w:rPr>
          <w:rFonts w:ascii="Times New Roman" w:hAnsi="Times New Roman"/>
        </w:rPr>
        <w:t>11.2. Заробітна плата на 1грн. договорної ціни Зп / Дц ,  (грн);</w:t>
      </w:r>
    </w:p>
    <w:p w:rsidR="00304759" w:rsidRPr="00180A9B" w:rsidRDefault="00304759" w:rsidP="00304759">
      <w:pPr>
        <w:spacing w:line="360" w:lineRule="auto"/>
        <w:ind w:firstLine="708"/>
        <w:jc w:val="both"/>
        <w:rPr>
          <w:rFonts w:ascii="Times New Roman" w:hAnsi="Times New Roman"/>
        </w:rPr>
      </w:pPr>
      <w:r w:rsidRPr="00180A9B">
        <w:rPr>
          <w:rFonts w:ascii="Times New Roman" w:hAnsi="Times New Roman"/>
        </w:rPr>
        <w:t>45777,429/220808,0522=0,207</w:t>
      </w:r>
      <w:r w:rsidRPr="00180A9B">
        <w:rPr>
          <w:rFonts w:ascii="Times New Roman" w:hAnsi="Times New Roman"/>
        </w:rPr>
        <w:tab/>
      </w:r>
      <w:r w:rsidRPr="00180A9B">
        <w:rPr>
          <w:rFonts w:ascii="Times New Roman" w:hAnsi="Times New Roman"/>
        </w:rPr>
        <w:tab/>
      </w:r>
    </w:p>
    <w:p w:rsidR="00304759" w:rsidRPr="00180A9B" w:rsidRDefault="00304759" w:rsidP="00304759">
      <w:pPr>
        <w:pStyle w:val="2"/>
        <w:rPr>
          <w:b w:val="0"/>
          <w:bCs w:val="0"/>
          <w:color w:val="auto"/>
          <w:sz w:val="22"/>
          <w:szCs w:val="22"/>
        </w:rPr>
      </w:pPr>
      <w:r w:rsidRPr="00180A9B">
        <w:rPr>
          <w:b w:val="0"/>
          <w:bCs w:val="0"/>
          <w:color w:val="auto"/>
          <w:sz w:val="22"/>
          <w:szCs w:val="22"/>
        </w:rPr>
        <w:t>11.3. Середня заробітна плата на 1 чол-дн:</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11.4. Нормативна Зп / Трн =   &gt; (грн);</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ab/>
        <w:t>45777,429 / 195,4782066 = 234,182</w:t>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11.5. Проектна Зп / Трп = 260,202 (грн).</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45777,429 / 175,930386 = 260,202</w:t>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12. Тривалість будівництва:</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lastRenderedPageBreak/>
        <w:t>12.1.  Проектна – Тп, (дн., мес., років) (Тн´ 0,9)  -198</w:t>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12.2. Нормативна Тн, (дн., мес., років) - 218</w:t>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Визначається за СНИП 1.04.03-85 «Нормыпродолжительностистроительства и задела в строительствепредприятий, зданий и сооружений»</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13. Рівень рентабельності Ур = (П/Ссмр)  х 100% = 3,049</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t>Ур  =</w:t>
      </w:r>
      <w:r w:rsidRPr="00180A9B">
        <w:rPr>
          <w:b w:val="0"/>
          <w:bCs w:val="0"/>
          <w:color w:val="auto"/>
          <w:sz w:val="22"/>
          <w:szCs w:val="22"/>
        </w:rPr>
        <w:tab/>
        <w:t>5516,533 /  180901,410 х 100  = 3,049</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де П – прибуток будівельно-монтажної організації (з договірної ціни);</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br/>
        <w:t>Ссмр – визначається за договірною ціною (суммастолбців 5 и 6, строкаітого договірна ціна без ПДВ)</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14. Економічний ефект від скорочення термінів будівництва Есс. Визначається за формулою</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Есс = Еф + Енр  =  (тис.грн),</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0,000 +</w:t>
      </w:r>
      <w:r w:rsidRPr="00180A9B">
        <w:rPr>
          <w:b w:val="0"/>
          <w:bCs w:val="0"/>
          <w:color w:val="auto"/>
          <w:sz w:val="22"/>
          <w:szCs w:val="22"/>
        </w:rPr>
        <w:tab/>
        <w:t>1225,184 = 1225,184</w:t>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де Эф – экономічний ефект від дострокового обєкта в експлуатацію.</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Эф = Ф x Ен  x (Тн-Тп)   = 220808,0522 х 0,12 х 0,054098361 = 1443,4</w:t>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де Ф – вартість достроково введених основних виробничих фондів, що визначається за договірною ціною Ф = Дц (тис.грн.);</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Ен – нормативний коефіцієнт економічної ефективності капітальних вкладень;</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Тн, Тп – нормативна та проектна тривалість будівництва (років).</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Економічний ефект від скорочення загальновиробничих витрат:</w:t>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Эор = 0,5 x Ор x (1 – Тп/тн)  = 0,5 х 26954,046 х</w:t>
      </w:r>
      <w:r w:rsidRPr="00180A9B">
        <w:rPr>
          <w:b w:val="0"/>
          <w:bCs w:val="0"/>
          <w:color w:val="auto"/>
          <w:sz w:val="22"/>
          <w:szCs w:val="22"/>
        </w:rPr>
        <w:tab/>
        <w:t>0,091 = 1225,184</w:t>
      </w:r>
      <w:r w:rsidRPr="00180A9B">
        <w:rPr>
          <w:b w:val="0"/>
          <w:bCs w:val="0"/>
          <w:color w:val="auto"/>
          <w:sz w:val="22"/>
          <w:szCs w:val="22"/>
        </w:rPr>
        <w:tab/>
      </w:r>
    </w:p>
    <w:p w:rsidR="003140C1" w:rsidRPr="00180A9B" w:rsidRDefault="00304759" w:rsidP="00304759">
      <w:pPr>
        <w:pStyle w:val="2"/>
        <w:rPr>
          <w:b w:val="0"/>
          <w:bCs w:val="0"/>
          <w:color w:val="auto"/>
          <w:sz w:val="22"/>
          <w:szCs w:val="22"/>
        </w:rPr>
      </w:pPr>
      <w:r w:rsidRPr="00180A9B">
        <w:rPr>
          <w:b w:val="0"/>
          <w:bCs w:val="0"/>
          <w:color w:val="auto"/>
          <w:sz w:val="22"/>
          <w:szCs w:val="22"/>
        </w:rPr>
        <w:t>де Ор – загальновиробничі витрати (визначаються за локальним кошторисним розрахунком №1).</w:t>
      </w:r>
      <w:r w:rsidRPr="00180A9B">
        <w:rPr>
          <w:b w:val="0"/>
          <w:bCs w:val="0"/>
          <w:color w:val="auto"/>
          <w:sz w:val="22"/>
          <w:szCs w:val="22"/>
        </w:rPr>
        <w:tab/>
      </w:r>
      <w:r w:rsidRPr="00180A9B">
        <w:rPr>
          <w:b w:val="0"/>
          <w:bCs w:val="0"/>
          <w:color w:val="auto"/>
          <w:sz w:val="22"/>
          <w:szCs w:val="22"/>
        </w:rPr>
        <w:tab/>
      </w:r>
    </w:p>
    <w:p w:rsidR="00304759" w:rsidRPr="00180A9B" w:rsidRDefault="00304759" w:rsidP="00304759">
      <w:pPr>
        <w:pStyle w:val="2"/>
        <w:rPr>
          <w:b w:val="0"/>
          <w:bCs w:val="0"/>
          <w:color w:val="auto"/>
          <w:sz w:val="22"/>
          <w:szCs w:val="22"/>
        </w:rPr>
      </w:pPr>
      <w:r w:rsidRPr="00180A9B">
        <w:rPr>
          <w:b w:val="0"/>
          <w:bCs w:val="0"/>
          <w:color w:val="auto"/>
          <w:sz w:val="22"/>
          <w:szCs w:val="22"/>
        </w:rPr>
        <w:tab/>
      </w:r>
    </w:p>
    <w:p w:rsidR="00BC3903" w:rsidRPr="00180A9B" w:rsidRDefault="00BC3903" w:rsidP="00BC3903">
      <w:pPr>
        <w:pStyle w:val="2"/>
        <w:rPr>
          <w:b w:val="0"/>
          <w:bCs w:val="0"/>
          <w:iCs/>
          <w:color w:val="auto"/>
          <w:sz w:val="28"/>
          <w:szCs w:val="28"/>
          <w:u w:val="single"/>
        </w:rPr>
      </w:pPr>
    </w:p>
    <w:p w:rsidR="00304759" w:rsidRPr="00180A9B" w:rsidRDefault="00304759" w:rsidP="00BC3903">
      <w:pPr>
        <w:pStyle w:val="2"/>
        <w:rPr>
          <w:b w:val="0"/>
          <w:bCs w:val="0"/>
          <w:iCs/>
          <w:color w:val="auto"/>
          <w:sz w:val="28"/>
          <w:szCs w:val="28"/>
        </w:rPr>
      </w:pPr>
      <w:r w:rsidRPr="00180A9B">
        <w:rPr>
          <w:b w:val="0"/>
          <w:bCs w:val="0"/>
          <w:iCs/>
          <w:color w:val="auto"/>
          <w:sz w:val="28"/>
          <w:szCs w:val="28"/>
        </w:rPr>
        <w:t>Таблиця ТЕП проекту</w:t>
      </w:r>
    </w:p>
    <w:tbl>
      <w:tblPr>
        <w:tblW w:w="10180" w:type="dxa"/>
        <w:tblLook w:val="04A0"/>
      </w:tblPr>
      <w:tblGrid>
        <w:gridCol w:w="860"/>
        <w:gridCol w:w="6080"/>
        <w:gridCol w:w="1620"/>
        <w:gridCol w:w="1620"/>
      </w:tblGrid>
      <w:tr w:rsidR="00180A9B" w:rsidRPr="00180A9B" w:rsidTr="00BC3903">
        <w:trPr>
          <w:trHeight w:val="557"/>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3903" w:rsidRPr="00180A9B" w:rsidRDefault="00BC3903" w:rsidP="00C811A9">
            <w:pPr>
              <w:jc w:val="center"/>
              <w:rPr>
                <w:rFonts w:ascii="Times New Roman" w:hAnsi="Times New Roman"/>
              </w:rPr>
            </w:pPr>
            <w:r w:rsidRPr="00180A9B">
              <w:rPr>
                <w:rFonts w:ascii="Times New Roman" w:hAnsi="Times New Roman"/>
              </w:rPr>
              <w:t>№ зп</w:t>
            </w:r>
          </w:p>
        </w:tc>
        <w:tc>
          <w:tcPr>
            <w:tcW w:w="6080" w:type="dxa"/>
            <w:tcBorders>
              <w:top w:val="single" w:sz="4" w:space="0" w:color="auto"/>
              <w:left w:val="nil"/>
              <w:bottom w:val="single" w:sz="4" w:space="0" w:color="auto"/>
              <w:right w:val="single" w:sz="4" w:space="0" w:color="auto"/>
            </w:tcBorders>
            <w:shd w:val="clear" w:color="auto" w:fill="auto"/>
            <w:noWrap/>
            <w:vAlign w:val="center"/>
            <w:hideMark/>
          </w:tcPr>
          <w:p w:rsidR="00BC3903" w:rsidRPr="00180A9B" w:rsidRDefault="00BC3903" w:rsidP="00C811A9">
            <w:pPr>
              <w:jc w:val="center"/>
              <w:rPr>
                <w:rFonts w:ascii="Times New Roman" w:hAnsi="Times New Roman"/>
              </w:rPr>
            </w:pPr>
            <w:r w:rsidRPr="00180A9B">
              <w:rPr>
                <w:rFonts w:ascii="Times New Roman" w:hAnsi="Times New Roman"/>
              </w:rPr>
              <w:t>Найменування показників</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BC3903" w:rsidRPr="00180A9B" w:rsidRDefault="00BC3903" w:rsidP="00C811A9">
            <w:pPr>
              <w:jc w:val="center"/>
              <w:rPr>
                <w:rFonts w:ascii="Times New Roman" w:hAnsi="Times New Roman"/>
              </w:rPr>
            </w:pPr>
            <w:r w:rsidRPr="00180A9B">
              <w:rPr>
                <w:rFonts w:ascii="Times New Roman" w:hAnsi="Times New Roman"/>
              </w:rPr>
              <w:t>Одиниця виміру</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BC3903" w:rsidRPr="00180A9B" w:rsidRDefault="00BC3903" w:rsidP="00C811A9">
            <w:pPr>
              <w:jc w:val="center"/>
              <w:rPr>
                <w:rFonts w:ascii="Times New Roman" w:hAnsi="Times New Roman"/>
              </w:rPr>
            </w:pPr>
            <w:r w:rsidRPr="00180A9B">
              <w:rPr>
                <w:rFonts w:ascii="Times New Roman" w:hAnsi="Times New Roman"/>
              </w:rPr>
              <w:t>Значення показника</w:t>
            </w:r>
          </w:p>
        </w:tc>
      </w:tr>
      <w:tr w:rsidR="00180A9B" w:rsidRPr="00180A9B" w:rsidTr="00BC3903">
        <w:trPr>
          <w:trHeight w:val="395"/>
        </w:trPr>
        <w:tc>
          <w:tcPr>
            <w:tcW w:w="1018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b/>
                <w:bCs/>
              </w:rPr>
            </w:pPr>
            <w:r w:rsidRPr="00180A9B">
              <w:rPr>
                <w:rFonts w:ascii="Times New Roman" w:hAnsi="Times New Roman"/>
                <w:b/>
                <w:bCs/>
              </w:rPr>
              <w:t>1. Объемно-планировочныепоказатели.</w:t>
            </w:r>
          </w:p>
        </w:tc>
      </w:tr>
      <w:tr w:rsidR="00180A9B" w:rsidRPr="00180A9B" w:rsidTr="00BC3903">
        <w:trPr>
          <w:trHeight w:val="368"/>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lastRenderedPageBreak/>
              <w:t>1</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Площа забудови</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тыс. м2</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lang w:val="ru-RU"/>
              </w:rPr>
            </w:pPr>
            <w:r w:rsidRPr="00180A9B">
              <w:rPr>
                <w:rFonts w:ascii="Times New Roman" w:hAnsi="Times New Roman"/>
              </w:rPr>
              <w:t> </w:t>
            </w:r>
            <w:r w:rsidRPr="00180A9B">
              <w:rPr>
                <w:rFonts w:ascii="Times New Roman" w:hAnsi="Times New Roman"/>
                <w:lang w:val="ru-RU"/>
              </w:rPr>
              <w:t>3,300</w:t>
            </w:r>
          </w:p>
        </w:tc>
      </w:tr>
      <w:tr w:rsidR="00180A9B" w:rsidRPr="00180A9B" w:rsidTr="00BC3903">
        <w:trPr>
          <w:trHeight w:val="171"/>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2</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Загальна площа будинку</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тыс. м2</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8,937</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3</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Будівельний обєм будинку</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тыс. м3</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37,530</w:t>
            </w:r>
          </w:p>
        </w:tc>
      </w:tr>
      <w:tr w:rsidR="00180A9B" w:rsidRPr="00180A9B" w:rsidTr="00BC3903">
        <w:trPr>
          <w:trHeight w:val="20"/>
        </w:trPr>
        <w:tc>
          <w:tcPr>
            <w:tcW w:w="1018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b/>
                <w:bCs/>
              </w:rPr>
            </w:pPr>
            <w:r w:rsidRPr="00180A9B">
              <w:rPr>
                <w:rFonts w:ascii="Times New Roman" w:hAnsi="Times New Roman"/>
                <w:b/>
                <w:bCs/>
              </w:rPr>
              <w:t>2. Показателисметнойстоимости</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4</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Вартістьбудинку (споруди)</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тыс. 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251869,381</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4.1.</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Вартість БМР</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тыс. 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220808,052</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4.2.</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Вартість устаткування</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тыс. 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31061,329</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5</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Вартість 1 м2 корисної площі будинку</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24707,178</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6</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Вартість 1 м3 будівельного обєму будинку</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5883,508</w:t>
            </w:r>
          </w:p>
        </w:tc>
      </w:tr>
      <w:tr w:rsidR="00180A9B" w:rsidRPr="00180A9B" w:rsidTr="00BC3903">
        <w:trPr>
          <w:trHeight w:val="20"/>
        </w:trPr>
        <w:tc>
          <w:tcPr>
            <w:tcW w:w="1018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b/>
                <w:bCs/>
              </w:rPr>
            </w:pPr>
            <w:r w:rsidRPr="00180A9B">
              <w:rPr>
                <w:rFonts w:ascii="Times New Roman" w:hAnsi="Times New Roman"/>
                <w:b/>
                <w:bCs/>
              </w:rPr>
              <w:t>3. Показники технолого-організаційних рішень</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9.1.</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Витрати труда нормативні</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тис. чел.-дн.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195,478</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9.2.</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Витрати труда проектні</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тис. чел.-дн.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175,930</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9.3.1.</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Витрати труда нормативні на одиницю площаді будинку</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люд.-дн.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21,873</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9.3.2.</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Витрати труда проектні на одиницю площі будинку</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люд.-дн.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19,686</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9.4.1.</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Витрати труда нормативні на одиницю обєма будинку</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люд.-дн.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5,209</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9.4.2.</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Витрати труда проектні на одиницуобєма будинку</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люд.-дн.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4,688</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10.1.</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Середньоденна виробітка на 1 робочего нормативна</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1129,579</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10.2.</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Середньоденна виробітка на 1 робочого проектна</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1255,088</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11.1.</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Кошторисна зарплата</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тис. 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45777,429</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jc w:val="center"/>
              <w:rPr>
                <w:rFonts w:ascii="Times New Roman" w:hAnsi="Times New Roman"/>
              </w:rPr>
            </w:pPr>
            <w:r w:rsidRPr="00180A9B">
              <w:rPr>
                <w:rFonts w:ascii="Times New Roman" w:hAnsi="Times New Roman"/>
              </w:rPr>
              <w:t>11.2.</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Зарплата на 1 грн. договірної ціни</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0,207</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11.3.</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Середня заробітна плата на 1 чол.-дн.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 </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 </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11.3.1.</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нормативна</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234,182</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11.3.2.</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проектна</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260,202</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12.1.</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Тривалість будівництва нормативна</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дн.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218</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12.2.</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Тривалість будівництва проектна</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дн.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198</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13.</w:t>
            </w:r>
          </w:p>
        </w:tc>
        <w:tc>
          <w:tcPr>
            <w:tcW w:w="608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Рівень рентабельності</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3,049</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14.</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Економичний ефект від скорочення термінів будівництва</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тис. 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1225,184</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lastRenderedPageBreak/>
              <w:t> </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В тому числі</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 </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 </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14.1.</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Економичний ефект від дострокового введення основних виробничих фондів</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тис.грн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 </w:t>
            </w:r>
          </w:p>
        </w:tc>
      </w:tr>
      <w:tr w:rsidR="00180A9B" w:rsidRPr="00180A9B" w:rsidTr="00BC3903">
        <w:trPr>
          <w:trHeight w:val="2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14.2.</w:t>
            </w:r>
          </w:p>
        </w:tc>
        <w:tc>
          <w:tcPr>
            <w:tcW w:w="6080" w:type="dxa"/>
            <w:tcBorders>
              <w:top w:val="nil"/>
              <w:left w:val="nil"/>
              <w:bottom w:val="single" w:sz="4" w:space="0" w:color="auto"/>
              <w:right w:val="single" w:sz="4" w:space="0" w:color="auto"/>
            </w:tcBorders>
            <w:shd w:val="clear" w:color="auto" w:fill="auto"/>
            <w:vAlign w:val="bottom"/>
            <w:hideMark/>
          </w:tcPr>
          <w:p w:rsidR="00BC3903" w:rsidRPr="00180A9B" w:rsidRDefault="00BC3903" w:rsidP="00C811A9">
            <w:pPr>
              <w:rPr>
                <w:rFonts w:ascii="Times New Roman" w:hAnsi="Times New Roman"/>
              </w:rPr>
            </w:pPr>
            <w:r w:rsidRPr="00180A9B">
              <w:rPr>
                <w:rFonts w:ascii="Times New Roman" w:hAnsi="Times New Roman"/>
              </w:rPr>
              <w:t>Економічний ефект від скорочення умовно-постійних накладних витрат</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rPr>
                <w:rFonts w:ascii="Times New Roman" w:hAnsi="Times New Roman"/>
              </w:rPr>
            </w:pPr>
            <w:r w:rsidRPr="00180A9B">
              <w:rPr>
                <w:rFonts w:ascii="Times New Roman" w:hAnsi="Times New Roman"/>
              </w:rPr>
              <w:t>тис. грн</w:t>
            </w:r>
          </w:p>
        </w:tc>
        <w:tc>
          <w:tcPr>
            <w:tcW w:w="1620" w:type="dxa"/>
            <w:tcBorders>
              <w:top w:val="nil"/>
              <w:left w:val="nil"/>
              <w:bottom w:val="single" w:sz="4" w:space="0" w:color="auto"/>
              <w:right w:val="single" w:sz="4" w:space="0" w:color="auto"/>
            </w:tcBorders>
            <w:shd w:val="clear" w:color="auto" w:fill="auto"/>
            <w:noWrap/>
            <w:vAlign w:val="bottom"/>
            <w:hideMark/>
          </w:tcPr>
          <w:p w:rsidR="00BC3903" w:rsidRPr="00180A9B" w:rsidRDefault="00BC3903" w:rsidP="00C811A9">
            <w:pPr>
              <w:jc w:val="right"/>
              <w:rPr>
                <w:rFonts w:ascii="Times New Roman" w:hAnsi="Times New Roman"/>
              </w:rPr>
            </w:pPr>
            <w:r w:rsidRPr="00180A9B">
              <w:rPr>
                <w:rFonts w:ascii="Times New Roman" w:hAnsi="Times New Roman"/>
              </w:rPr>
              <w:t>1225,184</w:t>
            </w:r>
          </w:p>
        </w:tc>
      </w:tr>
    </w:tbl>
    <w:p w:rsidR="00304759" w:rsidRPr="00180A9B" w:rsidRDefault="00304759" w:rsidP="00304759">
      <w:pPr>
        <w:rPr>
          <w:rFonts w:ascii="Times New Roman" w:hAnsi="Times New Roman"/>
        </w:rPr>
      </w:pPr>
    </w:p>
    <w:p w:rsidR="000E5639" w:rsidRPr="00180A9B" w:rsidRDefault="000E5639" w:rsidP="000E5639">
      <w:pPr>
        <w:jc w:val="center"/>
        <w:rPr>
          <w:rFonts w:ascii="Times New Roman" w:hAnsi="Times New Roman"/>
          <w:sz w:val="24"/>
        </w:rPr>
      </w:pPr>
    </w:p>
    <w:p w:rsidR="000E5639" w:rsidRPr="00180A9B" w:rsidRDefault="000E5639" w:rsidP="000E5639">
      <w:pPr>
        <w:rPr>
          <w:rFonts w:ascii="Times New Roman" w:hAnsi="Times New Roman"/>
        </w:rPr>
      </w:pPr>
    </w:p>
    <w:p w:rsidR="000E5639" w:rsidRPr="00180A9B" w:rsidRDefault="000E5639" w:rsidP="000E5639">
      <w:pPr>
        <w:shd w:val="clear" w:color="auto" w:fill="FFFFFF"/>
        <w:spacing w:before="100" w:beforeAutospacing="1" w:after="100" w:afterAutospacing="1" w:line="360" w:lineRule="auto"/>
        <w:jc w:val="center"/>
        <w:rPr>
          <w:rFonts w:ascii="Times New Roman" w:eastAsia="Times New Roman" w:hAnsi="Times New Roman"/>
          <w:b/>
          <w:bCs/>
          <w:sz w:val="36"/>
          <w:szCs w:val="36"/>
          <w:lang w:eastAsia="ru-RU"/>
        </w:rPr>
      </w:pPr>
    </w:p>
    <w:p w:rsidR="006642E9" w:rsidRPr="00180A9B" w:rsidRDefault="006642E9" w:rsidP="006642E9">
      <w:pPr>
        <w:pStyle w:val="ab"/>
        <w:spacing w:before="0" w:after="0"/>
        <w:ind w:left="990"/>
        <w:jc w:val="both"/>
        <w:rPr>
          <w:rStyle w:val="google-src-text1"/>
          <w:b/>
          <w:vanish w:val="0"/>
          <w:sz w:val="28"/>
          <w:szCs w:val="28"/>
        </w:rPr>
      </w:pPr>
    </w:p>
    <w:p w:rsidR="006642E9" w:rsidRPr="00180A9B" w:rsidRDefault="006642E9" w:rsidP="006642E9">
      <w:pPr>
        <w:pStyle w:val="ab"/>
        <w:spacing w:before="0" w:after="0"/>
        <w:ind w:left="990"/>
        <w:jc w:val="both"/>
        <w:rPr>
          <w:rStyle w:val="google-src-text1"/>
          <w:b/>
          <w:vanish w:val="0"/>
          <w:sz w:val="28"/>
          <w:szCs w:val="28"/>
        </w:rPr>
      </w:pPr>
    </w:p>
    <w:p w:rsidR="006642E9" w:rsidRPr="00180A9B" w:rsidRDefault="006642E9" w:rsidP="006642E9">
      <w:pPr>
        <w:pStyle w:val="ab"/>
        <w:spacing w:before="0" w:after="0"/>
        <w:ind w:left="990"/>
        <w:jc w:val="both"/>
        <w:rPr>
          <w:rStyle w:val="google-src-text1"/>
          <w:b/>
          <w:vanish w:val="0"/>
          <w:sz w:val="28"/>
          <w:szCs w:val="28"/>
        </w:rPr>
      </w:pPr>
    </w:p>
    <w:p w:rsidR="006642E9" w:rsidRPr="00180A9B" w:rsidRDefault="006642E9" w:rsidP="006642E9">
      <w:pPr>
        <w:pStyle w:val="ab"/>
        <w:spacing w:before="0" w:after="0"/>
        <w:ind w:left="990"/>
        <w:jc w:val="both"/>
        <w:rPr>
          <w:rStyle w:val="google-src-text1"/>
          <w:b/>
          <w:vanish w:val="0"/>
          <w:sz w:val="28"/>
          <w:szCs w:val="28"/>
        </w:rPr>
      </w:pPr>
    </w:p>
    <w:p w:rsidR="00F87581" w:rsidRPr="00180A9B" w:rsidRDefault="00F87581" w:rsidP="00F87581">
      <w:pPr>
        <w:spacing w:after="0"/>
        <w:jc w:val="both"/>
        <w:rPr>
          <w:rFonts w:ascii="Times New Roman" w:hAnsi="Times New Roman"/>
          <w:sz w:val="28"/>
          <w:szCs w:val="28"/>
        </w:rPr>
      </w:pPr>
    </w:p>
    <w:p w:rsidR="00DE09B9" w:rsidRPr="00180A9B" w:rsidRDefault="00DE09B9" w:rsidP="002D4F38">
      <w:pPr>
        <w:pStyle w:val="ae"/>
        <w:spacing w:line="288" w:lineRule="auto"/>
        <w:ind w:left="-284" w:firstLine="567"/>
        <w:jc w:val="both"/>
        <w:rPr>
          <w:rFonts w:ascii="Times New Roman" w:hAnsi="Times New Roman"/>
          <w:sz w:val="24"/>
          <w:szCs w:val="24"/>
          <w:lang w:val="uk-UA"/>
        </w:rPr>
      </w:pPr>
    </w:p>
    <w:sectPr w:rsidR="00DE09B9" w:rsidRPr="00180A9B" w:rsidSect="006642E9">
      <w:footerReference w:type="even" r:id="rId56"/>
      <w:footerReference w:type="default" r:id="rId57"/>
      <w:pgSz w:w="11906" w:h="16838"/>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1D53" w:rsidRDefault="00631D53" w:rsidP="00F53E7B">
      <w:pPr>
        <w:spacing w:after="0" w:line="240" w:lineRule="auto"/>
      </w:pPr>
      <w:r>
        <w:separator/>
      </w:r>
    </w:p>
  </w:endnote>
  <w:endnote w:type="continuationSeparator" w:id="1">
    <w:p w:rsidR="00631D53" w:rsidRDefault="00631D53" w:rsidP="00F53E7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9"/>
      </w:rPr>
      <w:id w:val="1286932505"/>
      <w:docPartObj>
        <w:docPartGallery w:val="Page Numbers (Bottom of Page)"/>
        <w:docPartUnique/>
      </w:docPartObj>
    </w:sdtPr>
    <w:sdtContent>
      <w:p w:rsidR="00F53E7B" w:rsidRDefault="002A180D" w:rsidP="00400A50">
        <w:pPr>
          <w:pStyle w:val="af7"/>
          <w:framePr w:wrap="none" w:vAnchor="text" w:hAnchor="margin" w:xAlign="right" w:y="1"/>
          <w:rPr>
            <w:rStyle w:val="af9"/>
          </w:rPr>
        </w:pPr>
        <w:r>
          <w:rPr>
            <w:rStyle w:val="af9"/>
          </w:rPr>
          <w:fldChar w:fldCharType="begin"/>
        </w:r>
        <w:r w:rsidR="00F53E7B">
          <w:rPr>
            <w:rStyle w:val="af9"/>
          </w:rPr>
          <w:instrText xml:space="preserve"> PAGE </w:instrText>
        </w:r>
        <w:r>
          <w:rPr>
            <w:rStyle w:val="af9"/>
          </w:rPr>
          <w:fldChar w:fldCharType="end"/>
        </w:r>
      </w:p>
    </w:sdtContent>
  </w:sdt>
  <w:p w:rsidR="00F53E7B" w:rsidRDefault="00F53E7B" w:rsidP="00F53E7B">
    <w:pPr>
      <w:pStyle w:val="af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9"/>
      </w:rPr>
      <w:id w:val="835038060"/>
      <w:docPartObj>
        <w:docPartGallery w:val="Page Numbers (Bottom of Page)"/>
        <w:docPartUnique/>
      </w:docPartObj>
    </w:sdtPr>
    <w:sdtContent>
      <w:p w:rsidR="00F53E7B" w:rsidRDefault="002A180D" w:rsidP="00400A50">
        <w:pPr>
          <w:pStyle w:val="af7"/>
          <w:framePr w:wrap="none" w:vAnchor="text" w:hAnchor="margin" w:xAlign="right" w:y="1"/>
          <w:rPr>
            <w:rStyle w:val="af9"/>
          </w:rPr>
        </w:pPr>
        <w:r>
          <w:rPr>
            <w:rStyle w:val="af9"/>
          </w:rPr>
          <w:fldChar w:fldCharType="begin"/>
        </w:r>
        <w:r w:rsidR="00F53E7B">
          <w:rPr>
            <w:rStyle w:val="af9"/>
          </w:rPr>
          <w:instrText xml:space="preserve"> PAGE </w:instrText>
        </w:r>
        <w:r>
          <w:rPr>
            <w:rStyle w:val="af9"/>
          </w:rPr>
          <w:fldChar w:fldCharType="separate"/>
        </w:r>
        <w:r w:rsidR="00CA0CBC">
          <w:rPr>
            <w:rStyle w:val="af9"/>
            <w:noProof/>
          </w:rPr>
          <w:t>1</w:t>
        </w:r>
        <w:r>
          <w:rPr>
            <w:rStyle w:val="af9"/>
          </w:rPr>
          <w:fldChar w:fldCharType="end"/>
        </w:r>
      </w:p>
    </w:sdtContent>
  </w:sdt>
  <w:p w:rsidR="00F53E7B" w:rsidRDefault="00F53E7B" w:rsidP="00F53E7B">
    <w:pPr>
      <w:pStyle w:val="af7"/>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1D53" w:rsidRDefault="00631D53" w:rsidP="00F53E7B">
      <w:pPr>
        <w:spacing w:after="0" w:line="240" w:lineRule="auto"/>
      </w:pPr>
      <w:r>
        <w:separator/>
      </w:r>
    </w:p>
  </w:footnote>
  <w:footnote w:type="continuationSeparator" w:id="1">
    <w:p w:rsidR="00631D53" w:rsidRDefault="00631D53" w:rsidP="00F53E7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464C85"/>
    <w:multiLevelType w:val="multilevel"/>
    <w:tmpl w:val="A3BE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503337"/>
    <w:multiLevelType w:val="hybridMultilevel"/>
    <w:tmpl w:val="749CF40C"/>
    <w:lvl w:ilvl="0" w:tplc="098CAF6C">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13206121"/>
    <w:multiLevelType w:val="multilevel"/>
    <w:tmpl w:val="179ADA8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1C5C2283"/>
    <w:multiLevelType w:val="hybridMultilevel"/>
    <w:tmpl w:val="7666AF5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CBF10A2"/>
    <w:multiLevelType w:val="hybridMultilevel"/>
    <w:tmpl w:val="D278C3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FB80A94"/>
    <w:multiLevelType w:val="hybridMultilevel"/>
    <w:tmpl w:val="1302A0E0"/>
    <w:lvl w:ilvl="0" w:tplc="D824993C">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05B7293"/>
    <w:multiLevelType w:val="multilevel"/>
    <w:tmpl w:val="7A42C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23D4857"/>
    <w:multiLevelType w:val="multilevel"/>
    <w:tmpl w:val="CB200C32"/>
    <w:lvl w:ilvl="0">
      <w:start w:val="4"/>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nsid w:val="26D85D73"/>
    <w:multiLevelType w:val="hybridMultilevel"/>
    <w:tmpl w:val="8FB6DE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B016F0F"/>
    <w:multiLevelType w:val="multilevel"/>
    <w:tmpl w:val="A6A0D6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2B08105D"/>
    <w:multiLevelType w:val="hybridMultilevel"/>
    <w:tmpl w:val="5EB01DD4"/>
    <w:lvl w:ilvl="0" w:tplc="E9669C0E">
      <w:start w:val="1"/>
      <w:numFmt w:val="decimal"/>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E831BAF"/>
    <w:multiLevelType w:val="multilevel"/>
    <w:tmpl w:val="86BAF5B0"/>
    <w:lvl w:ilvl="0">
      <w:start w:val="4"/>
      <w:numFmt w:val="decimal"/>
      <w:lvlText w:val="%1"/>
      <w:lvlJc w:val="left"/>
      <w:pPr>
        <w:ind w:left="400" w:hanging="40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2">
    <w:nsid w:val="2ECD2557"/>
    <w:multiLevelType w:val="multilevel"/>
    <w:tmpl w:val="5CBAACE8"/>
    <w:lvl w:ilvl="0">
      <w:start w:val="4"/>
      <w:numFmt w:val="decimal"/>
      <w:lvlText w:val="%1"/>
      <w:lvlJc w:val="left"/>
      <w:pPr>
        <w:ind w:left="360" w:hanging="360"/>
      </w:pPr>
      <w:rPr>
        <w:rFonts w:hint="default"/>
      </w:rPr>
    </w:lvl>
    <w:lvl w:ilvl="1">
      <w:start w:val="2"/>
      <w:numFmt w:val="decimal"/>
      <w:lvlText w:val="%1.%2"/>
      <w:lvlJc w:val="left"/>
      <w:pPr>
        <w:ind w:left="2345"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3">
    <w:nsid w:val="2FB31173"/>
    <w:multiLevelType w:val="hybridMultilevel"/>
    <w:tmpl w:val="C11281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41B3E5F"/>
    <w:multiLevelType w:val="hybridMultilevel"/>
    <w:tmpl w:val="14403A3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4E3351CB"/>
    <w:multiLevelType w:val="multilevel"/>
    <w:tmpl w:val="556EE3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FF47F12"/>
    <w:multiLevelType w:val="hybridMultilevel"/>
    <w:tmpl w:val="4E4873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595C62B9"/>
    <w:multiLevelType w:val="multilevel"/>
    <w:tmpl w:val="230CF430"/>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nsid w:val="60E8711A"/>
    <w:multiLevelType w:val="multilevel"/>
    <w:tmpl w:val="4A4E0DC8"/>
    <w:lvl w:ilvl="0">
      <w:start w:val="4"/>
      <w:numFmt w:val="decimal"/>
      <w:lvlText w:val="%1"/>
      <w:lvlJc w:val="left"/>
      <w:pPr>
        <w:ind w:left="576" w:hanging="576"/>
      </w:pPr>
      <w:rPr>
        <w:rFonts w:hint="default"/>
      </w:rPr>
    </w:lvl>
    <w:lvl w:ilvl="1">
      <w:start w:val="3"/>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6E1D1E21"/>
    <w:multiLevelType w:val="multilevel"/>
    <w:tmpl w:val="2E8283C6"/>
    <w:lvl w:ilvl="0">
      <w:start w:val="1"/>
      <w:numFmt w:val="decimal"/>
      <w:lvlText w:val="%1."/>
      <w:lvlJc w:val="left"/>
      <w:pPr>
        <w:ind w:left="420" w:hanging="42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0">
    <w:nsid w:val="71A80223"/>
    <w:multiLevelType w:val="multilevel"/>
    <w:tmpl w:val="BE122986"/>
    <w:lvl w:ilvl="0">
      <w:start w:val="4"/>
      <w:numFmt w:val="decimal"/>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nsid w:val="7BC517E1"/>
    <w:multiLevelType w:val="hybridMultilevel"/>
    <w:tmpl w:val="C58E60DE"/>
    <w:lvl w:ilvl="0" w:tplc="48CA009C">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2">
    <w:nsid w:val="7D3E0135"/>
    <w:multiLevelType w:val="multilevel"/>
    <w:tmpl w:val="0AD03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8"/>
  </w:num>
  <w:num w:numId="3">
    <w:abstractNumId w:val="14"/>
  </w:num>
  <w:num w:numId="4">
    <w:abstractNumId w:val="16"/>
  </w:num>
  <w:num w:numId="5">
    <w:abstractNumId w:val="13"/>
  </w:num>
  <w:num w:numId="6">
    <w:abstractNumId w:val="10"/>
  </w:num>
  <w:num w:numId="7">
    <w:abstractNumId w:val="5"/>
  </w:num>
  <w:num w:numId="8">
    <w:abstractNumId w:val="20"/>
  </w:num>
  <w:num w:numId="9">
    <w:abstractNumId w:val="12"/>
  </w:num>
  <w:num w:numId="10">
    <w:abstractNumId w:val="18"/>
  </w:num>
  <w:num w:numId="11">
    <w:abstractNumId w:val="0"/>
  </w:num>
  <w:num w:numId="12">
    <w:abstractNumId w:val="22"/>
  </w:num>
  <w:num w:numId="13">
    <w:abstractNumId w:val="7"/>
  </w:num>
  <w:num w:numId="14">
    <w:abstractNumId w:val="6"/>
  </w:num>
  <w:num w:numId="15">
    <w:abstractNumId w:val="4"/>
  </w:num>
  <w:num w:numId="16">
    <w:abstractNumId w:val="2"/>
  </w:num>
  <w:num w:numId="17">
    <w:abstractNumId w:val="9"/>
  </w:num>
  <w:num w:numId="18">
    <w:abstractNumId w:val="17"/>
  </w:num>
  <w:num w:numId="19">
    <w:abstractNumId w:val="1"/>
  </w:num>
  <w:num w:numId="20">
    <w:abstractNumId w:val="11"/>
  </w:num>
  <w:num w:numId="21">
    <w:abstractNumId w:val="19"/>
  </w:num>
  <w:num w:numId="22">
    <w:abstractNumId w:val="15"/>
  </w:num>
  <w:num w:numId="23">
    <w:abstractNumId w:val="21"/>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0F5EEE"/>
    <w:rsid w:val="00014A5F"/>
    <w:rsid w:val="00016445"/>
    <w:rsid w:val="00020F26"/>
    <w:rsid w:val="0002666D"/>
    <w:rsid w:val="00044BD8"/>
    <w:rsid w:val="000477A5"/>
    <w:rsid w:val="00050575"/>
    <w:rsid w:val="0005272E"/>
    <w:rsid w:val="00073544"/>
    <w:rsid w:val="000837C3"/>
    <w:rsid w:val="00084126"/>
    <w:rsid w:val="000A4018"/>
    <w:rsid w:val="000B7626"/>
    <w:rsid w:val="000D04E4"/>
    <w:rsid w:val="000D4F48"/>
    <w:rsid w:val="000E015D"/>
    <w:rsid w:val="000E37B1"/>
    <w:rsid w:val="000E5639"/>
    <w:rsid w:val="000E61C1"/>
    <w:rsid w:val="000F5EEE"/>
    <w:rsid w:val="000F76D5"/>
    <w:rsid w:val="001037C9"/>
    <w:rsid w:val="00105016"/>
    <w:rsid w:val="0010698B"/>
    <w:rsid w:val="00117B80"/>
    <w:rsid w:val="00117EFD"/>
    <w:rsid w:val="0013012F"/>
    <w:rsid w:val="00136510"/>
    <w:rsid w:val="00142939"/>
    <w:rsid w:val="00170B61"/>
    <w:rsid w:val="001713BB"/>
    <w:rsid w:val="00180074"/>
    <w:rsid w:val="001806B2"/>
    <w:rsid w:val="00180A9B"/>
    <w:rsid w:val="00182155"/>
    <w:rsid w:val="00192288"/>
    <w:rsid w:val="00192508"/>
    <w:rsid w:val="0019366F"/>
    <w:rsid w:val="001A031B"/>
    <w:rsid w:val="001A69B6"/>
    <w:rsid w:val="001B09DB"/>
    <w:rsid w:val="001B17A8"/>
    <w:rsid w:val="001C26EA"/>
    <w:rsid w:val="001D609C"/>
    <w:rsid w:val="001E035A"/>
    <w:rsid w:val="001E5A56"/>
    <w:rsid w:val="00205F6A"/>
    <w:rsid w:val="00207F96"/>
    <w:rsid w:val="002235AE"/>
    <w:rsid w:val="00235707"/>
    <w:rsid w:val="00247531"/>
    <w:rsid w:val="002679E3"/>
    <w:rsid w:val="00274D77"/>
    <w:rsid w:val="002A180D"/>
    <w:rsid w:val="002C33E0"/>
    <w:rsid w:val="002C4AA5"/>
    <w:rsid w:val="002C50FC"/>
    <w:rsid w:val="002C6F9E"/>
    <w:rsid w:val="002D4F38"/>
    <w:rsid w:val="002D7987"/>
    <w:rsid w:val="002E0F20"/>
    <w:rsid w:val="002E2462"/>
    <w:rsid w:val="002E7C45"/>
    <w:rsid w:val="002F352E"/>
    <w:rsid w:val="00304759"/>
    <w:rsid w:val="00304FBE"/>
    <w:rsid w:val="00307226"/>
    <w:rsid w:val="003140C1"/>
    <w:rsid w:val="00314C2D"/>
    <w:rsid w:val="00315B08"/>
    <w:rsid w:val="00316104"/>
    <w:rsid w:val="003167E3"/>
    <w:rsid w:val="0031723B"/>
    <w:rsid w:val="00340F42"/>
    <w:rsid w:val="00343523"/>
    <w:rsid w:val="00351480"/>
    <w:rsid w:val="00355A8E"/>
    <w:rsid w:val="003666CA"/>
    <w:rsid w:val="0037245B"/>
    <w:rsid w:val="00390581"/>
    <w:rsid w:val="003912C0"/>
    <w:rsid w:val="003917E2"/>
    <w:rsid w:val="00397B46"/>
    <w:rsid w:val="003A1599"/>
    <w:rsid w:val="003C1A2E"/>
    <w:rsid w:val="003C1FEE"/>
    <w:rsid w:val="003C23FB"/>
    <w:rsid w:val="003C308E"/>
    <w:rsid w:val="003C69B2"/>
    <w:rsid w:val="003D7604"/>
    <w:rsid w:val="003E0542"/>
    <w:rsid w:val="003E1D4D"/>
    <w:rsid w:val="003F127D"/>
    <w:rsid w:val="00400667"/>
    <w:rsid w:val="00400EF2"/>
    <w:rsid w:val="00400F07"/>
    <w:rsid w:val="00403AF8"/>
    <w:rsid w:val="00414553"/>
    <w:rsid w:val="0041610B"/>
    <w:rsid w:val="00434249"/>
    <w:rsid w:val="00441488"/>
    <w:rsid w:val="00450490"/>
    <w:rsid w:val="0045339D"/>
    <w:rsid w:val="004567CD"/>
    <w:rsid w:val="00462102"/>
    <w:rsid w:val="004625A4"/>
    <w:rsid w:val="00463F43"/>
    <w:rsid w:val="00470A09"/>
    <w:rsid w:val="00477656"/>
    <w:rsid w:val="00486CBB"/>
    <w:rsid w:val="00491A4B"/>
    <w:rsid w:val="004928E1"/>
    <w:rsid w:val="00492921"/>
    <w:rsid w:val="0049297E"/>
    <w:rsid w:val="004942FA"/>
    <w:rsid w:val="00496766"/>
    <w:rsid w:val="00497528"/>
    <w:rsid w:val="004C2A38"/>
    <w:rsid w:val="004C3118"/>
    <w:rsid w:val="004C5485"/>
    <w:rsid w:val="004D6B9E"/>
    <w:rsid w:val="004E6562"/>
    <w:rsid w:val="004F6E6F"/>
    <w:rsid w:val="00500FA5"/>
    <w:rsid w:val="00505833"/>
    <w:rsid w:val="005064BF"/>
    <w:rsid w:val="00507EF7"/>
    <w:rsid w:val="0053132D"/>
    <w:rsid w:val="00537134"/>
    <w:rsid w:val="00541D95"/>
    <w:rsid w:val="00547D57"/>
    <w:rsid w:val="00551595"/>
    <w:rsid w:val="00554758"/>
    <w:rsid w:val="005606E5"/>
    <w:rsid w:val="0056345D"/>
    <w:rsid w:val="00565044"/>
    <w:rsid w:val="005660A7"/>
    <w:rsid w:val="00570194"/>
    <w:rsid w:val="00571DAE"/>
    <w:rsid w:val="00575F76"/>
    <w:rsid w:val="0058038F"/>
    <w:rsid w:val="005851F1"/>
    <w:rsid w:val="00585E34"/>
    <w:rsid w:val="0058776C"/>
    <w:rsid w:val="0059379D"/>
    <w:rsid w:val="00596C25"/>
    <w:rsid w:val="005A0562"/>
    <w:rsid w:val="005A4EC6"/>
    <w:rsid w:val="005A5743"/>
    <w:rsid w:val="005A5A1A"/>
    <w:rsid w:val="005A5B2F"/>
    <w:rsid w:val="005B3E6C"/>
    <w:rsid w:val="005C1FCE"/>
    <w:rsid w:val="005D2C98"/>
    <w:rsid w:val="006036A6"/>
    <w:rsid w:val="00604EBA"/>
    <w:rsid w:val="00606B16"/>
    <w:rsid w:val="00613BFD"/>
    <w:rsid w:val="00623410"/>
    <w:rsid w:val="0062655A"/>
    <w:rsid w:val="00630684"/>
    <w:rsid w:val="00631D53"/>
    <w:rsid w:val="00636644"/>
    <w:rsid w:val="00644789"/>
    <w:rsid w:val="006511A6"/>
    <w:rsid w:val="00661314"/>
    <w:rsid w:val="006642E9"/>
    <w:rsid w:val="00665EDB"/>
    <w:rsid w:val="00683376"/>
    <w:rsid w:val="006947E8"/>
    <w:rsid w:val="006A343A"/>
    <w:rsid w:val="006A76A3"/>
    <w:rsid w:val="006B2776"/>
    <w:rsid w:val="006B6BAA"/>
    <w:rsid w:val="006B6CE8"/>
    <w:rsid w:val="006C4746"/>
    <w:rsid w:val="006C5DE0"/>
    <w:rsid w:val="006D1013"/>
    <w:rsid w:val="006D3080"/>
    <w:rsid w:val="006D64E1"/>
    <w:rsid w:val="006E421E"/>
    <w:rsid w:val="007059BD"/>
    <w:rsid w:val="00723793"/>
    <w:rsid w:val="00723F63"/>
    <w:rsid w:val="00724FE0"/>
    <w:rsid w:val="007354F0"/>
    <w:rsid w:val="00735967"/>
    <w:rsid w:val="007554DE"/>
    <w:rsid w:val="00773804"/>
    <w:rsid w:val="00780B6C"/>
    <w:rsid w:val="00782D75"/>
    <w:rsid w:val="007951FA"/>
    <w:rsid w:val="007B1EB6"/>
    <w:rsid w:val="007B3211"/>
    <w:rsid w:val="007B39B0"/>
    <w:rsid w:val="007B608C"/>
    <w:rsid w:val="007B7361"/>
    <w:rsid w:val="007C29BD"/>
    <w:rsid w:val="007D1909"/>
    <w:rsid w:val="007D1F26"/>
    <w:rsid w:val="007E3F4F"/>
    <w:rsid w:val="00800D97"/>
    <w:rsid w:val="00855EFE"/>
    <w:rsid w:val="00864281"/>
    <w:rsid w:val="00866D90"/>
    <w:rsid w:val="00871FCC"/>
    <w:rsid w:val="008735B4"/>
    <w:rsid w:val="00886B6A"/>
    <w:rsid w:val="008904DD"/>
    <w:rsid w:val="008904E5"/>
    <w:rsid w:val="00894E60"/>
    <w:rsid w:val="00895F0B"/>
    <w:rsid w:val="00896B44"/>
    <w:rsid w:val="008A2766"/>
    <w:rsid w:val="008A361D"/>
    <w:rsid w:val="008A45F1"/>
    <w:rsid w:val="008A4E74"/>
    <w:rsid w:val="008B4D55"/>
    <w:rsid w:val="008B57EE"/>
    <w:rsid w:val="008B5E62"/>
    <w:rsid w:val="008C00AF"/>
    <w:rsid w:val="008D3087"/>
    <w:rsid w:val="008F70B2"/>
    <w:rsid w:val="00901539"/>
    <w:rsid w:val="00902BCD"/>
    <w:rsid w:val="00913E3B"/>
    <w:rsid w:val="00916439"/>
    <w:rsid w:val="00917572"/>
    <w:rsid w:val="0092447A"/>
    <w:rsid w:val="0094258D"/>
    <w:rsid w:val="00954C7A"/>
    <w:rsid w:val="00966097"/>
    <w:rsid w:val="009717A3"/>
    <w:rsid w:val="00972A80"/>
    <w:rsid w:val="00981C83"/>
    <w:rsid w:val="00983166"/>
    <w:rsid w:val="00984414"/>
    <w:rsid w:val="009868CD"/>
    <w:rsid w:val="0099456A"/>
    <w:rsid w:val="00994D10"/>
    <w:rsid w:val="009A1CFD"/>
    <w:rsid w:val="009B1A9E"/>
    <w:rsid w:val="009B7C99"/>
    <w:rsid w:val="009B7CD3"/>
    <w:rsid w:val="009C09C0"/>
    <w:rsid w:val="009C756A"/>
    <w:rsid w:val="009C7A28"/>
    <w:rsid w:val="009D1A61"/>
    <w:rsid w:val="009F07FF"/>
    <w:rsid w:val="009F1101"/>
    <w:rsid w:val="009F6330"/>
    <w:rsid w:val="00A00084"/>
    <w:rsid w:val="00A30F3B"/>
    <w:rsid w:val="00A32244"/>
    <w:rsid w:val="00A33A25"/>
    <w:rsid w:val="00A40E76"/>
    <w:rsid w:val="00A457E1"/>
    <w:rsid w:val="00A50642"/>
    <w:rsid w:val="00A50F85"/>
    <w:rsid w:val="00A701AD"/>
    <w:rsid w:val="00A751B3"/>
    <w:rsid w:val="00A8348F"/>
    <w:rsid w:val="00A8776E"/>
    <w:rsid w:val="00A9004F"/>
    <w:rsid w:val="00A906CB"/>
    <w:rsid w:val="00A9618D"/>
    <w:rsid w:val="00A96D41"/>
    <w:rsid w:val="00AA05EA"/>
    <w:rsid w:val="00AA3431"/>
    <w:rsid w:val="00AA4A65"/>
    <w:rsid w:val="00AC0D31"/>
    <w:rsid w:val="00AC3E06"/>
    <w:rsid w:val="00AC4646"/>
    <w:rsid w:val="00AC55F3"/>
    <w:rsid w:val="00AC7119"/>
    <w:rsid w:val="00AC7F53"/>
    <w:rsid w:val="00AD4B05"/>
    <w:rsid w:val="00AD5D3B"/>
    <w:rsid w:val="00AF0C85"/>
    <w:rsid w:val="00AF20E3"/>
    <w:rsid w:val="00AF47F0"/>
    <w:rsid w:val="00AF60FB"/>
    <w:rsid w:val="00B12AAC"/>
    <w:rsid w:val="00B16A44"/>
    <w:rsid w:val="00B17C5B"/>
    <w:rsid w:val="00B22178"/>
    <w:rsid w:val="00B22F92"/>
    <w:rsid w:val="00B25336"/>
    <w:rsid w:val="00B47991"/>
    <w:rsid w:val="00B50183"/>
    <w:rsid w:val="00B51091"/>
    <w:rsid w:val="00B5218A"/>
    <w:rsid w:val="00B525FF"/>
    <w:rsid w:val="00B5522C"/>
    <w:rsid w:val="00B573CD"/>
    <w:rsid w:val="00B5759C"/>
    <w:rsid w:val="00B63F5E"/>
    <w:rsid w:val="00B65424"/>
    <w:rsid w:val="00B66A27"/>
    <w:rsid w:val="00B72E4A"/>
    <w:rsid w:val="00B73845"/>
    <w:rsid w:val="00B82637"/>
    <w:rsid w:val="00B92D6C"/>
    <w:rsid w:val="00B9371E"/>
    <w:rsid w:val="00BB5936"/>
    <w:rsid w:val="00BC3903"/>
    <w:rsid w:val="00BD022F"/>
    <w:rsid w:val="00BD2A63"/>
    <w:rsid w:val="00BF0DC1"/>
    <w:rsid w:val="00C07352"/>
    <w:rsid w:val="00C116BC"/>
    <w:rsid w:val="00C14A03"/>
    <w:rsid w:val="00C1657C"/>
    <w:rsid w:val="00C2697F"/>
    <w:rsid w:val="00C34B69"/>
    <w:rsid w:val="00C534FF"/>
    <w:rsid w:val="00C7338D"/>
    <w:rsid w:val="00C82573"/>
    <w:rsid w:val="00C843FF"/>
    <w:rsid w:val="00C875EB"/>
    <w:rsid w:val="00C91EF3"/>
    <w:rsid w:val="00C92FCE"/>
    <w:rsid w:val="00C94A6C"/>
    <w:rsid w:val="00CA0CBC"/>
    <w:rsid w:val="00CA1150"/>
    <w:rsid w:val="00CB52D6"/>
    <w:rsid w:val="00CB7660"/>
    <w:rsid w:val="00CC098A"/>
    <w:rsid w:val="00CD6C72"/>
    <w:rsid w:val="00CE634C"/>
    <w:rsid w:val="00D039BD"/>
    <w:rsid w:val="00D11F60"/>
    <w:rsid w:val="00D13233"/>
    <w:rsid w:val="00D1390B"/>
    <w:rsid w:val="00D37898"/>
    <w:rsid w:val="00D560D5"/>
    <w:rsid w:val="00D57ECB"/>
    <w:rsid w:val="00D71312"/>
    <w:rsid w:val="00D765FB"/>
    <w:rsid w:val="00D808A7"/>
    <w:rsid w:val="00DB1F53"/>
    <w:rsid w:val="00DB2D9D"/>
    <w:rsid w:val="00DB63E7"/>
    <w:rsid w:val="00DC1DBF"/>
    <w:rsid w:val="00DC2C27"/>
    <w:rsid w:val="00DC5519"/>
    <w:rsid w:val="00DC71FB"/>
    <w:rsid w:val="00DD1776"/>
    <w:rsid w:val="00DD1C03"/>
    <w:rsid w:val="00DD3784"/>
    <w:rsid w:val="00DE09B9"/>
    <w:rsid w:val="00DE0B9E"/>
    <w:rsid w:val="00DE26F3"/>
    <w:rsid w:val="00E010B1"/>
    <w:rsid w:val="00E01FE4"/>
    <w:rsid w:val="00E06BFC"/>
    <w:rsid w:val="00E14023"/>
    <w:rsid w:val="00E1569B"/>
    <w:rsid w:val="00E544C7"/>
    <w:rsid w:val="00E82A58"/>
    <w:rsid w:val="00E8526B"/>
    <w:rsid w:val="00E872E5"/>
    <w:rsid w:val="00EA4745"/>
    <w:rsid w:val="00EC2B25"/>
    <w:rsid w:val="00EC4DD6"/>
    <w:rsid w:val="00ED2D73"/>
    <w:rsid w:val="00ED3C0F"/>
    <w:rsid w:val="00ED54A2"/>
    <w:rsid w:val="00EE280F"/>
    <w:rsid w:val="00F07F48"/>
    <w:rsid w:val="00F11D78"/>
    <w:rsid w:val="00F11DDB"/>
    <w:rsid w:val="00F13B84"/>
    <w:rsid w:val="00F30439"/>
    <w:rsid w:val="00F33C1D"/>
    <w:rsid w:val="00F3632A"/>
    <w:rsid w:val="00F432DD"/>
    <w:rsid w:val="00F459B8"/>
    <w:rsid w:val="00F53E7B"/>
    <w:rsid w:val="00F5544E"/>
    <w:rsid w:val="00F560D2"/>
    <w:rsid w:val="00F702AB"/>
    <w:rsid w:val="00F8066F"/>
    <w:rsid w:val="00F84B04"/>
    <w:rsid w:val="00F84C19"/>
    <w:rsid w:val="00F86463"/>
    <w:rsid w:val="00F87581"/>
    <w:rsid w:val="00F91855"/>
    <w:rsid w:val="00F95445"/>
    <w:rsid w:val="00FB6320"/>
    <w:rsid w:val="00FD5226"/>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25FF"/>
    <w:pPr>
      <w:spacing w:after="200" w:line="276" w:lineRule="auto"/>
    </w:pPr>
    <w:rPr>
      <w:sz w:val="22"/>
      <w:szCs w:val="22"/>
      <w:lang w:val="uk-UA" w:eastAsia="en-US"/>
    </w:rPr>
  </w:style>
  <w:style w:type="paragraph" w:styleId="1">
    <w:name w:val="heading 1"/>
    <w:basedOn w:val="a"/>
    <w:next w:val="a"/>
    <w:link w:val="10"/>
    <w:qFormat/>
    <w:rsid w:val="00E06BFC"/>
    <w:pPr>
      <w:keepNext/>
      <w:keepLines/>
      <w:spacing w:before="480" w:after="0"/>
      <w:outlineLvl w:val="0"/>
    </w:pPr>
    <w:rPr>
      <w:rFonts w:ascii="Cambria" w:eastAsia="Times New Roman" w:hAnsi="Cambria"/>
      <w:b/>
      <w:bCs/>
      <w:color w:val="365F91"/>
      <w:sz w:val="28"/>
      <w:szCs w:val="28"/>
    </w:rPr>
  </w:style>
  <w:style w:type="paragraph" w:styleId="2">
    <w:name w:val="heading 2"/>
    <w:basedOn w:val="a"/>
    <w:link w:val="20"/>
    <w:unhideWhenUsed/>
    <w:qFormat/>
    <w:rsid w:val="005A0562"/>
    <w:pPr>
      <w:spacing w:before="225" w:after="225" w:line="240" w:lineRule="auto"/>
      <w:outlineLvl w:val="1"/>
    </w:pPr>
    <w:rPr>
      <w:rFonts w:ascii="Times New Roman" w:eastAsia="Times New Roman" w:hAnsi="Times New Roman"/>
      <w:b/>
      <w:bCs/>
      <w:color w:val="B24914"/>
      <w:sz w:val="29"/>
      <w:szCs w:val="29"/>
      <w:lang w:eastAsia="uk-UA"/>
    </w:rPr>
  </w:style>
  <w:style w:type="paragraph" w:styleId="3">
    <w:name w:val="heading 3"/>
    <w:basedOn w:val="a"/>
    <w:next w:val="a"/>
    <w:link w:val="30"/>
    <w:unhideWhenUsed/>
    <w:qFormat/>
    <w:rsid w:val="005A0562"/>
    <w:pPr>
      <w:keepNext/>
      <w:keepLines/>
      <w:spacing w:before="200" w:after="0"/>
      <w:outlineLvl w:val="2"/>
    </w:pPr>
    <w:rPr>
      <w:rFonts w:ascii="Cambria" w:eastAsia="Times New Roman" w:hAnsi="Cambria"/>
      <w:b/>
      <w:bCs/>
      <w:color w:val="4F81BD"/>
    </w:rPr>
  </w:style>
  <w:style w:type="paragraph" w:styleId="4">
    <w:name w:val="heading 4"/>
    <w:basedOn w:val="a"/>
    <w:next w:val="a"/>
    <w:link w:val="40"/>
    <w:uiPriority w:val="9"/>
    <w:unhideWhenUsed/>
    <w:qFormat/>
    <w:rsid w:val="00541D95"/>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iPriority w:val="9"/>
    <w:semiHidden/>
    <w:unhideWhenUsed/>
    <w:qFormat/>
    <w:rsid w:val="00E06BFC"/>
    <w:pPr>
      <w:keepNext/>
      <w:keepLines/>
      <w:spacing w:before="200" w:after="0"/>
      <w:outlineLvl w:val="4"/>
    </w:pPr>
    <w:rPr>
      <w:rFonts w:ascii="Cambria" w:eastAsia="Times New Roman" w:hAnsi="Cambria"/>
      <w:color w:val="243F60"/>
    </w:rPr>
  </w:style>
  <w:style w:type="paragraph" w:styleId="9">
    <w:name w:val="heading 9"/>
    <w:basedOn w:val="a"/>
    <w:next w:val="a"/>
    <w:link w:val="90"/>
    <w:uiPriority w:val="9"/>
    <w:semiHidden/>
    <w:unhideWhenUsed/>
    <w:qFormat/>
    <w:rsid w:val="00E06BFC"/>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ps">
    <w:name w:val="hps"/>
    <w:basedOn w:val="a0"/>
    <w:rsid w:val="007C29BD"/>
  </w:style>
  <w:style w:type="paragraph" w:styleId="a3">
    <w:name w:val="List Paragraph"/>
    <w:basedOn w:val="a"/>
    <w:uiPriority w:val="34"/>
    <w:qFormat/>
    <w:rsid w:val="007C29BD"/>
    <w:pPr>
      <w:ind w:left="720"/>
      <w:contextualSpacing/>
    </w:pPr>
  </w:style>
  <w:style w:type="paragraph" w:styleId="a4">
    <w:name w:val="Plain Text"/>
    <w:basedOn w:val="a"/>
    <w:link w:val="a5"/>
    <w:unhideWhenUsed/>
    <w:rsid w:val="003C23FB"/>
    <w:pPr>
      <w:spacing w:after="0" w:line="240" w:lineRule="auto"/>
    </w:pPr>
    <w:rPr>
      <w:rFonts w:ascii="Courier New" w:eastAsia="Times New Roman" w:hAnsi="Courier New"/>
      <w:sz w:val="20"/>
      <w:szCs w:val="20"/>
      <w:lang w:val="ru-RU" w:eastAsia="ru-RU"/>
    </w:rPr>
  </w:style>
  <w:style w:type="character" w:customStyle="1" w:styleId="a5">
    <w:name w:val="Текст Знак"/>
    <w:basedOn w:val="a0"/>
    <w:link w:val="a4"/>
    <w:rsid w:val="003C23FB"/>
    <w:rPr>
      <w:rFonts w:ascii="Courier New" w:eastAsia="Times New Roman" w:hAnsi="Courier New" w:cs="Times New Roman"/>
      <w:sz w:val="20"/>
      <w:szCs w:val="20"/>
      <w:lang w:val="ru-RU" w:eastAsia="ru-RU"/>
    </w:rPr>
  </w:style>
  <w:style w:type="character" w:customStyle="1" w:styleId="atn">
    <w:name w:val="atn"/>
    <w:basedOn w:val="a0"/>
    <w:rsid w:val="009F07FF"/>
  </w:style>
  <w:style w:type="character" w:styleId="a6">
    <w:name w:val="Hyperlink"/>
    <w:basedOn w:val="a0"/>
    <w:uiPriority w:val="99"/>
    <w:unhideWhenUsed/>
    <w:rsid w:val="00895F0B"/>
    <w:rPr>
      <w:rFonts w:ascii="Times New Roman" w:hAnsi="Times New Roman" w:cs="Times New Roman" w:hint="default"/>
      <w:strike w:val="0"/>
      <w:dstrike w:val="0"/>
      <w:noProof w:val="0"/>
      <w:color w:val="0000FF"/>
      <w:sz w:val="24"/>
      <w:u w:val="none"/>
      <w:effect w:val="none"/>
      <w:bdr w:val="none" w:sz="0" w:space="0" w:color="auto" w:frame="1"/>
      <w:vertAlign w:val="baseline"/>
      <w:lang w:val="en-GB"/>
    </w:rPr>
  </w:style>
  <w:style w:type="paragraph" w:styleId="a7">
    <w:name w:val="Body Text"/>
    <w:basedOn w:val="a"/>
    <w:link w:val="a8"/>
    <w:unhideWhenUsed/>
    <w:rsid w:val="00C534FF"/>
    <w:pPr>
      <w:spacing w:after="120"/>
    </w:pPr>
  </w:style>
  <w:style w:type="character" w:customStyle="1" w:styleId="a8">
    <w:name w:val="Основной текст Знак"/>
    <w:basedOn w:val="a0"/>
    <w:link w:val="a7"/>
    <w:uiPriority w:val="99"/>
    <w:rsid w:val="00C534FF"/>
  </w:style>
  <w:style w:type="paragraph" w:styleId="a9">
    <w:name w:val="Body Text Indent"/>
    <w:basedOn w:val="a"/>
    <w:link w:val="aa"/>
    <w:uiPriority w:val="99"/>
    <w:semiHidden/>
    <w:unhideWhenUsed/>
    <w:rsid w:val="00C534FF"/>
    <w:pPr>
      <w:spacing w:after="120"/>
      <w:ind w:left="283"/>
    </w:pPr>
  </w:style>
  <w:style w:type="character" w:customStyle="1" w:styleId="aa">
    <w:name w:val="Основной текст с отступом Знак"/>
    <w:basedOn w:val="a0"/>
    <w:link w:val="a9"/>
    <w:uiPriority w:val="99"/>
    <w:semiHidden/>
    <w:rsid w:val="00C534FF"/>
  </w:style>
  <w:style w:type="character" w:customStyle="1" w:styleId="shorttext">
    <w:name w:val="short_text"/>
    <w:basedOn w:val="a0"/>
    <w:rsid w:val="00C534FF"/>
  </w:style>
  <w:style w:type="paragraph" w:styleId="ab">
    <w:name w:val="Normal (Web)"/>
    <w:basedOn w:val="a"/>
    <w:uiPriority w:val="99"/>
    <w:unhideWhenUsed/>
    <w:rsid w:val="005A0562"/>
    <w:pPr>
      <w:spacing w:before="150" w:after="225" w:line="240" w:lineRule="auto"/>
    </w:pPr>
    <w:rPr>
      <w:rFonts w:ascii="Times New Roman" w:eastAsia="Times New Roman" w:hAnsi="Times New Roman"/>
      <w:sz w:val="24"/>
      <w:szCs w:val="24"/>
      <w:lang w:eastAsia="uk-UA"/>
    </w:rPr>
  </w:style>
  <w:style w:type="character" w:customStyle="1" w:styleId="20">
    <w:name w:val="Заголовок 2 Знак"/>
    <w:basedOn w:val="a0"/>
    <w:link w:val="2"/>
    <w:uiPriority w:val="9"/>
    <w:rsid w:val="005A0562"/>
    <w:rPr>
      <w:rFonts w:ascii="Times New Roman" w:eastAsia="Times New Roman" w:hAnsi="Times New Roman" w:cs="Times New Roman"/>
      <w:b/>
      <w:bCs/>
      <w:color w:val="B24914"/>
      <w:sz w:val="29"/>
      <w:szCs w:val="29"/>
      <w:lang w:eastAsia="uk-UA"/>
    </w:rPr>
  </w:style>
  <w:style w:type="character" w:customStyle="1" w:styleId="30">
    <w:name w:val="Заголовок 3 Знак"/>
    <w:basedOn w:val="a0"/>
    <w:link w:val="3"/>
    <w:uiPriority w:val="9"/>
    <w:rsid w:val="005A0562"/>
    <w:rPr>
      <w:rFonts w:ascii="Cambria" w:eastAsia="Times New Roman" w:hAnsi="Cambria" w:cs="Times New Roman"/>
      <w:b/>
      <w:bCs/>
      <w:color w:val="4F81BD"/>
    </w:rPr>
  </w:style>
  <w:style w:type="character" w:styleId="ac">
    <w:name w:val="Strong"/>
    <w:basedOn w:val="a0"/>
    <w:uiPriority w:val="22"/>
    <w:qFormat/>
    <w:rsid w:val="005A0562"/>
    <w:rPr>
      <w:b/>
      <w:bCs/>
    </w:rPr>
  </w:style>
  <w:style w:type="table" w:styleId="ad">
    <w:name w:val="Table Grid"/>
    <w:basedOn w:val="a1"/>
    <w:uiPriority w:val="39"/>
    <w:rsid w:val="00D765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ongtext">
    <w:name w:val="long_text"/>
    <w:basedOn w:val="a0"/>
    <w:rsid w:val="00136510"/>
  </w:style>
  <w:style w:type="character" w:customStyle="1" w:styleId="40">
    <w:name w:val="Заголовок 4 Знак"/>
    <w:basedOn w:val="a0"/>
    <w:link w:val="4"/>
    <w:uiPriority w:val="9"/>
    <w:rsid w:val="00541D95"/>
    <w:rPr>
      <w:rFonts w:ascii="Cambria" w:eastAsia="Times New Roman" w:hAnsi="Cambria" w:cs="Times New Roman"/>
      <w:b/>
      <w:bCs/>
      <w:i/>
      <w:iCs/>
      <w:color w:val="4F81BD"/>
    </w:rPr>
  </w:style>
  <w:style w:type="character" w:customStyle="1" w:styleId="10">
    <w:name w:val="Заголовок 1 Знак"/>
    <w:basedOn w:val="a0"/>
    <w:link w:val="1"/>
    <w:uiPriority w:val="9"/>
    <w:rsid w:val="00E06BFC"/>
    <w:rPr>
      <w:rFonts w:ascii="Cambria" w:eastAsia="Times New Roman" w:hAnsi="Cambria" w:cs="Times New Roman"/>
      <w:b/>
      <w:bCs/>
      <w:color w:val="365F91"/>
      <w:sz w:val="28"/>
      <w:szCs w:val="28"/>
    </w:rPr>
  </w:style>
  <w:style w:type="character" w:customStyle="1" w:styleId="50">
    <w:name w:val="Заголовок 5 Знак"/>
    <w:basedOn w:val="a0"/>
    <w:link w:val="5"/>
    <w:uiPriority w:val="9"/>
    <w:semiHidden/>
    <w:rsid w:val="00E06BFC"/>
    <w:rPr>
      <w:rFonts w:ascii="Cambria" w:eastAsia="Times New Roman" w:hAnsi="Cambria" w:cs="Times New Roman"/>
      <w:color w:val="243F60"/>
    </w:rPr>
  </w:style>
  <w:style w:type="character" w:customStyle="1" w:styleId="90">
    <w:name w:val="Заголовок 9 Знак"/>
    <w:basedOn w:val="a0"/>
    <w:link w:val="9"/>
    <w:uiPriority w:val="9"/>
    <w:semiHidden/>
    <w:rsid w:val="00E06BFC"/>
    <w:rPr>
      <w:rFonts w:ascii="Cambria" w:eastAsia="Times New Roman" w:hAnsi="Cambria" w:cs="Times New Roman"/>
      <w:i/>
      <w:iCs/>
      <w:color w:val="404040"/>
      <w:sz w:val="20"/>
      <w:szCs w:val="20"/>
    </w:rPr>
  </w:style>
  <w:style w:type="paragraph" w:styleId="ae">
    <w:name w:val="No Spacing"/>
    <w:link w:val="af"/>
    <w:uiPriority w:val="1"/>
    <w:qFormat/>
    <w:rsid w:val="00972A80"/>
    <w:rPr>
      <w:sz w:val="22"/>
      <w:szCs w:val="22"/>
      <w:lang w:eastAsia="en-US"/>
    </w:rPr>
  </w:style>
  <w:style w:type="character" w:customStyle="1" w:styleId="af">
    <w:name w:val="Без интервала Знак"/>
    <w:basedOn w:val="a0"/>
    <w:link w:val="ae"/>
    <w:uiPriority w:val="1"/>
    <w:rsid w:val="00972A80"/>
    <w:rPr>
      <w:sz w:val="22"/>
      <w:szCs w:val="22"/>
      <w:lang w:val="ru-RU" w:eastAsia="en-US" w:bidi="ar-SA"/>
    </w:rPr>
  </w:style>
  <w:style w:type="character" w:customStyle="1" w:styleId="gkcolor-5">
    <w:name w:val="gk_color-5"/>
    <w:basedOn w:val="a0"/>
    <w:rsid w:val="005A4EC6"/>
  </w:style>
  <w:style w:type="paragraph" w:styleId="HTML">
    <w:name w:val="HTML Preformatted"/>
    <w:basedOn w:val="a"/>
    <w:link w:val="HTML0"/>
    <w:uiPriority w:val="99"/>
    <w:unhideWhenUsed/>
    <w:rsid w:val="00B5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B5759C"/>
    <w:rPr>
      <w:rFonts w:ascii="Courier New" w:eastAsia="Times New Roman" w:hAnsi="Courier New" w:cs="Courier New"/>
    </w:rPr>
  </w:style>
  <w:style w:type="character" w:customStyle="1" w:styleId="longtext1">
    <w:name w:val="long_text1"/>
    <w:basedOn w:val="a0"/>
    <w:rsid w:val="00F87581"/>
    <w:rPr>
      <w:sz w:val="13"/>
      <w:szCs w:val="13"/>
    </w:rPr>
  </w:style>
  <w:style w:type="character" w:customStyle="1" w:styleId="8">
    <w:name w:val="Основной текст8"/>
    <w:rsid w:val="00F87581"/>
    <w:rPr>
      <w:rFonts w:ascii="Arial" w:eastAsia="Arial" w:hAnsi="Arial" w:cs="Arial"/>
      <w:b w:val="0"/>
      <w:bCs w:val="0"/>
      <w:i w:val="0"/>
      <w:iCs w:val="0"/>
      <w:smallCaps w:val="0"/>
      <w:strike w:val="0"/>
      <w:spacing w:val="0"/>
      <w:sz w:val="20"/>
      <w:szCs w:val="20"/>
    </w:rPr>
  </w:style>
  <w:style w:type="character" w:customStyle="1" w:styleId="21">
    <w:name w:val="Основной текст2"/>
    <w:rsid w:val="00F87581"/>
    <w:rPr>
      <w:rFonts w:ascii="Arial" w:eastAsia="Arial" w:hAnsi="Arial" w:cs="Arial"/>
      <w:b w:val="0"/>
      <w:bCs w:val="0"/>
      <w:i w:val="0"/>
      <w:iCs w:val="0"/>
      <w:smallCaps w:val="0"/>
      <w:strike w:val="0"/>
      <w:spacing w:val="0"/>
      <w:sz w:val="20"/>
      <w:szCs w:val="20"/>
    </w:rPr>
  </w:style>
  <w:style w:type="character" w:customStyle="1" w:styleId="af0">
    <w:name w:val="Основной текст_"/>
    <w:link w:val="12"/>
    <w:rsid w:val="00F87581"/>
    <w:rPr>
      <w:rFonts w:ascii="Arial" w:eastAsia="Arial" w:hAnsi="Arial" w:cs="Arial"/>
      <w:shd w:val="clear" w:color="auto" w:fill="FFFFFF"/>
    </w:rPr>
  </w:style>
  <w:style w:type="character" w:customStyle="1" w:styleId="7">
    <w:name w:val="Основной текст7"/>
    <w:rsid w:val="00F87581"/>
    <w:rPr>
      <w:rFonts w:ascii="Arial" w:eastAsia="Arial" w:hAnsi="Arial" w:cs="Arial"/>
      <w:b w:val="0"/>
      <w:bCs w:val="0"/>
      <w:i w:val="0"/>
      <w:iCs w:val="0"/>
      <w:smallCaps w:val="0"/>
      <w:strike w:val="0"/>
      <w:spacing w:val="0"/>
      <w:sz w:val="20"/>
      <w:szCs w:val="20"/>
    </w:rPr>
  </w:style>
  <w:style w:type="paragraph" w:customStyle="1" w:styleId="12">
    <w:name w:val="Основной текст12"/>
    <w:basedOn w:val="a"/>
    <w:link w:val="af0"/>
    <w:rsid w:val="00F87581"/>
    <w:pPr>
      <w:shd w:val="clear" w:color="auto" w:fill="FFFFFF"/>
      <w:spacing w:before="360" w:after="0" w:line="278" w:lineRule="exact"/>
      <w:ind w:firstLine="460"/>
      <w:jc w:val="both"/>
    </w:pPr>
    <w:rPr>
      <w:rFonts w:ascii="Arial" w:eastAsia="Arial" w:hAnsi="Arial" w:cs="Arial"/>
      <w:sz w:val="20"/>
      <w:szCs w:val="20"/>
      <w:lang w:val="ru-RU" w:eastAsia="ru-RU"/>
    </w:rPr>
  </w:style>
  <w:style w:type="character" w:customStyle="1" w:styleId="fontstyle01">
    <w:name w:val="fontstyle01"/>
    <w:rsid w:val="00F87581"/>
    <w:rPr>
      <w:rFonts w:ascii="TimesNewRomanPSMT" w:hAnsi="TimesNewRomanPSMT" w:hint="default"/>
      <w:b w:val="0"/>
      <w:bCs w:val="0"/>
      <w:i w:val="0"/>
      <w:iCs w:val="0"/>
      <w:color w:val="000000"/>
      <w:sz w:val="24"/>
      <w:szCs w:val="24"/>
    </w:rPr>
  </w:style>
  <w:style w:type="paragraph" w:customStyle="1" w:styleId="Default">
    <w:name w:val="Default"/>
    <w:rsid w:val="00F87581"/>
    <w:pPr>
      <w:autoSpaceDE w:val="0"/>
      <w:autoSpaceDN w:val="0"/>
      <w:adjustRightInd w:val="0"/>
    </w:pPr>
    <w:rPr>
      <w:rFonts w:ascii="Times New Roman" w:hAnsi="Times New Roman"/>
      <w:color w:val="000000"/>
      <w:sz w:val="24"/>
      <w:szCs w:val="24"/>
      <w:lang w:eastAsia="en-US"/>
    </w:rPr>
  </w:style>
  <w:style w:type="character" w:customStyle="1" w:styleId="google-src-text1">
    <w:name w:val="google-src-text1"/>
    <w:basedOn w:val="a0"/>
    <w:rsid w:val="006642E9"/>
    <w:rPr>
      <w:vanish/>
      <w:webHidden w:val="0"/>
      <w:specVanish w:val="0"/>
    </w:rPr>
  </w:style>
  <w:style w:type="character" w:customStyle="1" w:styleId="c5">
    <w:name w:val="c5"/>
    <w:basedOn w:val="a0"/>
    <w:rsid w:val="006642E9"/>
  </w:style>
  <w:style w:type="character" w:customStyle="1" w:styleId="apple-converted-space">
    <w:name w:val="apple-converted-space"/>
    <w:basedOn w:val="a0"/>
    <w:rsid w:val="006642E9"/>
  </w:style>
  <w:style w:type="character" w:styleId="af1">
    <w:name w:val="Placeholder Text"/>
    <w:basedOn w:val="a0"/>
    <w:uiPriority w:val="99"/>
    <w:semiHidden/>
    <w:rsid w:val="0045339D"/>
    <w:rPr>
      <w:color w:val="808080"/>
    </w:rPr>
  </w:style>
  <w:style w:type="paragraph" w:styleId="af2">
    <w:name w:val="Balloon Text"/>
    <w:basedOn w:val="a"/>
    <w:link w:val="af3"/>
    <w:uiPriority w:val="99"/>
    <w:semiHidden/>
    <w:unhideWhenUsed/>
    <w:rsid w:val="0045339D"/>
    <w:pPr>
      <w:spacing w:after="0" w:line="240" w:lineRule="auto"/>
    </w:pPr>
    <w:rPr>
      <w:rFonts w:ascii="Times New Roman" w:eastAsia="Times New Roman" w:hAnsi="Times New Roman"/>
      <w:sz w:val="18"/>
      <w:szCs w:val="18"/>
      <w:lang w:eastAsia="ru-RU"/>
    </w:rPr>
  </w:style>
  <w:style w:type="character" w:customStyle="1" w:styleId="af3">
    <w:name w:val="Текст выноски Знак"/>
    <w:basedOn w:val="a0"/>
    <w:link w:val="af2"/>
    <w:uiPriority w:val="99"/>
    <w:semiHidden/>
    <w:rsid w:val="0045339D"/>
    <w:rPr>
      <w:rFonts w:ascii="Times New Roman" w:eastAsia="Times New Roman" w:hAnsi="Times New Roman"/>
      <w:sz w:val="18"/>
      <w:szCs w:val="18"/>
    </w:rPr>
  </w:style>
  <w:style w:type="paragraph" w:styleId="af4">
    <w:name w:val="caption"/>
    <w:basedOn w:val="a"/>
    <w:next w:val="a"/>
    <w:unhideWhenUsed/>
    <w:qFormat/>
    <w:rsid w:val="000E5639"/>
    <w:pPr>
      <w:spacing w:line="240" w:lineRule="auto"/>
    </w:pPr>
    <w:rPr>
      <w:rFonts w:asciiTheme="minorHAnsi" w:eastAsiaTheme="minorHAnsi" w:hAnsiTheme="minorHAnsi" w:cstheme="minorBidi"/>
      <w:i/>
      <w:iCs/>
      <w:color w:val="1F497D" w:themeColor="text2"/>
      <w:sz w:val="18"/>
      <w:szCs w:val="18"/>
    </w:rPr>
  </w:style>
  <w:style w:type="character" w:customStyle="1" w:styleId="UnresolvedMention">
    <w:name w:val="Unresolved Mention"/>
    <w:basedOn w:val="a0"/>
    <w:uiPriority w:val="99"/>
    <w:semiHidden/>
    <w:unhideWhenUsed/>
    <w:rsid w:val="000E5639"/>
    <w:rPr>
      <w:color w:val="605E5C"/>
      <w:shd w:val="clear" w:color="auto" w:fill="E1DFDD"/>
    </w:rPr>
  </w:style>
  <w:style w:type="paragraph" w:styleId="22">
    <w:name w:val="Body Text 2"/>
    <w:basedOn w:val="a"/>
    <w:link w:val="23"/>
    <w:unhideWhenUsed/>
    <w:rsid w:val="00304759"/>
    <w:pPr>
      <w:spacing w:after="120" w:line="480" w:lineRule="auto"/>
    </w:pPr>
  </w:style>
  <w:style w:type="character" w:customStyle="1" w:styleId="23">
    <w:name w:val="Основной текст 2 Знак"/>
    <w:basedOn w:val="a0"/>
    <w:link w:val="22"/>
    <w:uiPriority w:val="99"/>
    <w:semiHidden/>
    <w:rsid w:val="00304759"/>
    <w:rPr>
      <w:sz w:val="22"/>
      <w:szCs w:val="22"/>
      <w:lang w:val="uk-UA" w:eastAsia="en-US"/>
    </w:rPr>
  </w:style>
  <w:style w:type="paragraph" w:styleId="af5">
    <w:name w:val="Title"/>
    <w:basedOn w:val="a"/>
    <w:link w:val="af6"/>
    <w:qFormat/>
    <w:rsid w:val="00304759"/>
    <w:pPr>
      <w:spacing w:after="0" w:line="240" w:lineRule="auto"/>
      <w:jc w:val="center"/>
    </w:pPr>
    <w:rPr>
      <w:rFonts w:ascii="Times New Roman" w:eastAsia="Times New Roman" w:hAnsi="Times New Roman"/>
      <w:b/>
      <w:bCs/>
      <w:sz w:val="28"/>
      <w:szCs w:val="24"/>
      <w:lang w:eastAsia="ru-RU"/>
    </w:rPr>
  </w:style>
  <w:style w:type="character" w:customStyle="1" w:styleId="af6">
    <w:name w:val="Название Знак"/>
    <w:basedOn w:val="a0"/>
    <w:link w:val="af5"/>
    <w:rsid w:val="00304759"/>
    <w:rPr>
      <w:rFonts w:ascii="Times New Roman" w:eastAsia="Times New Roman" w:hAnsi="Times New Roman"/>
      <w:b/>
      <w:bCs/>
      <w:sz w:val="28"/>
      <w:szCs w:val="24"/>
    </w:rPr>
  </w:style>
  <w:style w:type="table" w:customStyle="1" w:styleId="PlainTable3">
    <w:name w:val="Plain Table 3"/>
    <w:basedOn w:val="a1"/>
    <w:uiPriority w:val="43"/>
    <w:rsid w:val="00304759"/>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5DarkAccent1">
    <w:name w:val="Grid Table 5 Dark Accent 1"/>
    <w:basedOn w:val="a1"/>
    <w:uiPriority w:val="50"/>
    <w:rsid w:val="00304759"/>
    <w:rPr>
      <w:rFonts w:ascii="Times New Roman" w:eastAsia="Times New Roman" w:hAnsi="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1LightAccent5">
    <w:name w:val="Grid Table 1 Light Accent 5"/>
    <w:basedOn w:val="a1"/>
    <w:uiPriority w:val="46"/>
    <w:rsid w:val="00304759"/>
    <w:rPr>
      <w:rFonts w:ascii="Times New Roman" w:eastAsia="Times New Roman" w:hAnsi="Times New Roman"/>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Light">
    <w:name w:val="Grid Table Light"/>
    <w:basedOn w:val="a1"/>
    <w:uiPriority w:val="40"/>
    <w:rsid w:val="00304759"/>
    <w:rPr>
      <w:rFonts w:ascii="Times New Roman" w:eastAsia="Times New Roman" w:hAnsi="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af7">
    <w:name w:val="footer"/>
    <w:basedOn w:val="a"/>
    <w:link w:val="af8"/>
    <w:uiPriority w:val="99"/>
    <w:unhideWhenUsed/>
    <w:rsid w:val="00F53E7B"/>
    <w:pPr>
      <w:tabs>
        <w:tab w:val="center" w:pos="4513"/>
        <w:tab w:val="right" w:pos="9026"/>
      </w:tabs>
      <w:spacing w:after="0" w:line="240" w:lineRule="auto"/>
    </w:pPr>
  </w:style>
  <w:style w:type="character" w:customStyle="1" w:styleId="af8">
    <w:name w:val="Нижний колонтитул Знак"/>
    <w:basedOn w:val="a0"/>
    <w:link w:val="af7"/>
    <w:uiPriority w:val="99"/>
    <w:rsid w:val="00F53E7B"/>
    <w:rPr>
      <w:sz w:val="22"/>
      <w:szCs w:val="22"/>
      <w:lang w:val="uk-UA" w:eastAsia="en-US"/>
    </w:rPr>
  </w:style>
  <w:style w:type="character" w:styleId="af9">
    <w:name w:val="page number"/>
    <w:basedOn w:val="a0"/>
    <w:uiPriority w:val="99"/>
    <w:semiHidden/>
    <w:unhideWhenUsed/>
    <w:rsid w:val="00F53E7B"/>
  </w:style>
  <w:style w:type="paragraph" w:styleId="afa">
    <w:name w:val="TOC Heading"/>
    <w:basedOn w:val="1"/>
    <w:next w:val="a"/>
    <w:uiPriority w:val="39"/>
    <w:unhideWhenUsed/>
    <w:qFormat/>
    <w:rsid w:val="00F53E7B"/>
    <w:pPr>
      <w:outlineLvl w:val="9"/>
    </w:pPr>
    <w:rPr>
      <w:rFonts w:asciiTheme="majorHAnsi" w:eastAsiaTheme="majorEastAsia" w:hAnsiTheme="majorHAnsi" w:cstheme="majorBidi"/>
      <w:color w:val="365F91" w:themeColor="accent1" w:themeShade="BF"/>
      <w:lang w:eastAsia="ru-RU"/>
    </w:rPr>
  </w:style>
  <w:style w:type="paragraph" w:styleId="24">
    <w:name w:val="toc 2"/>
    <w:basedOn w:val="a"/>
    <w:next w:val="a"/>
    <w:autoRedefine/>
    <w:uiPriority w:val="39"/>
    <w:unhideWhenUsed/>
    <w:rsid w:val="00F53E7B"/>
    <w:pPr>
      <w:spacing w:before="120" w:after="0"/>
      <w:ind w:left="220"/>
    </w:pPr>
    <w:rPr>
      <w:rFonts w:asciiTheme="minorHAnsi" w:hAnsiTheme="minorHAnsi"/>
      <w:b/>
      <w:bCs/>
    </w:rPr>
  </w:style>
  <w:style w:type="paragraph" w:styleId="11">
    <w:name w:val="toc 1"/>
    <w:basedOn w:val="a"/>
    <w:next w:val="a"/>
    <w:autoRedefine/>
    <w:uiPriority w:val="39"/>
    <w:unhideWhenUsed/>
    <w:rsid w:val="00F53E7B"/>
    <w:pPr>
      <w:spacing w:before="120" w:after="0"/>
    </w:pPr>
    <w:rPr>
      <w:rFonts w:asciiTheme="minorHAnsi" w:hAnsiTheme="minorHAnsi"/>
      <w:b/>
      <w:bCs/>
      <w:i/>
      <w:iCs/>
      <w:sz w:val="24"/>
      <w:szCs w:val="24"/>
    </w:rPr>
  </w:style>
  <w:style w:type="paragraph" w:styleId="31">
    <w:name w:val="toc 3"/>
    <w:basedOn w:val="a"/>
    <w:next w:val="a"/>
    <w:autoRedefine/>
    <w:uiPriority w:val="39"/>
    <w:semiHidden/>
    <w:unhideWhenUsed/>
    <w:rsid w:val="00F53E7B"/>
    <w:pPr>
      <w:spacing w:after="0"/>
      <w:ind w:left="440"/>
    </w:pPr>
    <w:rPr>
      <w:rFonts w:asciiTheme="minorHAnsi" w:hAnsiTheme="minorHAnsi"/>
      <w:sz w:val="20"/>
      <w:szCs w:val="20"/>
    </w:rPr>
  </w:style>
  <w:style w:type="paragraph" w:styleId="41">
    <w:name w:val="toc 4"/>
    <w:basedOn w:val="a"/>
    <w:next w:val="a"/>
    <w:autoRedefine/>
    <w:uiPriority w:val="39"/>
    <w:semiHidden/>
    <w:unhideWhenUsed/>
    <w:rsid w:val="00F53E7B"/>
    <w:pPr>
      <w:spacing w:after="0"/>
      <w:ind w:left="660"/>
    </w:pPr>
    <w:rPr>
      <w:rFonts w:asciiTheme="minorHAnsi" w:hAnsiTheme="minorHAnsi"/>
      <w:sz w:val="20"/>
      <w:szCs w:val="20"/>
    </w:rPr>
  </w:style>
  <w:style w:type="paragraph" w:styleId="51">
    <w:name w:val="toc 5"/>
    <w:basedOn w:val="a"/>
    <w:next w:val="a"/>
    <w:autoRedefine/>
    <w:uiPriority w:val="39"/>
    <w:semiHidden/>
    <w:unhideWhenUsed/>
    <w:rsid w:val="00F53E7B"/>
    <w:pPr>
      <w:spacing w:after="0"/>
      <w:ind w:left="880"/>
    </w:pPr>
    <w:rPr>
      <w:rFonts w:asciiTheme="minorHAnsi" w:hAnsiTheme="minorHAnsi"/>
      <w:sz w:val="20"/>
      <w:szCs w:val="20"/>
    </w:rPr>
  </w:style>
  <w:style w:type="paragraph" w:styleId="6">
    <w:name w:val="toc 6"/>
    <w:basedOn w:val="a"/>
    <w:next w:val="a"/>
    <w:autoRedefine/>
    <w:uiPriority w:val="39"/>
    <w:semiHidden/>
    <w:unhideWhenUsed/>
    <w:rsid w:val="00F53E7B"/>
    <w:pPr>
      <w:spacing w:after="0"/>
      <w:ind w:left="1100"/>
    </w:pPr>
    <w:rPr>
      <w:rFonts w:asciiTheme="minorHAnsi" w:hAnsiTheme="minorHAnsi"/>
      <w:sz w:val="20"/>
      <w:szCs w:val="20"/>
    </w:rPr>
  </w:style>
  <w:style w:type="paragraph" w:styleId="70">
    <w:name w:val="toc 7"/>
    <w:basedOn w:val="a"/>
    <w:next w:val="a"/>
    <w:autoRedefine/>
    <w:uiPriority w:val="39"/>
    <w:semiHidden/>
    <w:unhideWhenUsed/>
    <w:rsid w:val="00F53E7B"/>
    <w:pPr>
      <w:spacing w:after="0"/>
      <w:ind w:left="1320"/>
    </w:pPr>
    <w:rPr>
      <w:rFonts w:asciiTheme="minorHAnsi" w:hAnsiTheme="minorHAnsi"/>
      <w:sz w:val="20"/>
      <w:szCs w:val="20"/>
    </w:rPr>
  </w:style>
  <w:style w:type="paragraph" w:styleId="80">
    <w:name w:val="toc 8"/>
    <w:basedOn w:val="a"/>
    <w:next w:val="a"/>
    <w:autoRedefine/>
    <w:uiPriority w:val="39"/>
    <w:semiHidden/>
    <w:unhideWhenUsed/>
    <w:rsid w:val="00F53E7B"/>
    <w:pPr>
      <w:spacing w:after="0"/>
      <w:ind w:left="1540"/>
    </w:pPr>
    <w:rPr>
      <w:rFonts w:asciiTheme="minorHAnsi" w:hAnsiTheme="minorHAnsi"/>
      <w:sz w:val="20"/>
      <w:szCs w:val="20"/>
    </w:rPr>
  </w:style>
  <w:style w:type="paragraph" w:styleId="91">
    <w:name w:val="toc 9"/>
    <w:basedOn w:val="a"/>
    <w:next w:val="a"/>
    <w:autoRedefine/>
    <w:uiPriority w:val="39"/>
    <w:semiHidden/>
    <w:unhideWhenUsed/>
    <w:rsid w:val="00F53E7B"/>
    <w:pPr>
      <w:spacing w:after="0"/>
      <w:ind w:left="1760"/>
    </w:pPr>
    <w:rPr>
      <w:rFonts w:asciiTheme="minorHAnsi" w:hAnsiTheme="minorHAnsi"/>
      <w:sz w:val="20"/>
      <w:szCs w:val="20"/>
    </w:rPr>
  </w:style>
</w:styles>
</file>

<file path=word/webSettings.xml><?xml version="1.0" encoding="utf-8"?>
<w:webSettings xmlns:r="http://schemas.openxmlformats.org/officeDocument/2006/relationships" xmlns:w="http://schemas.openxmlformats.org/wordprocessingml/2006/main">
  <w:divs>
    <w:div w:id="9381542">
      <w:bodyDiv w:val="1"/>
      <w:marLeft w:val="0"/>
      <w:marRight w:val="0"/>
      <w:marTop w:val="0"/>
      <w:marBottom w:val="0"/>
      <w:divBdr>
        <w:top w:val="none" w:sz="0" w:space="0" w:color="auto"/>
        <w:left w:val="none" w:sz="0" w:space="0" w:color="auto"/>
        <w:bottom w:val="none" w:sz="0" w:space="0" w:color="auto"/>
        <w:right w:val="none" w:sz="0" w:space="0" w:color="auto"/>
      </w:divBdr>
    </w:div>
    <w:div w:id="14814726">
      <w:bodyDiv w:val="1"/>
      <w:marLeft w:val="0"/>
      <w:marRight w:val="0"/>
      <w:marTop w:val="0"/>
      <w:marBottom w:val="0"/>
      <w:divBdr>
        <w:top w:val="none" w:sz="0" w:space="0" w:color="auto"/>
        <w:left w:val="none" w:sz="0" w:space="0" w:color="auto"/>
        <w:bottom w:val="none" w:sz="0" w:space="0" w:color="auto"/>
        <w:right w:val="none" w:sz="0" w:space="0" w:color="auto"/>
      </w:divBdr>
    </w:div>
    <w:div w:id="43679598">
      <w:bodyDiv w:val="1"/>
      <w:marLeft w:val="0"/>
      <w:marRight w:val="0"/>
      <w:marTop w:val="0"/>
      <w:marBottom w:val="0"/>
      <w:divBdr>
        <w:top w:val="none" w:sz="0" w:space="0" w:color="auto"/>
        <w:left w:val="none" w:sz="0" w:space="0" w:color="auto"/>
        <w:bottom w:val="none" w:sz="0" w:space="0" w:color="auto"/>
        <w:right w:val="none" w:sz="0" w:space="0" w:color="auto"/>
      </w:divBdr>
    </w:div>
    <w:div w:id="46339039">
      <w:bodyDiv w:val="1"/>
      <w:marLeft w:val="0"/>
      <w:marRight w:val="0"/>
      <w:marTop w:val="0"/>
      <w:marBottom w:val="0"/>
      <w:divBdr>
        <w:top w:val="none" w:sz="0" w:space="0" w:color="auto"/>
        <w:left w:val="none" w:sz="0" w:space="0" w:color="auto"/>
        <w:bottom w:val="none" w:sz="0" w:space="0" w:color="auto"/>
        <w:right w:val="none" w:sz="0" w:space="0" w:color="auto"/>
      </w:divBdr>
    </w:div>
    <w:div w:id="77676950">
      <w:bodyDiv w:val="1"/>
      <w:marLeft w:val="0"/>
      <w:marRight w:val="0"/>
      <w:marTop w:val="0"/>
      <w:marBottom w:val="0"/>
      <w:divBdr>
        <w:top w:val="none" w:sz="0" w:space="0" w:color="auto"/>
        <w:left w:val="none" w:sz="0" w:space="0" w:color="auto"/>
        <w:bottom w:val="none" w:sz="0" w:space="0" w:color="auto"/>
        <w:right w:val="none" w:sz="0" w:space="0" w:color="auto"/>
      </w:divBdr>
    </w:div>
    <w:div w:id="149371371">
      <w:bodyDiv w:val="1"/>
      <w:marLeft w:val="0"/>
      <w:marRight w:val="0"/>
      <w:marTop w:val="0"/>
      <w:marBottom w:val="0"/>
      <w:divBdr>
        <w:top w:val="none" w:sz="0" w:space="0" w:color="auto"/>
        <w:left w:val="none" w:sz="0" w:space="0" w:color="auto"/>
        <w:bottom w:val="none" w:sz="0" w:space="0" w:color="auto"/>
        <w:right w:val="none" w:sz="0" w:space="0" w:color="auto"/>
      </w:divBdr>
      <w:divsChild>
        <w:div w:id="286399513">
          <w:marLeft w:val="0"/>
          <w:marRight w:val="0"/>
          <w:marTop w:val="0"/>
          <w:marBottom w:val="0"/>
          <w:divBdr>
            <w:top w:val="none" w:sz="0" w:space="0" w:color="auto"/>
            <w:left w:val="none" w:sz="0" w:space="0" w:color="auto"/>
            <w:bottom w:val="none" w:sz="0" w:space="0" w:color="auto"/>
            <w:right w:val="none" w:sz="0" w:space="0" w:color="auto"/>
          </w:divBdr>
          <w:divsChild>
            <w:div w:id="350304437">
              <w:marLeft w:val="0"/>
              <w:marRight w:val="0"/>
              <w:marTop w:val="0"/>
              <w:marBottom w:val="0"/>
              <w:divBdr>
                <w:top w:val="none" w:sz="0" w:space="0" w:color="auto"/>
                <w:left w:val="none" w:sz="0" w:space="0" w:color="auto"/>
                <w:bottom w:val="none" w:sz="0" w:space="0" w:color="auto"/>
                <w:right w:val="none" w:sz="0" w:space="0" w:color="auto"/>
              </w:divBdr>
              <w:divsChild>
                <w:div w:id="482965226">
                  <w:marLeft w:val="0"/>
                  <w:marRight w:val="0"/>
                  <w:marTop w:val="0"/>
                  <w:marBottom w:val="0"/>
                  <w:divBdr>
                    <w:top w:val="none" w:sz="0" w:space="0" w:color="auto"/>
                    <w:left w:val="none" w:sz="0" w:space="0" w:color="auto"/>
                    <w:bottom w:val="none" w:sz="0" w:space="0" w:color="auto"/>
                    <w:right w:val="none" w:sz="0" w:space="0" w:color="auto"/>
                  </w:divBdr>
                  <w:divsChild>
                    <w:div w:id="106773392">
                      <w:marLeft w:val="0"/>
                      <w:marRight w:val="0"/>
                      <w:marTop w:val="0"/>
                      <w:marBottom w:val="0"/>
                      <w:divBdr>
                        <w:top w:val="none" w:sz="0" w:space="0" w:color="auto"/>
                        <w:left w:val="none" w:sz="0" w:space="0" w:color="auto"/>
                        <w:bottom w:val="none" w:sz="0" w:space="0" w:color="auto"/>
                        <w:right w:val="none" w:sz="0" w:space="0" w:color="auto"/>
                      </w:divBdr>
                      <w:divsChild>
                        <w:div w:id="488910044">
                          <w:marLeft w:val="0"/>
                          <w:marRight w:val="0"/>
                          <w:marTop w:val="0"/>
                          <w:marBottom w:val="0"/>
                          <w:divBdr>
                            <w:top w:val="none" w:sz="0" w:space="0" w:color="auto"/>
                            <w:left w:val="none" w:sz="0" w:space="0" w:color="auto"/>
                            <w:bottom w:val="none" w:sz="0" w:space="0" w:color="auto"/>
                            <w:right w:val="none" w:sz="0" w:space="0" w:color="auto"/>
                          </w:divBdr>
                          <w:divsChild>
                            <w:div w:id="845558765">
                              <w:marLeft w:val="0"/>
                              <w:marRight w:val="0"/>
                              <w:marTop w:val="0"/>
                              <w:marBottom w:val="0"/>
                              <w:divBdr>
                                <w:top w:val="none" w:sz="0" w:space="0" w:color="auto"/>
                                <w:left w:val="none" w:sz="0" w:space="0" w:color="auto"/>
                                <w:bottom w:val="none" w:sz="0" w:space="0" w:color="auto"/>
                                <w:right w:val="none" w:sz="0" w:space="0" w:color="auto"/>
                              </w:divBdr>
                              <w:divsChild>
                                <w:div w:id="637565361">
                                  <w:marLeft w:val="0"/>
                                  <w:marRight w:val="0"/>
                                  <w:marTop w:val="0"/>
                                  <w:marBottom w:val="0"/>
                                  <w:divBdr>
                                    <w:top w:val="single" w:sz="6" w:space="0" w:color="F5F5F5"/>
                                    <w:left w:val="single" w:sz="6" w:space="0" w:color="F5F5F5"/>
                                    <w:bottom w:val="single" w:sz="6" w:space="0" w:color="F5F5F5"/>
                                    <w:right w:val="single" w:sz="6" w:space="0" w:color="F5F5F5"/>
                                  </w:divBdr>
                                  <w:divsChild>
                                    <w:div w:id="1892232583">
                                      <w:marLeft w:val="0"/>
                                      <w:marRight w:val="0"/>
                                      <w:marTop w:val="0"/>
                                      <w:marBottom w:val="0"/>
                                      <w:divBdr>
                                        <w:top w:val="none" w:sz="0" w:space="0" w:color="auto"/>
                                        <w:left w:val="none" w:sz="0" w:space="0" w:color="auto"/>
                                        <w:bottom w:val="none" w:sz="0" w:space="0" w:color="auto"/>
                                        <w:right w:val="none" w:sz="0" w:space="0" w:color="auto"/>
                                      </w:divBdr>
                                      <w:divsChild>
                                        <w:div w:id="21258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2088644">
      <w:bodyDiv w:val="1"/>
      <w:marLeft w:val="0"/>
      <w:marRight w:val="0"/>
      <w:marTop w:val="0"/>
      <w:marBottom w:val="0"/>
      <w:divBdr>
        <w:top w:val="none" w:sz="0" w:space="0" w:color="auto"/>
        <w:left w:val="none" w:sz="0" w:space="0" w:color="auto"/>
        <w:bottom w:val="none" w:sz="0" w:space="0" w:color="auto"/>
        <w:right w:val="none" w:sz="0" w:space="0" w:color="auto"/>
      </w:divBdr>
    </w:div>
    <w:div w:id="192151795">
      <w:bodyDiv w:val="1"/>
      <w:marLeft w:val="0"/>
      <w:marRight w:val="0"/>
      <w:marTop w:val="0"/>
      <w:marBottom w:val="0"/>
      <w:divBdr>
        <w:top w:val="none" w:sz="0" w:space="0" w:color="auto"/>
        <w:left w:val="none" w:sz="0" w:space="0" w:color="auto"/>
        <w:bottom w:val="none" w:sz="0" w:space="0" w:color="auto"/>
        <w:right w:val="none" w:sz="0" w:space="0" w:color="auto"/>
      </w:divBdr>
    </w:div>
    <w:div w:id="212349175">
      <w:bodyDiv w:val="1"/>
      <w:marLeft w:val="0"/>
      <w:marRight w:val="0"/>
      <w:marTop w:val="0"/>
      <w:marBottom w:val="0"/>
      <w:divBdr>
        <w:top w:val="none" w:sz="0" w:space="0" w:color="auto"/>
        <w:left w:val="none" w:sz="0" w:space="0" w:color="auto"/>
        <w:bottom w:val="none" w:sz="0" w:space="0" w:color="auto"/>
        <w:right w:val="none" w:sz="0" w:space="0" w:color="auto"/>
      </w:divBdr>
    </w:div>
    <w:div w:id="251201930">
      <w:bodyDiv w:val="1"/>
      <w:marLeft w:val="0"/>
      <w:marRight w:val="0"/>
      <w:marTop w:val="0"/>
      <w:marBottom w:val="0"/>
      <w:divBdr>
        <w:top w:val="none" w:sz="0" w:space="0" w:color="auto"/>
        <w:left w:val="none" w:sz="0" w:space="0" w:color="auto"/>
        <w:bottom w:val="none" w:sz="0" w:space="0" w:color="auto"/>
        <w:right w:val="none" w:sz="0" w:space="0" w:color="auto"/>
      </w:divBdr>
    </w:div>
    <w:div w:id="333531712">
      <w:bodyDiv w:val="1"/>
      <w:marLeft w:val="0"/>
      <w:marRight w:val="0"/>
      <w:marTop w:val="0"/>
      <w:marBottom w:val="0"/>
      <w:divBdr>
        <w:top w:val="none" w:sz="0" w:space="0" w:color="auto"/>
        <w:left w:val="none" w:sz="0" w:space="0" w:color="auto"/>
        <w:bottom w:val="none" w:sz="0" w:space="0" w:color="auto"/>
        <w:right w:val="none" w:sz="0" w:space="0" w:color="auto"/>
      </w:divBdr>
    </w:div>
    <w:div w:id="362439300">
      <w:bodyDiv w:val="1"/>
      <w:marLeft w:val="0"/>
      <w:marRight w:val="0"/>
      <w:marTop w:val="0"/>
      <w:marBottom w:val="0"/>
      <w:divBdr>
        <w:top w:val="none" w:sz="0" w:space="0" w:color="auto"/>
        <w:left w:val="none" w:sz="0" w:space="0" w:color="auto"/>
        <w:bottom w:val="none" w:sz="0" w:space="0" w:color="auto"/>
        <w:right w:val="none" w:sz="0" w:space="0" w:color="auto"/>
      </w:divBdr>
    </w:div>
    <w:div w:id="377516675">
      <w:bodyDiv w:val="1"/>
      <w:marLeft w:val="0"/>
      <w:marRight w:val="0"/>
      <w:marTop w:val="0"/>
      <w:marBottom w:val="0"/>
      <w:divBdr>
        <w:top w:val="none" w:sz="0" w:space="0" w:color="auto"/>
        <w:left w:val="none" w:sz="0" w:space="0" w:color="auto"/>
        <w:bottom w:val="none" w:sz="0" w:space="0" w:color="auto"/>
        <w:right w:val="none" w:sz="0" w:space="0" w:color="auto"/>
      </w:divBdr>
    </w:div>
    <w:div w:id="398479681">
      <w:bodyDiv w:val="1"/>
      <w:marLeft w:val="0"/>
      <w:marRight w:val="0"/>
      <w:marTop w:val="0"/>
      <w:marBottom w:val="0"/>
      <w:divBdr>
        <w:top w:val="none" w:sz="0" w:space="0" w:color="auto"/>
        <w:left w:val="none" w:sz="0" w:space="0" w:color="auto"/>
        <w:bottom w:val="none" w:sz="0" w:space="0" w:color="auto"/>
        <w:right w:val="none" w:sz="0" w:space="0" w:color="auto"/>
      </w:divBdr>
    </w:div>
    <w:div w:id="405616105">
      <w:bodyDiv w:val="1"/>
      <w:marLeft w:val="0"/>
      <w:marRight w:val="0"/>
      <w:marTop w:val="0"/>
      <w:marBottom w:val="0"/>
      <w:divBdr>
        <w:top w:val="none" w:sz="0" w:space="0" w:color="auto"/>
        <w:left w:val="none" w:sz="0" w:space="0" w:color="auto"/>
        <w:bottom w:val="none" w:sz="0" w:space="0" w:color="auto"/>
        <w:right w:val="none" w:sz="0" w:space="0" w:color="auto"/>
      </w:divBdr>
    </w:div>
    <w:div w:id="430585938">
      <w:bodyDiv w:val="1"/>
      <w:marLeft w:val="0"/>
      <w:marRight w:val="0"/>
      <w:marTop w:val="0"/>
      <w:marBottom w:val="0"/>
      <w:divBdr>
        <w:top w:val="none" w:sz="0" w:space="0" w:color="auto"/>
        <w:left w:val="none" w:sz="0" w:space="0" w:color="auto"/>
        <w:bottom w:val="none" w:sz="0" w:space="0" w:color="auto"/>
        <w:right w:val="none" w:sz="0" w:space="0" w:color="auto"/>
      </w:divBdr>
    </w:div>
    <w:div w:id="451247583">
      <w:bodyDiv w:val="1"/>
      <w:marLeft w:val="0"/>
      <w:marRight w:val="0"/>
      <w:marTop w:val="0"/>
      <w:marBottom w:val="0"/>
      <w:divBdr>
        <w:top w:val="none" w:sz="0" w:space="0" w:color="auto"/>
        <w:left w:val="none" w:sz="0" w:space="0" w:color="auto"/>
        <w:bottom w:val="none" w:sz="0" w:space="0" w:color="auto"/>
        <w:right w:val="none" w:sz="0" w:space="0" w:color="auto"/>
      </w:divBdr>
    </w:div>
    <w:div w:id="458574210">
      <w:bodyDiv w:val="1"/>
      <w:marLeft w:val="0"/>
      <w:marRight w:val="0"/>
      <w:marTop w:val="0"/>
      <w:marBottom w:val="0"/>
      <w:divBdr>
        <w:top w:val="none" w:sz="0" w:space="0" w:color="auto"/>
        <w:left w:val="none" w:sz="0" w:space="0" w:color="auto"/>
        <w:bottom w:val="none" w:sz="0" w:space="0" w:color="auto"/>
        <w:right w:val="none" w:sz="0" w:space="0" w:color="auto"/>
      </w:divBdr>
    </w:div>
    <w:div w:id="466240477">
      <w:bodyDiv w:val="1"/>
      <w:marLeft w:val="0"/>
      <w:marRight w:val="0"/>
      <w:marTop w:val="0"/>
      <w:marBottom w:val="0"/>
      <w:divBdr>
        <w:top w:val="none" w:sz="0" w:space="0" w:color="auto"/>
        <w:left w:val="none" w:sz="0" w:space="0" w:color="auto"/>
        <w:bottom w:val="none" w:sz="0" w:space="0" w:color="auto"/>
        <w:right w:val="none" w:sz="0" w:space="0" w:color="auto"/>
      </w:divBdr>
    </w:div>
    <w:div w:id="470250744">
      <w:bodyDiv w:val="1"/>
      <w:marLeft w:val="0"/>
      <w:marRight w:val="0"/>
      <w:marTop w:val="0"/>
      <w:marBottom w:val="0"/>
      <w:divBdr>
        <w:top w:val="none" w:sz="0" w:space="0" w:color="auto"/>
        <w:left w:val="none" w:sz="0" w:space="0" w:color="auto"/>
        <w:bottom w:val="none" w:sz="0" w:space="0" w:color="auto"/>
        <w:right w:val="none" w:sz="0" w:space="0" w:color="auto"/>
      </w:divBdr>
    </w:div>
    <w:div w:id="474882475">
      <w:bodyDiv w:val="1"/>
      <w:marLeft w:val="0"/>
      <w:marRight w:val="0"/>
      <w:marTop w:val="0"/>
      <w:marBottom w:val="0"/>
      <w:divBdr>
        <w:top w:val="none" w:sz="0" w:space="0" w:color="auto"/>
        <w:left w:val="none" w:sz="0" w:space="0" w:color="auto"/>
        <w:bottom w:val="none" w:sz="0" w:space="0" w:color="auto"/>
        <w:right w:val="none" w:sz="0" w:space="0" w:color="auto"/>
      </w:divBdr>
    </w:div>
    <w:div w:id="513420085">
      <w:bodyDiv w:val="1"/>
      <w:marLeft w:val="0"/>
      <w:marRight w:val="0"/>
      <w:marTop w:val="0"/>
      <w:marBottom w:val="0"/>
      <w:divBdr>
        <w:top w:val="none" w:sz="0" w:space="0" w:color="auto"/>
        <w:left w:val="none" w:sz="0" w:space="0" w:color="auto"/>
        <w:bottom w:val="none" w:sz="0" w:space="0" w:color="auto"/>
        <w:right w:val="none" w:sz="0" w:space="0" w:color="auto"/>
      </w:divBdr>
    </w:div>
    <w:div w:id="547302209">
      <w:bodyDiv w:val="1"/>
      <w:marLeft w:val="0"/>
      <w:marRight w:val="0"/>
      <w:marTop w:val="0"/>
      <w:marBottom w:val="0"/>
      <w:divBdr>
        <w:top w:val="none" w:sz="0" w:space="0" w:color="auto"/>
        <w:left w:val="none" w:sz="0" w:space="0" w:color="auto"/>
        <w:bottom w:val="none" w:sz="0" w:space="0" w:color="auto"/>
        <w:right w:val="none" w:sz="0" w:space="0" w:color="auto"/>
      </w:divBdr>
    </w:div>
    <w:div w:id="567770143">
      <w:bodyDiv w:val="1"/>
      <w:marLeft w:val="0"/>
      <w:marRight w:val="0"/>
      <w:marTop w:val="0"/>
      <w:marBottom w:val="0"/>
      <w:divBdr>
        <w:top w:val="none" w:sz="0" w:space="0" w:color="auto"/>
        <w:left w:val="none" w:sz="0" w:space="0" w:color="auto"/>
        <w:bottom w:val="none" w:sz="0" w:space="0" w:color="auto"/>
        <w:right w:val="none" w:sz="0" w:space="0" w:color="auto"/>
      </w:divBdr>
    </w:div>
    <w:div w:id="592471071">
      <w:bodyDiv w:val="1"/>
      <w:marLeft w:val="0"/>
      <w:marRight w:val="0"/>
      <w:marTop w:val="0"/>
      <w:marBottom w:val="0"/>
      <w:divBdr>
        <w:top w:val="none" w:sz="0" w:space="0" w:color="auto"/>
        <w:left w:val="none" w:sz="0" w:space="0" w:color="auto"/>
        <w:bottom w:val="none" w:sz="0" w:space="0" w:color="auto"/>
        <w:right w:val="none" w:sz="0" w:space="0" w:color="auto"/>
      </w:divBdr>
    </w:div>
    <w:div w:id="604922945">
      <w:bodyDiv w:val="1"/>
      <w:marLeft w:val="0"/>
      <w:marRight w:val="0"/>
      <w:marTop w:val="0"/>
      <w:marBottom w:val="0"/>
      <w:divBdr>
        <w:top w:val="none" w:sz="0" w:space="0" w:color="auto"/>
        <w:left w:val="none" w:sz="0" w:space="0" w:color="auto"/>
        <w:bottom w:val="none" w:sz="0" w:space="0" w:color="auto"/>
        <w:right w:val="none" w:sz="0" w:space="0" w:color="auto"/>
      </w:divBdr>
    </w:div>
    <w:div w:id="612396089">
      <w:bodyDiv w:val="1"/>
      <w:marLeft w:val="0"/>
      <w:marRight w:val="0"/>
      <w:marTop w:val="0"/>
      <w:marBottom w:val="0"/>
      <w:divBdr>
        <w:top w:val="none" w:sz="0" w:space="0" w:color="auto"/>
        <w:left w:val="none" w:sz="0" w:space="0" w:color="auto"/>
        <w:bottom w:val="none" w:sz="0" w:space="0" w:color="auto"/>
        <w:right w:val="none" w:sz="0" w:space="0" w:color="auto"/>
      </w:divBdr>
    </w:div>
    <w:div w:id="629435670">
      <w:bodyDiv w:val="1"/>
      <w:marLeft w:val="0"/>
      <w:marRight w:val="0"/>
      <w:marTop w:val="0"/>
      <w:marBottom w:val="0"/>
      <w:divBdr>
        <w:top w:val="none" w:sz="0" w:space="0" w:color="auto"/>
        <w:left w:val="none" w:sz="0" w:space="0" w:color="auto"/>
        <w:bottom w:val="none" w:sz="0" w:space="0" w:color="auto"/>
        <w:right w:val="none" w:sz="0" w:space="0" w:color="auto"/>
      </w:divBdr>
    </w:div>
    <w:div w:id="640814311">
      <w:bodyDiv w:val="1"/>
      <w:marLeft w:val="0"/>
      <w:marRight w:val="0"/>
      <w:marTop w:val="0"/>
      <w:marBottom w:val="0"/>
      <w:divBdr>
        <w:top w:val="none" w:sz="0" w:space="0" w:color="auto"/>
        <w:left w:val="none" w:sz="0" w:space="0" w:color="auto"/>
        <w:bottom w:val="none" w:sz="0" w:space="0" w:color="auto"/>
        <w:right w:val="none" w:sz="0" w:space="0" w:color="auto"/>
      </w:divBdr>
    </w:div>
    <w:div w:id="674769652">
      <w:bodyDiv w:val="1"/>
      <w:marLeft w:val="0"/>
      <w:marRight w:val="0"/>
      <w:marTop w:val="0"/>
      <w:marBottom w:val="0"/>
      <w:divBdr>
        <w:top w:val="none" w:sz="0" w:space="0" w:color="auto"/>
        <w:left w:val="none" w:sz="0" w:space="0" w:color="auto"/>
        <w:bottom w:val="none" w:sz="0" w:space="0" w:color="auto"/>
        <w:right w:val="none" w:sz="0" w:space="0" w:color="auto"/>
      </w:divBdr>
    </w:div>
    <w:div w:id="678510221">
      <w:bodyDiv w:val="1"/>
      <w:marLeft w:val="0"/>
      <w:marRight w:val="0"/>
      <w:marTop w:val="0"/>
      <w:marBottom w:val="0"/>
      <w:divBdr>
        <w:top w:val="none" w:sz="0" w:space="0" w:color="auto"/>
        <w:left w:val="none" w:sz="0" w:space="0" w:color="auto"/>
        <w:bottom w:val="none" w:sz="0" w:space="0" w:color="auto"/>
        <w:right w:val="none" w:sz="0" w:space="0" w:color="auto"/>
      </w:divBdr>
    </w:div>
    <w:div w:id="680011180">
      <w:bodyDiv w:val="1"/>
      <w:marLeft w:val="0"/>
      <w:marRight w:val="0"/>
      <w:marTop w:val="0"/>
      <w:marBottom w:val="0"/>
      <w:divBdr>
        <w:top w:val="none" w:sz="0" w:space="0" w:color="auto"/>
        <w:left w:val="none" w:sz="0" w:space="0" w:color="auto"/>
        <w:bottom w:val="none" w:sz="0" w:space="0" w:color="auto"/>
        <w:right w:val="none" w:sz="0" w:space="0" w:color="auto"/>
      </w:divBdr>
    </w:div>
    <w:div w:id="682364017">
      <w:bodyDiv w:val="1"/>
      <w:marLeft w:val="0"/>
      <w:marRight w:val="0"/>
      <w:marTop w:val="0"/>
      <w:marBottom w:val="0"/>
      <w:divBdr>
        <w:top w:val="none" w:sz="0" w:space="0" w:color="auto"/>
        <w:left w:val="none" w:sz="0" w:space="0" w:color="auto"/>
        <w:bottom w:val="none" w:sz="0" w:space="0" w:color="auto"/>
        <w:right w:val="none" w:sz="0" w:space="0" w:color="auto"/>
      </w:divBdr>
    </w:div>
    <w:div w:id="715394357">
      <w:bodyDiv w:val="1"/>
      <w:marLeft w:val="0"/>
      <w:marRight w:val="0"/>
      <w:marTop w:val="0"/>
      <w:marBottom w:val="0"/>
      <w:divBdr>
        <w:top w:val="none" w:sz="0" w:space="0" w:color="auto"/>
        <w:left w:val="none" w:sz="0" w:space="0" w:color="auto"/>
        <w:bottom w:val="none" w:sz="0" w:space="0" w:color="auto"/>
        <w:right w:val="none" w:sz="0" w:space="0" w:color="auto"/>
      </w:divBdr>
    </w:div>
    <w:div w:id="779228182">
      <w:bodyDiv w:val="1"/>
      <w:marLeft w:val="0"/>
      <w:marRight w:val="0"/>
      <w:marTop w:val="0"/>
      <w:marBottom w:val="0"/>
      <w:divBdr>
        <w:top w:val="none" w:sz="0" w:space="0" w:color="auto"/>
        <w:left w:val="none" w:sz="0" w:space="0" w:color="auto"/>
        <w:bottom w:val="none" w:sz="0" w:space="0" w:color="auto"/>
        <w:right w:val="none" w:sz="0" w:space="0" w:color="auto"/>
      </w:divBdr>
    </w:div>
    <w:div w:id="785999413">
      <w:bodyDiv w:val="1"/>
      <w:marLeft w:val="0"/>
      <w:marRight w:val="0"/>
      <w:marTop w:val="0"/>
      <w:marBottom w:val="0"/>
      <w:divBdr>
        <w:top w:val="none" w:sz="0" w:space="0" w:color="auto"/>
        <w:left w:val="none" w:sz="0" w:space="0" w:color="auto"/>
        <w:bottom w:val="none" w:sz="0" w:space="0" w:color="auto"/>
        <w:right w:val="none" w:sz="0" w:space="0" w:color="auto"/>
      </w:divBdr>
    </w:div>
    <w:div w:id="808015641">
      <w:bodyDiv w:val="1"/>
      <w:marLeft w:val="0"/>
      <w:marRight w:val="0"/>
      <w:marTop w:val="0"/>
      <w:marBottom w:val="0"/>
      <w:divBdr>
        <w:top w:val="none" w:sz="0" w:space="0" w:color="auto"/>
        <w:left w:val="none" w:sz="0" w:space="0" w:color="auto"/>
        <w:bottom w:val="none" w:sz="0" w:space="0" w:color="auto"/>
        <w:right w:val="none" w:sz="0" w:space="0" w:color="auto"/>
      </w:divBdr>
    </w:div>
    <w:div w:id="815604936">
      <w:bodyDiv w:val="1"/>
      <w:marLeft w:val="0"/>
      <w:marRight w:val="0"/>
      <w:marTop w:val="0"/>
      <w:marBottom w:val="0"/>
      <w:divBdr>
        <w:top w:val="none" w:sz="0" w:space="0" w:color="auto"/>
        <w:left w:val="none" w:sz="0" w:space="0" w:color="auto"/>
        <w:bottom w:val="none" w:sz="0" w:space="0" w:color="auto"/>
        <w:right w:val="none" w:sz="0" w:space="0" w:color="auto"/>
      </w:divBdr>
    </w:div>
    <w:div w:id="847791362">
      <w:bodyDiv w:val="1"/>
      <w:marLeft w:val="0"/>
      <w:marRight w:val="0"/>
      <w:marTop w:val="0"/>
      <w:marBottom w:val="0"/>
      <w:divBdr>
        <w:top w:val="none" w:sz="0" w:space="0" w:color="auto"/>
        <w:left w:val="none" w:sz="0" w:space="0" w:color="auto"/>
        <w:bottom w:val="none" w:sz="0" w:space="0" w:color="auto"/>
        <w:right w:val="none" w:sz="0" w:space="0" w:color="auto"/>
      </w:divBdr>
    </w:div>
    <w:div w:id="876040548">
      <w:bodyDiv w:val="1"/>
      <w:marLeft w:val="0"/>
      <w:marRight w:val="0"/>
      <w:marTop w:val="0"/>
      <w:marBottom w:val="0"/>
      <w:divBdr>
        <w:top w:val="none" w:sz="0" w:space="0" w:color="auto"/>
        <w:left w:val="none" w:sz="0" w:space="0" w:color="auto"/>
        <w:bottom w:val="none" w:sz="0" w:space="0" w:color="auto"/>
        <w:right w:val="none" w:sz="0" w:space="0" w:color="auto"/>
      </w:divBdr>
    </w:div>
    <w:div w:id="894201060">
      <w:bodyDiv w:val="1"/>
      <w:marLeft w:val="0"/>
      <w:marRight w:val="0"/>
      <w:marTop w:val="0"/>
      <w:marBottom w:val="0"/>
      <w:divBdr>
        <w:top w:val="none" w:sz="0" w:space="0" w:color="auto"/>
        <w:left w:val="none" w:sz="0" w:space="0" w:color="auto"/>
        <w:bottom w:val="none" w:sz="0" w:space="0" w:color="auto"/>
        <w:right w:val="none" w:sz="0" w:space="0" w:color="auto"/>
      </w:divBdr>
    </w:div>
    <w:div w:id="897320504">
      <w:bodyDiv w:val="1"/>
      <w:marLeft w:val="0"/>
      <w:marRight w:val="0"/>
      <w:marTop w:val="0"/>
      <w:marBottom w:val="0"/>
      <w:divBdr>
        <w:top w:val="none" w:sz="0" w:space="0" w:color="auto"/>
        <w:left w:val="none" w:sz="0" w:space="0" w:color="auto"/>
        <w:bottom w:val="none" w:sz="0" w:space="0" w:color="auto"/>
        <w:right w:val="none" w:sz="0" w:space="0" w:color="auto"/>
      </w:divBdr>
    </w:div>
    <w:div w:id="944770122">
      <w:bodyDiv w:val="1"/>
      <w:marLeft w:val="0"/>
      <w:marRight w:val="0"/>
      <w:marTop w:val="0"/>
      <w:marBottom w:val="0"/>
      <w:divBdr>
        <w:top w:val="none" w:sz="0" w:space="0" w:color="auto"/>
        <w:left w:val="none" w:sz="0" w:space="0" w:color="auto"/>
        <w:bottom w:val="none" w:sz="0" w:space="0" w:color="auto"/>
        <w:right w:val="none" w:sz="0" w:space="0" w:color="auto"/>
      </w:divBdr>
    </w:div>
    <w:div w:id="950238496">
      <w:bodyDiv w:val="1"/>
      <w:marLeft w:val="0"/>
      <w:marRight w:val="0"/>
      <w:marTop w:val="0"/>
      <w:marBottom w:val="0"/>
      <w:divBdr>
        <w:top w:val="none" w:sz="0" w:space="0" w:color="auto"/>
        <w:left w:val="none" w:sz="0" w:space="0" w:color="auto"/>
        <w:bottom w:val="none" w:sz="0" w:space="0" w:color="auto"/>
        <w:right w:val="none" w:sz="0" w:space="0" w:color="auto"/>
      </w:divBdr>
    </w:div>
    <w:div w:id="955987750">
      <w:bodyDiv w:val="1"/>
      <w:marLeft w:val="0"/>
      <w:marRight w:val="0"/>
      <w:marTop w:val="0"/>
      <w:marBottom w:val="0"/>
      <w:divBdr>
        <w:top w:val="none" w:sz="0" w:space="0" w:color="auto"/>
        <w:left w:val="none" w:sz="0" w:space="0" w:color="auto"/>
        <w:bottom w:val="none" w:sz="0" w:space="0" w:color="auto"/>
        <w:right w:val="none" w:sz="0" w:space="0" w:color="auto"/>
      </w:divBdr>
    </w:div>
    <w:div w:id="1056441387">
      <w:bodyDiv w:val="1"/>
      <w:marLeft w:val="0"/>
      <w:marRight w:val="0"/>
      <w:marTop w:val="0"/>
      <w:marBottom w:val="0"/>
      <w:divBdr>
        <w:top w:val="none" w:sz="0" w:space="0" w:color="auto"/>
        <w:left w:val="none" w:sz="0" w:space="0" w:color="auto"/>
        <w:bottom w:val="none" w:sz="0" w:space="0" w:color="auto"/>
        <w:right w:val="none" w:sz="0" w:space="0" w:color="auto"/>
      </w:divBdr>
    </w:div>
    <w:div w:id="1076781781">
      <w:bodyDiv w:val="1"/>
      <w:marLeft w:val="0"/>
      <w:marRight w:val="0"/>
      <w:marTop w:val="0"/>
      <w:marBottom w:val="0"/>
      <w:divBdr>
        <w:top w:val="none" w:sz="0" w:space="0" w:color="auto"/>
        <w:left w:val="none" w:sz="0" w:space="0" w:color="auto"/>
        <w:bottom w:val="none" w:sz="0" w:space="0" w:color="auto"/>
        <w:right w:val="none" w:sz="0" w:space="0" w:color="auto"/>
      </w:divBdr>
    </w:div>
    <w:div w:id="1098911635">
      <w:bodyDiv w:val="1"/>
      <w:marLeft w:val="0"/>
      <w:marRight w:val="0"/>
      <w:marTop w:val="0"/>
      <w:marBottom w:val="0"/>
      <w:divBdr>
        <w:top w:val="none" w:sz="0" w:space="0" w:color="auto"/>
        <w:left w:val="none" w:sz="0" w:space="0" w:color="auto"/>
        <w:bottom w:val="none" w:sz="0" w:space="0" w:color="auto"/>
        <w:right w:val="none" w:sz="0" w:space="0" w:color="auto"/>
      </w:divBdr>
    </w:div>
    <w:div w:id="1100565219">
      <w:bodyDiv w:val="1"/>
      <w:marLeft w:val="0"/>
      <w:marRight w:val="0"/>
      <w:marTop w:val="0"/>
      <w:marBottom w:val="0"/>
      <w:divBdr>
        <w:top w:val="none" w:sz="0" w:space="0" w:color="auto"/>
        <w:left w:val="none" w:sz="0" w:space="0" w:color="auto"/>
        <w:bottom w:val="none" w:sz="0" w:space="0" w:color="auto"/>
        <w:right w:val="none" w:sz="0" w:space="0" w:color="auto"/>
      </w:divBdr>
    </w:div>
    <w:div w:id="1140925742">
      <w:bodyDiv w:val="1"/>
      <w:marLeft w:val="0"/>
      <w:marRight w:val="0"/>
      <w:marTop w:val="0"/>
      <w:marBottom w:val="0"/>
      <w:divBdr>
        <w:top w:val="none" w:sz="0" w:space="0" w:color="auto"/>
        <w:left w:val="none" w:sz="0" w:space="0" w:color="auto"/>
        <w:bottom w:val="none" w:sz="0" w:space="0" w:color="auto"/>
        <w:right w:val="none" w:sz="0" w:space="0" w:color="auto"/>
      </w:divBdr>
    </w:div>
    <w:div w:id="1147625397">
      <w:bodyDiv w:val="1"/>
      <w:marLeft w:val="0"/>
      <w:marRight w:val="0"/>
      <w:marTop w:val="0"/>
      <w:marBottom w:val="0"/>
      <w:divBdr>
        <w:top w:val="none" w:sz="0" w:space="0" w:color="auto"/>
        <w:left w:val="none" w:sz="0" w:space="0" w:color="auto"/>
        <w:bottom w:val="none" w:sz="0" w:space="0" w:color="auto"/>
        <w:right w:val="none" w:sz="0" w:space="0" w:color="auto"/>
      </w:divBdr>
    </w:div>
    <w:div w:id="1162427878">
      <w:bodyDiv w:val="1"/>
      <w:marLeft w:val="0"/>
      <w:marRight w:val="0"/>
      <w:marTop w:val="0"/>
      <w:marBottom w:val="0"/>
      <w:divBdr>
        <w:top w:val="none" w:sz="0" w:space="0" w:color="auto"/>
        <w:left w:val="none" w:sz="0" w:space="0" w:color="auto"/>
        <w:bottom w:val="none" w:sz="0" w:space="0" w:color="auto"/>
        <w:right w:val="none" w:sz="0" w:space="0" w:color="auto"/>
      </w:divBdr>
    </w:div>
    <w:div w:id="1163593900">
      <w:bodyDiv w:val="1"/>
      <w:marLeft w:val="0"/>
      <w:marRight w:val="0"/>
      <w:marTop w:val="0"/>
      <w:marBottom w:val="0"/>
      <w:divBdr>
        <w:top w:val="none" w:sz="0" w:space="0" w:color="auto"/>
        <w:left w:val="none" w:sz="0" w:space="0" w:color="auto"/>
        <w:bottom w:val="none" w:sz="0" w:space="0" w:color="auto"/>
        <w:right w:val="none" w:sz="0" w:space="0" w:color="auto"/>
      </w:divBdr>
    </w:div>
    <w:div w:id="1189180945">
      <w:bodyDiv w:val="1"/>
      <w:marLeft w:val="0"/>
      <w:marRight w:val="0"/>
      <w:marTop w:val="0"/>
      <w:marBottom w:val="0"/>
      <w:divBdr>
        <w:top w:val="none" w:sz="0" w:space="0" w:color="auto"/>
        <w:left w:val="none" w:sz="0" w:space="0" w:color="auto"/>
        <w:bottom w:val="none" w:sz="0" w:space="0" w:color="auto"/>
        <w:right w:val="none" w:sz="0" w:space="0" w:color="auto"/>
      </w:divBdr>
    </w:div>
    <w:div w:id="1193033666">
      <w:bodyDiv w:val="1"/>
      <w:marLeft w:val="0"/>
      <w:marRight w:val="0"/>
      <w:marTop w:val="0"/>
      <w:marBottom w:val="0"/>
      <w:divBdr>
        <w:top w:val="none" w:sz="0" w:space="0" w:color="auto"/>
        <w:left w:val="none" w:sz="0" w:space="0" w:color="auto"/>
        <w:bottom w:val="none" w:sz="0" w:space="0" w:color="auto"/>
        <w:right w:val="none" w:sz="0" w:space="0" w:color="auto"/>
      </w:divBdr>
    </w:div>
    <w:div w:id="1228616383">
      <w:bodyDiv w:val="1"/>
      <w:marLeft w:val="0"/>
      <w:marRight w:val="0"/>
      <w:marTop w:val="0"/>
      <w:marBottom w:val="0"/>
      <w:divBdr>
        <w:top w:val="none" w:sz="0" w:space="0" w:color="auto"/>
        <w:left w:val="none" w:sz="0" w:space="0" w:color="auto"/>
        <w:bottom w:val="none" w:sz="0" w:space="0" w:color="auto"/>
        <w:right w:val="none" w:sz="0" w:space="0" w:color="auto"/>
      </w:divBdr>
    </w:div>
    <w:div w:id="1283733310">
      <w:bodyDiv w:val="1"/>
      <w:marLeft w:val="0"/>
      <w:marRight w:val="0"/>
      <w:marTop w:val="0"/>
      <w:marBottom w:val="0"/>
      <w:divBdr>
        <w:top w:val="none" w:sz="0" w:space="0" w:color="auto"/>
        <w:left w:val="none" w:sz="0" w:space="0" w:color="auto"/>
        <w:bottom w:val="none" w:sz="0" w:space="0" w:color="auto"/>
        <w:right w:val="none" w:sz="0" w:space="0" w:color="auto"/>
      </w:divBdr>
    </w:div>
    <w:div w:id="1312827100">
      <w:bodyDiv w:val="1"/>
      <w:marLeft w:val="0"/>
      <w:marRight w:val="0"/>
      <w:marTop w:val="0"/>
      <w:marBottom w:val="0"/>
      <w:divBdr>
        <w:top w:val="none" w:sz="0" w:space="0" w:color="auto"/>
        <w:left w:val="none" w:sz="0" w:space="0" w:color="auto"/>
        <w:bottom w:val="none" w:sz="0" w:space="0" w:color="auto"/>
        <w:right w:val="none" w:sz="0" w:space="0" w:color="auto"/>
      </w:divBdr>
    </w:div>
    <w:div w:id="1337490224">
      <w:bodyDiv w:val="1"/>
      <w:marLeft w:val="0"/>
      <w:marRight w:val="0"/>
      <w:marTop w:val="0"/>
      <w:marBottom w:val="0"/>
      <w:divBdr>
        <w:top w:val="none" w:sz="0" w:space="0" w:color="auto"/>
        <w:left w:val="none" w:sz="0" w:space="0" w:color="auto"/>
        <w:bottom w:val="none" w:sz="0" w:space="0" w:color="auto"/>
        <w:right w:val="none" w:sz="0" w:space="0" w:color="auto"/>
      </w:divBdr>
    </w:div>
    <w:div w:id="1349718128">
      <w:bodyDiv w:val="1"/>
      <w:marLeft w:val="0"/>
      <w:marRight w:val="0"/>
      <w:marTop w:val="0"/>
      <w:marBottom w:val="0"/>
      <w:divBdr>
        <w:top w:val="none" w:sz="0" w:space="0" w:color="auto"/>
        <w:left w:val="none" w:sz="0" w:space="0" w:color="auto"/>
        <w:bottom w:val="none" w:sz="0" w:space="0" w:color="auto"/>
        <w:right w:val="none" w:sz="0" w:space="0" w:color="auto"/>
      </w:divBdr>
    </w:div>
    <w:div w:id="1364332364">
      <w:bodyDiv w:val="1"/>
      <w:marLeft w:val="0"/>
      <w:marRight w:val="0"/>
      <w:marTop w:val="0"/>
      <w:marBottom w:val="0"/>
      <w:divBdr>
        <w:top w:val="none" w:sz="0" w:space="0" w:color="auto"/>
        <w:left w:val="none" w:sz="0" w:space="0" w:color="auto"/>
        <w:bottom w:val="none" w:sz="0" w:space="0" w:color="auto"/>
        <w:right w:val="none" w:sz="0" w:space="0" w:color="auto"/>
      </w:divBdr>
    </w:div>
    <w:div w:id="1401757911">
      <w:bodyDiv w:val="1"/>
      <w:marLeft w:val="0"/>
      <w:marRight w:val="0"/>
      <w:marTop w:val="0"/>
      <w:marBottom w:val="0"/>
      <w:divBdr>
        <w:top w:val="none" w:sz="0" w:space="0" w:color="auto"/>
        <w:left w:val="none" w:sz="0" w:space="0" w:color="auto"/>
        <w:bottom w:val="none" w:sz="0" w:space="0" w:color="auto"/>
        <w:right w:val="none" w:sz="0" w:space="0" w:color="auto"/>
      </w:divBdr>
    </w:div>
    <w:div w:id="1409572805">
      <w:bodyDiv w:val="1"/>
      <w:marLeft w:val="0"/>
      <w:marRight w:val="0"/>
      <w:marTop w:val="0"/>
      <w:marBottom w:val="0"/>
      <w:divBdr>
        <w:top w:val="none" w:sz="0" w:space="0" w:color="auto"/>
        <w:left w:val="none" w:sz="0" w:space="0" w:color="auto"/>
        <w:bottom w:val="none" w:sz="0" w:space="0" w:color="auto"/>
        <w:right w:val="none" w:sz="0" w:space="0" w:color="auto"/>
      </w:divBdr>
    </w:div>
    <w:div w:id="1426144747">
      <w:bodyDiv w:val="1"/>
      <w:marLeft w:val="0"/>
      <w:marRight w:val="0"/>
      <w:marTop w:val="0"/>
      <w:marBottom w:val="0"/>
      <w:divBdr>
        <w:top w:val="none" w:sz="0" w:space="0" w:color="auto"/>
        <w:left w:val="none" w:sz="0" w:space="0" w:color="auto"/>
        <w:bottom w:val="none" w:sz="0" w:space="0" w:color="auto"/>
        <w:right w:val="none" w:sz="0" w:space="0" w:color="auto"/>
      </w:divBdr>
    </w:div>
    <w:div w:id="1434209613">
      <w:bodyDiv w:val="1"/>
      <w:marLeft w:val="0"/>
      <w:marRight w:val="0"/>
      <w:marTop w:val="0"/>
      <w:marBottom w:val="0"/>
      <w:divBdr>
        <w:top w:val="none" w:sz="0" w:space="0" w:color="auto"/>
        <w:left w:val="none" w:sz="0" w:space="0" w:color="auto"/>
        <w:bottom w:val="none" w:sz="0" w:space="0" w:color="auto"/>
        <w:right w:val="none" w:sz="0" w:space="0" w:color="auto"/>
      </w:divBdr>
    </w:div>
    <w:div w:id="1499543960">
      <w:bodyDiv w:val="1"/>
      <w:marLeft w:val="0"/>
      <w:marRight w:val="0"/>
      <w:marTop w:val="0"/>
      <w:marBottom w:val="0"/>
      <w:divBdr>
        <w:top w:val="none" w:sz="0" w:space="0" w:color="auto"/>
        <w:left w:val="none" w:sz="0" w:space="0" w:color="auto"/>
        <w:bottom w:val="none" w:sz="0" w:space="0" w:color="auto"/>
        <w:right w:val="none" w:sz="0" w:space="0" w:color="auto"/>
      </w:divBdr>
    </w:div>
    <w:div w:id="1504468028">
      <w:bodyDiv w:val="1"/>
      <w:marLeft w:val="0"/>
      <w:marRight w:val="0"/>
      <w:marTop w:val="0"/>
      <w:marBottom w:val="0"/>
      <w:divBdr>
        <w:top w:val="none" w:sz="0" w:space="0" w:color="auto"/>
        <w:left w:val="none" w:sz="0" w:space="0" w:color="auto"/>
        <w:bottom w:val="none" w:sz="0" w:space="0" w:color="auto"/>
        <w:right w:val="none" w:sz="0" w:space="0" w:color="auto"/>
      </w:divBdr>
    </w:div>
    <w:div w:id="1551191245">
      <w:bodyDiv w:val="1"/>
      <w:marLeft w:val="0"/>
      <w:marRight w:val="0"/>
      <w:marTop w:val="0"/>
      <w:marBottom w:val="0"/>
      <w:divBdr>
        <w:top w:val="none" w:sz="0" w:space="0" w:color="auto"/>
        <w:left w:val="none" w:sz="0" w:space="0" w:color="auto"/>
        <w:bottom w:val="none" w:sz="0" w:space="0" w:color="auto"/>
        <w:right w:val="none" w:sz="0" w:space="0" w:color="auto"/>
      </w:divBdr>
    </w:div>
    <w:div w:id="1576625726">
      <w:bodyDiv w:val="1"/>
      <w:marLeft w:val="0"/>
      <w:marRight w:val="0"/>
      <w:marTop w:val="0"/>
      <w:marBottom w:val="0"/>
      <w:divBdr>
        <w:top w:val="none" w:sz="0" w:space="0" w:color="auto"/>
        <w:left w:val="none" w:sz="0" w:space="0" w:color="auto"/>
        <w:bottom w:val="none" w:sz="0" w:space="0" w:color="auto"/>
        <w:right w:val="none" w:sz="0" w:space="0" w:color="auto"/>
      </w:divBdr>
    </w:div>
    <w:div w:id="1603956938">
      <w:bodyDiv w:val="1"/>
      <w:marLeft w:val="0"/>
      <w:marRight w:val="0"/>
      <w:marTop w:val="0"/>
      <w:marBottom w:val="0"/>
      <w:divBdr>
        <w:top w:val="none" w:sz="0" w:space="0" w:color="auto"/>
        <w:left w:val="none" w:sz="0" w:space="0" w:color="auto"/>
        <w:bottom w:val="none" w:sz="0" w:space="0" w:color="auto"/>
        <w:right w:val="none" w:sz="0" w:space="0" w:color="auto"/>
      </w:divBdr>
    </w:div>
    <w:div w:id="1653367216">
      <w:bodyDiv w:val="1"/>
      <w:marLeft w:val="0"/>
      <w:marRight w:val="0"/>
      <w:marTop w:val="0"/>
      <w:marBottom w:val="0"/>
      <w:divBdr>
        <w:top w:val="none" w:sz="0" w:space="0" w:color="auto"/>
        <w:left w:val="none" w:sz="0" w:space="0" w:color="auto"/>
        <w:bottom w:val="none" w:sz="0" w:space="0" w:color="auto"/>
        <w:right w:val="none" w:sz="0" w:space="0" w:color="auto"/>
      </w:divBdr>
    </w:div>
    <w:div w:id="1654917130">
      <w:bodyDiv w:val="1"/>
      <w:marLeft w:val="0"/>
      <w:marRight w:val="0"/>
      <w:marTop w:val="0"/>
      <w:marBottom w:val="0"/>
      <w:divBdr>
        <w:top w:val="none" w:sz="0" w:space="0" w:color="auto"/>
        <w:left w:val="none" w:sz="0" w:space="0" w:color="auto"/>
        <w:bottom w:val="none" w:sz="0" w:space="0" w:color="auto"/>
        <w:right w:val="none" w:sz="0" w:space="0" w:color="auto"/>
      </w:divBdr>
    </w:div>
    <w:div w:id="1688556235">
      <w:bodyDiv w:val="1"/>
      <w:marLeft w:val="0"/>
      <w:marRight w:val="0"/>
      <w:marTop w:val="0"/>
      <w:marBottom w:val="0"/>
      <w:divBdr>
        <w:top w:val="none" w:sz="0" w:space="0" w:color="auto"/>
        <w:left w:val="none" w:sz="0" w:space="0" w:color="auto"/>
        <w:bottom w:val="none" w:sz="0" w:space="0" w:color="auto"/>
        <w:right w:val="none" w:sz="0" w:space="0" w:color="auto"/>
      </w:divBdr>
    </w:div>
    <w:div w:id="1700273536">
      <w:bodyDiv w:val="1"/>
      <w:marLeft w:val="0"/>
      <w:marRight w:val="0"/>
      <w:marTop w:val="0"/>
      <w:marBottom w:val="0"/>
      <w:divBdr>
        <w:top w:val="none" w:sz="0" w:space="0" w:color="auto"/>
        <w:left w:val="none" w:sz="0" w:space="0" w:color="auto"/>
        <w:bottom w:val="none" w:sz="0" w:space="0" w:color="auto"/>
        <w:right w:val="none" w:sz="0" w:space="0" w:color="auto"/>
      </w:divBdr>
    </w:div>
    <w:div w:id="1706252830">
      <w:bodyDiv w:val="1"/>
      <w:marLeft w:val="0"/>
      <w:marRight w:val="0"/>
      <w:marTop w:val="0"/>
      <w:marBottom w:val="0"/>
      <w:divBdr>
        <w:top w:val="none" w:sz="0" w:space="0" w:color="auto"/>
        <w:left w:val="none" w:sz="0" w:space="0" w:color="auto"/>
        <w:bottom w:val="none" w:sz="0" w:space="0" w:color="auto"/>
        <w:right w:val="none" w:sz="0" w:space="0" w:color="auto"/>
      </w:divBdr>
    </w:div>
    <w:div w:id="1711609877">
      <w:bodyDiv w:val="1"/>
      <w:marLeft w:val="0"/>
      <w:marRight w:val="0"/>
      <w:marTop w:val="0"/>
      <w:marBottom w:val="0"/>
      <w:divBdr>
        <w:top w:val="none" w:sz="0" w:space="0" w:color="auto"/>
        <w:left w:val="none" w:sz="0" w:space="0" w:color="auto"/>
        <w:bottom w:val="none" w:sz="0" w:space="0" w:color="auto"/>
        <w:right w:val="none" w:sz="0" w:space="0" w:color="auto"/>
      </w:divBdr>
    </w:div>
    <w:div w:id="1747989799">
      <w:bodyDiv w:val="1"/>
      <w:marLeft w:val="0"/>
      <w:marRight w:val="0"/>
      <w:marTop w:val="0"/>
      <w:marBottom w:val="0"/>
      <w:divBdr>
        <w:top w:val="none" w:sz="0" w:space="0" w:color="auto"/>
        <w:left w:val="none" w:sz="0" w:space="0" w:color="auto"/>
        <w:bottom w:val="none" w:sz="0" w:space="0" w:color="auto"/>
        <w:right w:val="none" w:sz="0" w:space="0" w:color="auto"/>
      </w:divBdr>
    </w:div>
    <w:div w:id="1752005352">
      <w:bodyDiv w:val="1"/>
      <w:marLeft w:val="0"/>
      <w:marRight w:val="0"/>
      <w:marTop w:val="0"/>
      <w:marBottom w:val="0"/>
      <w:divBdr>
        <w:top w:val="none" w:sz="0" w:space="0" w:color="auto"/>
        <w:left w:val="none" w:sz="0" w:space="0" w:color="auto"/>
        <w:bottom w:val="none" w:sz="0" w:space="0" w:color="auto"/>
        <w:right w:val="none" w:sz="0" w:space="0" w:color="auto"/>
      </w:divBdr>
    </w:div>
    <w:div w:id="1755470399">
      <w:bodyDiv w:val="1"/>
      <w:marLeft w:val="0"/>
      <w:marRight w:val="0"/>
      <w:marTop w:val="0"/>
      <w:marBottom w:val="0"/>
      <w:divBdr>
        <w:top w:val="none" w:sz="0" w:space="0" w:color="auto"/>
        <w:left w:val="none" w:sz="0" w:space="0" w:color="auto"/>
        <w:bottom w:val="none" w:sz="0" w:space="0" w:color="auto"/>
        <w:right w:val="none" w:sz="0" w:space="0" w:color="auto"/>
      </w:divBdr>
    </w:div>
    <w:div w:id="1841003594">
      <w:bodyDiv w:val="1"/>
      <w:marLeft w:val="0"/>
      <w:marRight w:val="0"/>
      <w:marTop w:val="0"/>
      <w:marBottom w:val="0"/>
      <w:divBdr>
        <w:top w:val="none" w:sz="0" w:space="0" w:color="auto"/>
        <w:left w:val="none" w:sz="0" w:space="0" w:color="auto"/>
        <w:bottom w:val="none" w:sz="0" w:space="0" w:color="auto"/>
        <w:right w:val="none" w:sz="0" w:space="0" w:color="auto"/>
      </w:divBdr>
    </w:div>
    <w:div w:id="1920941896">
      <w:bodyDiv w:val="1"/>
      <w:marLeft w:val="0"/>
      <w:marRight w:val="0"/>
      <w:marTop w:val="0"/>
      <w:marBottom w:val="0"/>
      <w:divBdr>
        <w:top w:val="none" w:sz="0" w:space="0" w:color="auto"/>
        <w:left w:val="none" w:sz="0" w:space="0" w:color="auto"/>
        <w:bottom w:val="none" w:sz="0" w:space="0" w:color="auto"/>
        <w:right w:val="none" w:sz="0" w:space="0" w:color="auto"/>
      </w:divBdr>
    </w:div>
    <w:div w:id="1954050718">
      <w:bodyDiv w:val="1"/>
      <w:marLeft w:val="0"/>
      <w:marRight w:val="0"/>
      <w:marTop w:val="0"/>
      <w:marBottom w:val="0"/>
      <w:divBdr>
        <w:top w:val="none" w:sz="0" w:space="0" w:color="auto"/>
        <w:left w:val="none" w:sz="0" w:space="0" w:color="auto"/>
        <w:bottom w:val="none" w:sz="0" w:space="0" w:color="auto"/>
        <w:right w:val="none" w:sz="0" w:space="0" w:color="auto"/>
      </w:divBdr>
    </w:div>
    <w:div w:id="1976327562">
      <w:bodyDiv w:val="1"/>
      <w:marLeft w:val="0"/>
      <w:marRight w:val="0"/>
      <w:marTop w:val="0"/>
      <w:marBottom w:val="0"/>
      <w:divBdr>
        <w:top w:val="none" w:sz="0" w:space="0" w:color="auto"/>
        <w:left w:val="none" w:sz="0" w:space="0" w:color="auto"/>
        <w:bottom w:val="none" w:sz="0" w:space="0" w:color="auto"/>
        <w:right w:val="none" w:sz="0" w:space="0" w:color="auto"/>
      </w:divBdr>
    </w:div>
    <w:div w:id="1986617162">
      <w:bodyDiv w:val="1"/>
      <w:marLeft w:val="0"/>
      <w:marRight w:val="0"/>
      <w:marTop w:val="0"/>
      <w:marBottom w:val="0"/>
      <w:divBdr>
        <w:top w:val="none" w:sz="0" w:space="0" w:color="auto"/>
        <w:left w:val="none" w:sz="0" w:space="0" w:color="auto"/>
        <w:bottom w:val="none" w:sz="0" w:space="0" w:color="auto"/>
        <w:right w:val="none" w:sz="0" w:space="0" w:color="auto"/>
      </w:divBdr>
    </w:div>
    <w:div w:id="1995522335">
      <w:bodyDiv w:val="1"/>
      <w:marLeft w:val="0"/>
      <w:marRight w:val="0"/>
      <w:marTop w:val="0"/>
      <w:marBottom w:val="0"/>
      <w:divBdr>
        <w:top w:val="none" w:sz="0" w:space="0" w:color="auto"/>
        <w:left w:val="none" w:sz="0" w:space="0" w:color="auto"/>
        <w:bottom w:val="none" w:sz="0" w:space="0" w:color="auto"/>
        <w:right w:val="none" w:sz="0" w:space="0" w:color="auto"/>
      </w:divBdr>
    </w:div>
    <w:div w:id="2028478972">
      <w:bodyDiv w:val="1"/>
      <w:marLeft w:val="0"/>
      <w:marRight w:val="0"/>
      <w:marTop w:val="0"/>
      <w:marBottom w:val="0"/>
      <w:divBdr>
        <w:top w:val="none" w:sz="0" w:space="0" w:color="auto"/>
        <w:left w:val="none" w:sz="0" w:space="0" w:color="auto"/>
        <w:bottom w:val="none" w:sz="0" w:space="0" w:color="auto"/>
        <w:right w:val="none" w:sz="0" w:space="0" w:color="auto"/>
      </w:divBdr>
    </w:div>
    <w:div w:id="2041737187">
      <w:bodyDiv w:val="1"/>
      <w:marLeft w:val="0"/>
      <w:marRight w:val="0"/>
      <w:marTop w:val="0"/>
      <w:marBottom w:val="0"/>
      <w:divBdr>
        <w:top w:val="none" w:sz="0" w:space="0" w:color="auto"/>
        <w:left w:val="none" w:sz="0" w:space="0" w:color="auto"/>
        <w:bottom w:val="none" w:sz="0" w:space="0" w:color="auto"/>
        <w:right w:val="none" w:sz="0" w:space="0" w:color="auto"/>
      </w:divBdr>
    </w:div>
    <w:div w:id="2060548120">
      <w:bodyDiv w:val="1"/>
      <w:marLeft w:val="0"/>
      <w:marRight w:val="0"/>
      <w:marTop w:val="0"/>
      <w:marBottom w:val="0"/>
      <w:divBdr>
        <w:top w:val="none" w:sz="0" w:space="0" w:color="auto"/>
        <w:left w:val="none" w:sz="0" w:space="0" w:color="auto"/>
        <w:bottom w:val="none" w:sz="0" w:space="0" w:color="auto"/>
        <w:right w:val="none" w:sz="0" w:space="0" w:color="auto"/>
      </w:divBdr>
    </w:div>
    <w:div w:id="2065904342">
      <w:bodyDiv w:val="1"/>
      <w:marLeft w:val="0"/>
      <w:marRight w:val="0"/>
      <w:marTop w:val="0"/>
      <w:marBottom w:val="0"/>
      <w:divBdr>
        <w:top w:val="none" w:sz="0" w:space="0" w:color="auto"/>
        <w:left w:val="none" w:sz="0" w:space="0" w:color="auto"/>
        <w:bottom w:val="none" w:sz="0" w:space="0" w:color="auto"/>
        <w:right w:val="none" w:sz="0" w:space="0" w:color="auto"/>
      </w:divBdr>
    </w:div>
    <w:div w:id="2066827657">
      <w:bodyDiv w:val="1"/>
      <w:marLeft w:val="0"/>
      <w:marRight w:val="0"/>
      <w:marTop w:val="0"/>
      <w:marBottom w:val="0"/>
      <w:divBdr>
        <w:top w:val="none" w:sz="0" w:space="0" w:color="auto"/>
        <w:left w:val="none" w:sz="0" w:space="0" w:color="auto"/>
        <w:bottom w:val="none" w:sz="0" w:space="0" w:color="auto"/>
        <w:right w:val="none" w:sz="0" w:space="0" w:color="auto"/>
      </w:divBdr>
    </w:div>
    <w:div w:id="2085030665">
      <w:bodyDiv w:val="1"/>
      <w:marLeft w:val="0"/>
      <w:marRight w:val="0"/>
      <w:marTop w:val="0"/>
      <w:marBottom w:val="0"/>
      <w:divBdr>
        <w:top w:val="none" w:sz="0" w:space="0" w:color="auto"/>
        <w:left w:val="none" w:sz="0" w:space="0" w:color="auto"/>
        <w:bottom w:val="none" w:sz="0" w:space="0" w:color="auto"/>
        <w:right w:val="none" w:sz="0" w:space="0" w:color="auto"/>
      </w:divBdr>
    </w:div>
    <w:div w:id="2093776033">
      <w:bodyDiv w:val="1"/>
      <w:marLeft w:val="0"/>
      <w:marRight w:val="0"/>
      <w:marTop w:val="0"/>
      <w:marBottom w:val="0"/>
      <w:divBdr>
        <w:top w:val="none" w:sz="0" w:space="0" w:color="auto"/>
        <w:left w:val="none" w:sz="0" w:space="0" w:color="auto"/>
        <w:bottom w:val="none" w:sz="0" w:space="0" w:color="auto"/>
        <w:right w:val="none" w:sz="0" w:space="0" w:color="auto"/>
      </w:divBdr>
    </w:div>
    <w:div w:id="2129467324">
      <w:bodyDiv w:val="1"/>
      <w:marLeft w:val="0"/>
      <w:marRight w:val="0"/>
      <w:marTop w:val="0"/>
      <w:marBottom w:val="0"/>
      <w:divBdr>
        <w:top w:val="none" w:sz="0" w:space="0" w:color="auto"/>
        <w:left w:val="none" w:sz="0" w:space="0" w:color="auto"/>
        <w:bottom w:val="none" w:sz="0" w:space="0" w:color="auto"/>
        <w:right w:val="none" w:sz="0" w:space="0" w:color="auto"/>
      </w:divBdr>
      <w:divsChild>
        <w:div w:id="515074733">
          <w:marLeft w:val="720"/>
          <w:marRight w:val="0"/>
          <w:marTop w:val="0"/>
          <w:marBottom w:val="0"/>
          <w:divBdr>
            <w:top w:val="none" w:sz="0" w:space="0" w:color="auto"/>
            <w:left w:val="none" w:sz="0" w:space="0" w:color="auto"/>
            <w:bottom w:val="none" w:sz="0" w:space="0" w:color="auto"/>
            <w:right w:val="none" w:sz="0" w:space="0" w:color="auto"/>
          </w:divBdr>
        </w:div>
        <w:div w:id="897786554">
          <w:marLeft w:val="720"/>
          <w:marRight w:val="0"/>
          <w:marTop w:val="0"/>
          <w:marBottom w:val="0"/>
          <w:divBdr>
            <w:top w:val="none" w:sz="0" w:space="0" w:color="auto"/>
            <w:left w:val="none" w:sz="0" w:space="0" w:color="auto"/>
            <w:bottom w:val="none" w:sz="0" w:space="0" w:color="auto"/>
            <w:right w:val="none" w:sz="0" w:space="0" w:color="auto"/>
          </w:divBdr>
        </w:div>
        <w:div w:id="1070544629">
          <w:marLeft w:val="720"/>
          <w:marRight w:val="0"/>
          <w:marTop w:val="0"/>
          <w:marBottom w:val="0"/>
          <w:divBdr>
            <w:top w:val="none" w:sz="0" w:space="0" w:color="auto"/>
            <w:left w:val="none" w:sz="0" w:space="0" w:color="auto"/>
            <w:bottom w:val="none" w:sz="0" w:space="0" w:color="auto"/>
            <w:right w:val="none" w:sz="0" w:space="0" w:color="auto"/>
          </w:divBdr>
        </w:div>
        <w:div w:id="1091700119">
          <w:marLeft w:val="720"/>
          <w:marRight w:val="0"/>
          <w:marTop w:val="0"/>
          <w:marBottom w:val="0"/>
          <w:divBdr>
            <w:top w:val="none" w:sz="0" w:space="0" w:color="auto"/>
            <w:left w:val="none" w:sz="0" w:space="0" w:color="auto"/>
            <w:bottom w:val="none" w:sz="0" w:space="0" w:color="auto"/>
            <w:right w:val="none" w:sz="0" w:space="0" w:color="auto"/>
          </w:divBdr>
        </w:div>
        <w:div w:id="1192458305">
          <w:marLeft w:val="720"/>
          <w:marRight w:val="0"/>
          <w:marTop w:val="0"/>
          <w:marBottom w:val="0"/>
          <w:divBdr>
            <w:top w:val="none" w:sz="0" w:space="0" w:color="auto"/>
            <w:left w:val="none" w:sz="0" w:space="0" w:color="auto"/>
            <w:bottom w:val="none" w:sz="0" w:space="0" w:color="auto"/>
            <w:right w:val="none" w:sz="0" w:space="0" w:color="auto"/>
          </w:divBdr>
        </w:div>
        <w:div w:id="1219517484">
          <w:marLeft w:val="720"/>
          <w:marRight w:val="0"/>
          <w:marTop w:val="0"/>
          <w:marBottom w:val="0"/>
          <w:divBdr>
            <w:top w:val="none" w:sz="0" w:space="0" w:color="auto"/>
            <w:left w:val="none" w:sz="0" w:space="0" w:color="auto"/>
            <w:bottom w:val="none" w:sz="0" w:space="0" w:color="auto"/>
            <w:right w:val="none" w:sz="0" w:space="0" w:color="auto"/>
          </w:divBdr>
        </w:div>
        <w:div w:id="2001615254">
          <w:marLeft w:val="720"/>
          <w:marRight w:val="0"/>
          <w:marTop w:val="0"/>
          <w:marBottom w:val="0"/>
          <w:divBdr>
            <w:top w:val="none" w:sz="0" w:space="0" w:color="auto"/>
            <w:left w:val="none" w:sz="0" w:space="0" w:color="auto"/>
            <w:bottom w:val="none" w:sz="0" w:space="0" w:color="auto"/>
            <w:right w:val="none" w:sz="0" w:space="0" w:color="auto"/>
          </w:divBdr>
        </w:div>
        <w:div w:id="2069182783">
          <w:marLeft w:val="720"/>
          <w:marRight w:val="0"/>
          <w:marTop w:val="0"/>
          <w:marBottom w:val="0"/>
          <w:divBdr>
            <w:top w:val="none" w:sz="0" w:space="0" w:color="auto"/>
            <w:left w:val="none" w:sz="0" w:space="0" w:color="auto"/>
            <w:bottom w:val="none" w:sz="0" w:space="0" w:color="auto"/>
            <w:right w:val="none" w:sz="0" w:space="0" w:color="auto"/>
          </w:divBdr>
        </w:div>
      </w:divsChild>
    </w:div>
    <w:div w:id="2132169553">
      <w:bodyDiv w:val="1"/>
      <w:marLeft w:val="0"/>
      <w:marRight w:val="0"/>
      <w:marTop w:val="0"/>
      <w:marBottom w:val="0"/>
      <w:divBdr>
        <w:top w:val="none" w:sz="0" w:space="0" w:color="auto"/>
        <w:left w:val="none" w:sz="0" w:space="0" w:color="auto"/>
        <w:bottom w:val="none" w:sz="0" w:space="0" w:color="auto"/>
        <w:right w:val="none" w:sz="0" w:space="0" w:color="auto"/>
      </w:divBdr>
    </w:div>
    <w:div w:id="2142964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oleObject" Target="embeddings/oleObject2.bin"/><Relationship Id="rId42" Type="http://schemas.openxmlformats.org/officeDocument/2006/relationships/image" Target="media/image31.png"/><Relationship Id="rId47" Type="http://schemas.openxmlformats.org/officeDocument/2006/relationships/image" Target="media/image36.emf"/><Relationship Id="rId50" Type="http://schemas.openxmlformats.org/officeDocument/2006/relationships/image" Target="media/image39.png"/><Relationship Id="rId55" Type="http://schemas.openxmlformats.org/officeDocument/2006/relationships/hyperlink" Target="https://center-avtomatiki.com/normy-proektirovaniya-parkovok-avtomobiley/"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0.png"/><Relationship Id="rId54" Type="http://schemas.openxmlformats.org/officeDocument/2006/relationships/hyperlink" Target="http://stroyka-gid.com.u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oleObject" Target="embeddings/oleObject1.bin"/><Relationship Id="rId37" Type="http://schemas.openxmlformats.org/officeDocument/2006/relationships/image" Target="media/image27.png"/><Relationship Id="rId40" Type="http://schemas.openxmlformats.org/officeDocument/2006/relationships/oleObject" Target="embeddings/oleObject4.bin"/><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oleObject" Target="embeddings/oleObject3.bin"/><Relationship Id="rId49" Type="http://schemas.openxmlformats.org/officeDocument/2006/relationships/image" Target="media/image38.jpeg"/><Relationship Id="rId57"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3.png"/><Relationship Id="rId52" Type="http://schemas.openxmlformats.org/officeDocument/2006/relationships/image" Target="media/image41.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tiff"/><Relationship Id="rId30" Type="http://schemas.openxmlformats.org/officeDocument/2006/relationships/image" Target="media/image23.png"/><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2BC7FB-FE6B-3F40-9732-9B8EF3C3B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120</Pages>
  <Words>69138</Words>
  <Characters>39410</Characters>
  <Application>Microsoft Office Word</Application>
  <DocSecurity>0</DocSecurity>
  <Lines>328</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108332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YURY</dc:creator>
  <cp:keywords/>
  <cp:lastModifiedBy>АБХЛ</cp:lastModifiedBy>
  <cp:revision>3</cp:revision>
  <cp:lastPrinted>2020-12-20T18:34:00Z</cp:lastPrinted>
  <dcterms:created xsi:type="dcterms:W3CDTF">2021-02-10T09:46:00Z</dcterms:created>
  <dcterms:modified xsi:type="dcterms:W3CDTF">2021-02-10T10:08:00Z</dcterms:modified>
</cp:coreProperties>
</file>