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4631" w:rsidRDefault="00AA3036" w:rsidP="002974DB">
      <w:pPr>
        <w:pStyle w:val="Body"/>
        <w:tabs>
          <w:tab w:val="left" w:pos="7020"/>
          <w:tab w:val="left" w:pos="8860"/>
        </w:tabs>
        <w:spacing w:line="360" w:lineRule="auto"/>
        <w:jc w:val="center"/>
        <w:rPr>
          <w:rFonts w:ascii="Times New Roman" w:eastAsia="Times New Roman" w:hAnsi="Times New Roman" w:cs="Times New Roman"/>
          <w:sz w:val="28"/>
          <w:szCs w:val="28"/>
        </w:rPr>
      </w:pPr>
      <w:r>
        <w:rPr>
          <w:rFonts w:ascii="Times New Roman" w:hAnsi="Times New Roman"/>
          <w:sz w:val="28"/>
          <w:szCs w:val="28"/>
        </w:rPr>
        <w:t>Міністерство науки та освітиУкраїни</w:t>
      </w:r>
    </w:p>
    <w:p w:rsidR="00AF4631" w:rsidRDefault="00AA3036" w:rsidP="002974DB">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Придніпровськадержавнаакадемія</w:t>
      </w:r>
    </w:p>
    <w:p w:rsidR="00AF4631" w:rsidRDefault="00AA3036" w:rsidP="002974DB">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будівництва та архітектури</w:t>
      </w:r>
    </w:p>
    <w:p w:rsidR="00AF4631" w:rsidRDefault="00AF4631" w:rsidP="002974DB">
      <w:pPr>
        <w:pStyle w:val="Body"/>
        <w:spacing w:line="360" w:lineRule="auto"/>
        <w:jc w:val="center"/>
        <w:rPr>
          <w:rFonts w:ascii="Times New Roman" w:eastAsia="Times New Roman" w:hAnsi="Times New Roman" w:cs="Times New Roman"/>
          <w:b/>
          <w:bCs/>
          <w:sz w:val="28"/>
          <w:szCs w:val="28"/>
        </w:rPr>
      </w:pPr>
    </w:p>
    <w:p w:rsidR="00AF4631" w:rsidRDefault="00AF4631" w:rsidP="002974DB">
      <w:pPr>
        <w:pStyle w:val="Body"/>
        <w:spacing w:line="360" w:lineRule="auto"/>
        <w:jc w:val="center"/>
        <w:rPr>
          <w:rFonts w:ascii="Times New Roman" w:eastAsia="Times New Roman" w:hAnsi="Times New Roman" w:cs="Times New Roman"/>
          <w:b/>
          <w:bCs/>
          <w:sz w:val="28"/>
          <w:szCs w:val="28"/>
        </w:rPr>
      </w:pPr>
    </w:p>
    <w:p w:rsidR="00AF4631" w:rsidRDefault="00AF4631" w:rsidP="002974DB">
      <w:pPr>
        <w:pStyle w:val="Body"/>
        <w:spacing w:line="360" w:lineRule="auto"/>
        <w:jc w:val="center"/>
        <w:rPr>
          <w:rFonts w:ascii="Times New Roman" w:eastAsia="Times New Roman" w:hAnsi="Times New Roman" w:cs="Times New Roman"/>
          <w:b/>
          <w:bCs/>
          <w:sz w:val="28"/>
          <w:szCs w:val="28"/>
        </w:rPr>
      </w:pPr>
    </w:p>
    <w:p w:rsidR="00AF4631" w:rsidRDefault="00AF4631" w:rsidP="002974DB">
      <w:pPr>
        <w:pStyle w:val="Body"/>
        <w:spacing w:line="360" w:lineRule="auto"/>
        <w:jc w:val="center"/>
        <w:rPr>
          <w:rFonts w:ascii="Times New Roman" w:eastAsia="Times New Roman" w:hAnsi="Times New Roman" w:cs="Times New Roman"/>
          <w:b/>
          <w:bCs/>
          <w:sz w:val="28"/>
          <w:szCs w:val="28"/>
        </w:rPr>
      </w:pPr>
    </w:p>
    <w:p w:rsidR="00AF4631" w:rsidRDefault="00AA3036" w:rsidP="002974DB">
      <w:pPr>
        <w:pStyle w:val="Body"/>
        <w:spacing w:line="360" w:lineRule="auto"/>
        <w:jc w:val="center"/>
        <w:rPr>
          <w:rFonts w:ascii="Times New Roman" w:eastAsia="Times New Roman" w:hAnsi="Times New Roman" w:cs="Times New Roman"/>
          <w:b/>
          <w:bCs/>
          <w:sz w:val="36"/>
          <w:szCs w:val="36"/>
        </w:rPr>
      </w:pPr>
      <w:r>
        <w:rPr>
          <w:rFonts w:ascii="Times New Roman" w:hAnsi="Times New Roman"/>
          <w:b/>
          <w:bCs/>
          <w:sz w:val="36"/>
          <w:szCs w:val="36"/>
        </w:rPr>
        <w:t>Кваліфікаційна робота на званнямагістраархітектури</w:t>
      </w:r>
    </w:p>
    <w:p w:rsidR="00AF4631" w:rsidRDefault="00AA3036" w:rsidP="002974DB">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На тему: «Особливості</w:t>
      </w:r>
      <w:r w:rsidR="00F43240" w:rsidRPr="00F43240">
        <w:rPr>
          <w:rFonts w:ascii="Times New Roman" w:hAnsi="Times New Roman"/>
          <w:sz w:val="28"/>
          <w:szCs w:val="28"/>
        </w:rPr>
        <w:t xml:space="preserve"> </w:t>
      </w:r>
      <w:r>
        <w:rPr>
          <w:rFonts w:ascii="Times New Roman" w:hAnsi="Times New Roman"/>
          <w:sz w:val="28"/>
          <w:szCs w:val="28"/>
        </w:rPr>
        <w:t>формування</w:t>
      </w:r>
      <w:r w:rsidR="00F43240" w:rsidRPr="00F43240">
        <w:rPr>
          <w:rFonts w:ascii="Times New Roman" w:hAnsi="Times New Roman"/>
          <w:sz w:val="28"/>
          <w:szCs w:val="28"/>
        </w:rPr>
        <w:t xml:space="preserve"> </w:t>
      </w:r>
      <w:r>
        <w:rPr>
          <w:rFonts w:ascii="Times New Roman" w:hAnsi="Times New Roman"/>
          <w:sz w:val="28"/>
          <w:szCs w:val="28"/>
        </w:rPr>
        <w:t>забудови в районі</w:t>
      </w:r>
      <w:r w:rsidR="00F43240" w:rsidRPr="00F43240">
        <w:rPr>
          <w:rFonts w:ascii="Times New Roman" w:hAnsi="Times New Roman"/>
          <w:sz w:val="28"/>
          <w:szCs w:val="28"/>
        </w:rPr>
        <w:t xml:space="preserve"> </w:t>
      </w:r>
      <w:r>
        <w:rPr>
          <w:rFonts w:ascii="Times New Roman" w:hAnsi="Times New Roman"/>
          <w:sz w:val="28"/>
          <w:szCs w:val="28"/>
        </w:rPr>
        <w:t>вул. Курчатова міста</w:t>
      </w:r>
      <w:r w:rsidR="00F43240">
        <w:rPr>
          <w:rFonts w:ascii="Times New Roman" w:hAnsi="Times New Roman"/>
          <w:sz w:val="28"/>
          <w:szCs w:val="28"/>
          <w:lang w:val="en-US"/>
        </w:rPr>
        <w:t xml:space="preserve"> </w:t>
      </w:r>
      <w:r>
        <w:rPr>
          <w:rFonts w:ascii="Times New Roman" w:hAnsi="Times New Roman"/>
          <w:sz w:val="28"/>
          <w:szCs w:val="28"/>
        </w:rPr>
        <w:t>Дніпро»</w:t>
      </w:r>
    </w:p>
    <w:p w:rsidR="00AF4631" w:rsidRDefault="00AF4631" w:rsidP="002974DB">
      <w:pPr>
        <w:pStyle w:val="Body"/>
        <w:spacing w:line="360" w:lineRule="auto"/>
        <w:jc w:val="center"/>
        <w:rPr>
          <w:rFonts w:ascii="Times New Roman" w:eastAsia="Times New Roman" w:hAnsi="Times New Roman" w:cs="Times New Roman"/>
          <w:b/>
          <w:bCs/>
          <w:sz w:val="28"/>
          <w:szCs w:val="28"/>
        </w:rPr>
      </w:pPr>
    </w:p>
    <w:p w:rsidR="00AF4631" w:rsidRDefault="00AF4631" w:rsidP="002974DB">
      <w:pPr>
        <w:pStyle w:val="Body"/>
        <w:spacing w:line="360" w:lineRule="auto"/>
        <w:jc w:val="center"/>
        <w:rPr>
          <w:rFonts w:ascii="Times New Roman" w:eastAsia="Times New Roman" w:hAnsi="Times New Roman" w:cs="Times New Roman"/>
          <w:b/>
          <w:bCs/>
          <w:sz w:val="28"/>
          <w:szCs w:val="28"/>
        </w:rPr>
      </w:pPr>
    </w:p>
    <w:p w:rsidR="00AF4631" w:rsidRDefault="00AF4631" w:rsidP="002974DB">
      <w:pPr>
        <w:pStyle w:val="Body"/>
        <w:spacing w:line="360" w:lineRule="auto"/>
        <w:jc w:val="center"/>
        <w:rPr>
          <w:rFonts w:ascii="Times New Roman" w:eastAsia="Times New Roman" w:hAnsi="Times New Roman" w:cs="Times New Roman"/>
          <w:b/>
          <w:bCs/>
          <w:sz w:val="28"/>
          <w:szCs w:val="28"/>
        </w:rPr>
      </w:pPr>
    </w:p>
    <w:p w:rsidR="00AF4631" w:rsidRDefault="00AF4631" w:rsidP="002974DB">
      <w:pPr>
        <w:pStyle w:val="Body"/>
        <w:spacing w:line="360" w:lineRule="auto"/>
        <w:jc w:val="center"/>
        <w:rPr>
          <w:rFonts w:ascii="Times New Roman" w:eastAsia="Times New Roman" w:hAnsi="Times New Roman" w:cs="Times New Roman"/>
          <w:b/>
          <w:bCs/>
          <w:sz w:val="28"/>
          <w:szCs w:val="28"/>
        </w:rPr>
      </w:pPr>
    </w:p>
    <w:p w:rsidR="00AF4631" w:rsidRDefault="00AA3036" w:rsidP="002974DB">
      <w:pPr>
        <w:pStyle w:val="Body"/>
        <w:spacing w:line="360" w:lineRule="auto"/>
        <w:rPr>
          <w:rFonts w:ascii="Times New Roman" w:eastAsia="Times New Roman" w:hAnsi="Times New Roman" w:cs="Times New Roman"/>
          <w:sz w:val="28"/>
          <w:szCs w:val="28"/>
        </w:rPr>
      </w:pPr>
      <w:r>
        <w:rPr>
          <w:rFonts w:ascii="Times New Roman" w:hAnsi="Times New Roman"/>
          <w:sz w:val="28"/>
          <w:szCs w:val="28"/>
        </w:rPr>
        <w:t>Здобувач: Меркулов ІгорСергійович</w:t>
      </w:r>
    </w:p>
    <w:p w:rsidR="00AF4631" w:rsidRDefault="00AA3036" w:rsidP="002974DB">
      <w:pPr>
        <w:pStyle w:val="Body"/>
        <w:spacing w:line="360" w:lineRule="auto"/>
        <w:rPr>
          <w:rFonts w:ascii="Times New Roman" w:eastAsia="Times New Roman" w:hAnsi="Times New Roman" w:cs="Times New Roman"/>
          <w:sz w:val="28"/>
          <w:szCs w:val="28"/>
        </w:rPr>
      </w:pPr>
      <w:r>
        <w:rPr>
          <w:rFonts w:ascii="Times New Roman" w:hAnsi="Times New Roman"/>
          <w:sz w:val="28"/>
          <w:szCs w:val="28"/>
        </w:rPr>
        <w:t>Науковийкерівникроботи: старший викладачПодолинний С. І.</w:t>
      </w:r>
    </w:p>
    <w:p w:rsidR="00AF4631" w:rsidRDefault="00AF4631" w:rsidP="002974DB">
      <w:pPr>
        <w:pStyle w:val="Body"/>
        <w:spacing w:line="360" w:lineRule="auto"/>
        <w:jc w:val="center"/>
        <w:rPr>
          <w:rFonts w:ascii="Times New Roman" w:eastAsia="Times New Roman" w:hAnsi="Times New Roman" w:cs="Times New Roman"/>
          <w:b/>
          <w:bCs/>
          <w:sz w:val="28"/>
          <w:szCs w:val="28"/>
        </w:rPr>
      </w:pPr>
    </w:p>
    <w:p w:rsidR="00AF4631" w:rsidRDefault="00AF4631" w:rsidP="002974DB">
      <w:pPr>
        <w:pStyle w:val="Body"/>
        <w:spacing w:line="360" w:lineRule="auto"/>
        <w:jc w:val="center"/>
        <w:rPr>
          <w:rFonts w:ascii="Times New Roman" w:eastAsia="Times New Roman" w:hAnsi="Times New Roman" w:cs="Times New Roman"/>
          <w:b/>
          <w:bCs/>
          <w:sz w:val="28"/>
          <w:szCs w:val="28"/>
        </w:rPr>
      </w:pPr>
    </w:p>
    <w:p w:rsidR="00AF4631" w:rsidRDefault="00AA3036" w:rsidP="002974DB">
      <w:pPr>
        <w:pStyle w:val="Body"/>
        <w:spacing w:line="360" w:lineRule="auto"/>
        <w:rPr>
          <w:rFonts w:ascii="Times New Roman" w:eastAsia="Times New Roman" w:hAnsi="Times New Roman" w:cs="Times New Roman"/>
          <w:sz w:val="28"/>
          <w:szCs w:val="28"/>
        </w:rPr>
      </w:pPr>
      <w:r>
        <w:rPr>
          <w:rFonts w:ascii="Times New Roman" w:hAnsi="Times New Roman"/>
          <w:sz w:val="28"/>
          <w:szCs w:val="28"/>
        </w:rPr>
        <w:t xml:space="preserve">Завідуючий кафедрою, К. Т. Н Невгомовний Г. У.  </w:t>
      </w:r>
    </w:p>
    <w:p w:rsidR="00AF4631" w:rsidRDefault="00AF4631" w:rsidP="002974DB">
      <w:pPr>
        <w:pStyle w:val="Body"/>
        <w:spacing w:line="360" w:lineRule="auto"/>
        <w:rPr>
          <w:rFonts w:ascii="Times New Roman" w:eastAsia="Times New Roman" w:hAnsi="Times New Roman" w:cs="Times New Roman"/>
          <w:sz w:val="28"/>
          <w:szCs w:val="28"/>
        </w:rPr>
      </w:pPr>
    </w:p>
    <w:p w:rsidR="00AF4631" w:rsidRDefault="00AF4631" w:rsidP="002974DB">
      <w:pPr>
        <w:pStyle w:val="Body"/>
        <w:spacing w:line="360" w:lineRule="auto"/>
        <w:jc w:val="center"/>
        <w:rPr>
          <w:rFonts w:ascii="Times New Roman" w:eastAsia="Times New Roman" w:hAnsi="Times New Roman" w:cs="Times New Roman"/>
          <w:b/>
          <w:bCs/>
          <w:sz w:val="28"/>
          <w:szCs w:val="28"/>
        </w:rPr>
      </w:pPr>
    </w:p>
    <w:p w:rsidR="00AF4631" w:rsidRDefault="00AF4631" w:rsidP="002974DB">
      <w:pPr>
        <w:pStyle w:val="Body"/>
        <w:spacing w:line="360" w:lineRule="auto"/>
        <w:jc w:val="center"/>
        <w:rPr>
          <w:rFonts w:ascii="Times New Roman" w:eastAsia="Times New Roman" w:hAnsi="Times New Roman" w:cs="Times New Roman"/>
          <w:b/>
          <w:bCs/>
          <w:sz w:val="28"/>
          <w:szCs w:val="28"/>
        </w:rPr>
      </w:pPr>
    </w:p>
    <w:p w:rsidR="00AF4631" w:rsidRDefault="00AF4631" w:rsidP="002974DB">
      <w:pPr>
        <w:pStyle w:val="Body"/>
        <w:spacing w:line="360" w:lineRule="auto"/>
        <w:jc w:val="center"/>
        <w:rPr>
          <w:rFonts w:ascii="Times New Roman" w:eastAsia="Times New Roman" w:hAnsi="Times New Roman" w:cs="Times New Roman"/>
          <w:b/>
          <w:bCs/>
          <w:sz w:val="28"/>
          <w:szCs w:val="28"/>
        </w:rPr>
      </w:pPr>
    </w:p>
    <w:p w:rsidR="00AF4631" w:rsidRDefault="00AA3036" w:rsidP="002974DB">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Дніпро</w:t>
      </w:r>
    </w:p>
    <w:p w:rsidR="00AF4631" w:rsidRDefault="00AA3036" w:rsidP="002974DB">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 xml:space="preserve"> 2022</w:t>
      </w:r>
    </w:p>
    <w:p w:rsidR="00AF4631" w:rsidRDefault="00AF4631" w:rsidP="002974DB">
      <w:pPr>
        <w:pStyle w:val="Body"/>
        <w:spacing w:line="360" w:lineRule="auto"/>
        <w:jc w:val="center"/>
        <w:rPr>
          <w:rFonts w:ascii="Times New Roman" w:eastAsia="Times New Roman" w:hAnsi="Times New Roman" w:cs="Times New Roman"/>
          <w:b/>
          <w:bCs/>
          <w:sz w:val="28"/>
          <w:szCs w:val="28"/>
        </w:rPr>
      </w:pPr>
    </w:p>
    <w:p w:rsidR="00AF4631" w:rsidRDefault="002974DB" w:rsidP="002974DB">
      <w:pPr>
        <w:pStyle w:val="Body"/>
        <w:spacing w:line="360" w:lineRule="auto"/>
        <w:jc w:val="center"/>
        <w:rPr>
          <w:rFonts w:ascii="Times New Roman" w:eastAsia="Times New Roman" w:hAnsi="Times New Roman" w:cs="Times New Roman"/>
          <w:b/>
          <w:bCs/>
          <w:sz w:val="28"/>
          <w:szCs w:val="28"/>
        </w:rPr>
      </w:pPr>
      <w:r>
        <w:rPr>
          <w:rFonts w:ascii="Times New Roman" w:hAnsi="Times New Roman"/>
          <w:b/>
          <w:bCs/>
          <w:noProof/>
          <w:sz w:val="28"/>
          <w:szCs w:val="28"/>
          <w:lang w:val="uk-UA" w:eastAsia="uk-UA"/>
        </w:rPr>
        <w:lastRenderedPageBreak/>
        <w:drawing>
          <wp:anchor distT="0" distB="0" distL="114300" distR="114300" simplePos="0" relativeHeight="251681792" behindDoc="1" locked="0" layoutInCell="1" allowOverlap="1">
            <wp:simplePos x="0" y="0"/>
            <wp:positionH relativeFrom="column">
              <wp:posOffset>-509808</wp:posOffset>
            </wp:positionH>
            <wp:positionV relativeFrom="paragraph">
              <wp:posOffset>-787484</wp:posOffset>
            </wp:positionV>
            <wp:extent cx="6981093" cy="10007186"/>
            <wp:effectExtent l="0" t="0" r="4445"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981093" cy="10007186"/>
                    </a:xfrm>
                    <a:prstGeom prst="rect">
                      <a:avLst/>
                    </a:prstGeom>
                  </pic:spPr>
                </pic:pic>
              </a:graphicData>
            </a:graphic>
          </wp:anchor>
        </w:drawing>
      </w: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r>
        <w:rPr>
          <w:rFonts w:ascii="Times New Roman" w:hAnsi="Times New Roman"/>
          <w:b/>
          <w:bCs/>
          <w:noProof/>
          <w:sz w:val="28"/>
          <w:szCs w:val="28"/>
          <w:lang w:val="uk-UA" w:eastAsia="uk-UA"/>
        </w:rPr>
        <w:lastRenderedPageBreak/>
        <w:drawing>
          <wp:anchor distT="0" distB="0" distL="114300" distR="114300" simplePos="0" relativeHeight="251682816" behindDoc="1" locked="0" layoutInCell="1" allowOverlap="1">
            <wp:simplePos x="0" y="0"/>
            <wp:positionH relativeFrom="column">
              <wp:posOffset>-386862</wp:posOffset>
            </wp:positionH>
            <wp:positionV relativeFrom="paragraph">
              <wp:posOffset>-386862</wp:posOffset>
            </wp:positionV>
            <wp:extent cx="6717324" cy="9210484"/>
            <wp:effectExtent l="0" t="0" r="127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736998" cy="9237460"/>
                    </a:xfrm>
                    <a:prstGeom prst="rect">
                      <a:avLst/>
                    </a:prstGeom>
                  </pic:spPr>
                </pic:pic>
              </a:graphicData>
            </a:graphic>
          </wp:anchor>
        </w:drawing>
      </w: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r>
        <w:rPr>
          <w:rFonts w:ascii="Times New Roman" w:hAnsi="Times New Roman"/>
          <w:b/>
          <w:bCs/>
          <w:noProof/>
          <w:sz w:val="28"/>
          <w:szCs w:val="28"/>
          <w:lang w:val="uk-UA" w:eastAsia="uk-UA"/>
        </w:rPr>
        <w:lastRenderedPageBreak/>
        <w:drawing>
          <wp:anchor distT="0" distB="0" distL="114300" distR="114300" simplePos="0" relativeHeight="251683840" behindDoc="1" locked="0" layoutInCell="1" allowOverlap="1">
            <wp:simplePos x="0" y="0"/>
            <wp:positionH relativeFrom="column">
              <wp:posOffset>-516835</wp:posOffset>
            </wp:positionH>
            <wp:positionV relativeFrom="paragraph">
              <wp:posOffset>-556509</wp:posOffset>
            </wp:positionV>
            <wp:extent cx="6859124" cy="9515547"/>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9124" cy="9515547"/>
                    </a:xfrm>
                    <a:prstGeom prst="rect">
                      <a:avLst/>
                    </a:prstGeom>
                  </pic:spPr>
                </pic:pic>
              </a:graphicData>
            </a:graphic>
          </wp:anchor>
        </w:drawing>
      </w: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r>
        <w:rPr>
          <w:rFonts w:ascii="Times New Roman" w:hAnsi="Times New Roman"/>
          <w:b/>
          <w:bCs/>
          <w:noProof/>
          <w:sz w:val="28"/>
          <w:szCs w:val="28"/>
          <w:lang w:val="uk-UA" w:eastAsia="uk-UA"/>
        </w:rPr>
        <w:drawing>
          <wp:anchor distT="0" distB="0" distL="114300" distR="114300" simplePos="0" relativeHeight="251684864" behindDoc="1" locked="0" layoutInCell="1" allowOverlap="1">
            <wp:simplePos x="0" y="0"/>
            <wp:positionH relativeFrom="column">
              <wp:posOffset>-1768185</wp:posOffset>
            </wp:positionH>
            <wp:positionV relativeFrom="paragraph">
              <wp:posOffset>633578</wp:posOffset>
            </wp:positionV>
            <wp:extent cx="9423725" cy="6505995"/>
            <wp:effectExtent l="0" t="1588"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rot="5400000">
                      <a:off x="0" y="0"/>
                      <a:ext cx="9423725" cy="6505995"/>
                    </a:xfrm>
                    <a:prstGeom prst="rect">
                      <a:avLst/>
                    </a:prstGeom>
                  </pic:spPr>
                </pic:pic>
              </a:graphicData>
            </a:graphic>
          </wp:anchor>
        </w:drawing>
      </w: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2974DB" w:rsidRDefault="002974DB" w:rsidP="002974DB">
      <w:pPr>
        <w:pStyle w:val="Body"/>
        <w:spacing w:line="360" w:lineRule="auto"/>
        <w:jc w:val="center"/>
        <w:rPr>
          <w:rFonts w:ascii="Times New Roman" w:hAnsi="Times New Roman"/>
          <w:b/>
          <w:bCs/>
          <w:sz w:val="28"/>
          <w:szCs w:val="28"/>
        </w:rPr>
      </w:pPr>
    </w:p>
    <w:p w:rsidR="00AF4631" w:rsidRDefault="00AA3036" w:rsidP="002974DB">
      <w:pPr>
        <w:pStyle w:val="Body"/>
        <w:spacing w:line="360" w:lineRule="auto"/>
        <w:jc w:val="center"/>
        <w:rPr>
          <w:rFonts w:ascii="Times New Roman" w:eastAsia="Times New Roman" w:hAnsi="Times New Roman" w:cs="Times New Roman"/>
          <w:sz w:val="28"/>
          <w:szCs w:val="28"/>
        </w:rPr>
      </w:pPr>
      <w:r>
        <w:rPr>
          <w:rFonts w:ascii="Times New Roman" w:hAnsi="Times New Roman"/>
          <w:b/>
          <w:bCs/>
          <w:sz w:val="28"/>
          <w:szCs w:val="28"/>
        </w:rPr>
        <w:lastRenderedPageBreak/>
        <w:t>ЗМІСТ</w:t>
      </w:r>
    </w:p>
    <w:p w:rsidR="00AF4631" w:rsidRDefault="00AF4631" w:rsidP="002974DB">
      <w:pPr>
        <w:pStyle w:val="Body"/>
        <w:spacing w:line="360" w:lineRule="auto"/>
        <w:jc w:val="center"/>
        <w:rPr>
          <w:rFonts w:ascii="Times New Roman" w:eastAsia="Times New Roman" w:hAnsi="Times New Roman" w:cs="Times New Roman"/>
          <w:b/>
          <w:bCs/>
          <w:sz w:val="28"/>
          <w:szCs w:val="28"/>
        </w:rPr>
      </w:pPr>
    </w:p>
    <w:p w:rsidR="00AF4631" w:rsidRDefault="00AA3036" w:rsidP="002974DB">
      <w:pPr>
        <w:pStyle w:val="Body"/>
        <w:tabs>
          <w:tab w:val="right" w:pos="9180"/>
        </w:tabs>
        <w:spacing w:line="360" w:lineRule="auto"/>
        <w:rPr>
          <w:rFonts w:ascii="Times New Roman" w:eastAsia="Times New Roman" w:hAnsi="Times New Roman" w:cs="Times New Roman"/>
          <w:sz w:val="28"/>
          <w:szCs w:val="28"/>
        </w:rPr>
      </w:pPr>
      <w:r>
        <w:rPr>
          <w:rFonts w:ascii="Times New Roman" w:hAnsi="Times New Roman"/>
          <w:b/>
          <w:bCs/>
          <w:sz w:val="28"/>
          <w:szCs w:val="28"/>
        </w:rPr>
        <w:t>Введення</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p w:rsidR="00AF4631" w:rsidRDefault="00AA3036" w:rsidP="002974DB">
      <w:pPr>
        <w:pStyle w:val="Body"/>
        <w:tabs>
          <w:tab w:val="right" w:pos="9180"/>
        </w:tabs>
        <w:spacing w:line="360" w:lineRule="auto"/>
        <w:rPr>
          <w:rFonts w:ascii="Times New Roman" w:eastAsia="Times New Roman" w:hAnsi="Times New Roman" w:cs="Times New Roman"/>
          <w:sz w:val="28"/>
          <w:szCs w:val="28"/>
        </w:rPr>
      </w:pPr>
      <w:r>
        <w:rPr>
          <w:rFonts w:ascii="Times New Roman" w:hAnsi="Times New Roman"/>
          <w:b/>
          <w:bCs/>
          <w:sz w:val="28"/>
          <w:szCs w:val="28"/>
        </w:rPr>
        <w:t xml:space="preserve">Розділ 1. </w:t>
      </w:r>
      <w:r>
        <w:rPr>
          <w:rFonts w:ascii="Times New Roman" w:hAnsi="Times New Roman"/>
          <w:sz w:val="28"/>
          <w:szCs w:val="28"/>
        </w:rPr>
        <w:t>Передумовидослідженняархітектурно-просторовихособливостейформуваннязабудовивулиці Курчатова</w:t>
      </w:r>
      <w:r>
        <w:rPr>
          <w:rFonts w:ascii="Times New Roman" w:hAnsi="Times New Roman"/>
          <w:sz w:val="28"/>
          <w:szCs w:val="28"/>
        </w:rPr>
        <w:tab/>
      </w:r>
      <w:r>
        <w:rPr>
          <w:rFonts w:ascii="Times New Roman" w:hAnsi="Times New Roman"/>
          <w:sz w:val="28"/>
          <w:szCs w:val="28"/>
        </w:rPr>
        <w:tab/>
      </w:r>
    </w:p>
    <w:p w:rsidR="00AF4631" w:rsidRDefault="00AA3036" w:rsidP="002974DB">
      <w:pPr>
        <w:pStyle w:val="Body"/>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1.1. </w:t>
      </w:r>
      <w:r>
        <w:rPr>
          <w:rFonts w:ascii="Times New Roman" w:hAnsi="Times New Roman"/>
          <w:sz w:val="28"/>
          <w:szCs w:val="28"/>
        </w:rPr>
        <w:t>Теоретичні та історичніпередумови</w:t>
      </w:r>
    </w:p>
    <w:p w:rsidR="00AF4631" w:rsidRDefault="00AA3036" w:rsidP="002974DB">
      <w:pPr>
        <w:pStyle w:val="Body"/>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1.2. </w:t>
      </w:r>
      <w:r>
        <w:rPr>
          <w:rFonts w:ascii="Times New Roman" w:hAnsi="Times New Roman"/>
          <w:sz w:val="28"/>
          <w:szCs w:val="28"/>
        </w:rPr>
        <w:t>Вул. Курчатова в планувальнійструктурі м. Дніпро</w:t>
      </w:r>
    </w:p>
    <w:p w:rsidR="00AF4631" w:rsidRDefault="00AA3036" w:rsidP="002974DB">
      <w:pPr>
        <w:pStyle w:val="Body"/>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1.3. </w:t>
      </w:r>
      <w:r>
        <w:rPr>
          <w:rFonts w:ascii="Times New Roman" w:hAnsi="Times New Roman"/>
          <w:sz w:val="28"/>
          <w:szCs w:val="28"/>
        </w:rPr>
        <w:t>Особливостіархітектурно-просторовоїсистемивул. Курчатова</w:t>
      </w:r>
    </w:p>
    <w:p w:rsidR="00AF4631" w:rsidRDefault="00AA3036" w:rsidP="002974DB">
      <w:pPr>
        <w:pStyle w:val="Body"/>
        <w:spacing w:line="360" w:lineRule="auto"/>
        <w:rPr>
          <w:rFonts w:ascii="Times New Roman" w:eastAsia="Times New Roman" w:hAnsi="Times New Roman" w:cs="Times New Roman"/>
          <w:sz w:val="28"/>
          <w:szCs w:val="28"/>
        </w:rPr>
      </w:pPr>
      <w:r>
        <w:rPr>
          <w:rFonts w:ascii="Times New Roman" w:hAnsi="Times New Roman"/>
          <w:b/>
          <w:bCs/>
          <w:sz w:val="28"/>
          <w:szCs w:val="28"/>
        </w:rPr>
        <w:t xml:space="preserve">Розділ 2. </w:t>
      </w:r>
      <w:r>
        <w:rPr>
          <w:rFonts w:ascii="Times New Roman" w:hAnsi="Times New Roman"/>
          <w:sz w:val="28"/>
          <w:szCs w:val="28"/>
        </w:rPr>
        <w:t>Досвідформуваннязабудовипривокзальнихтериторій (функціональний аспект)</w:t>
      </w:r>
    </w:p>
    <w:p w:rsidR="00AF4631" w:rsidRDefault="00AA3036" w:rsidP="002974DB">
      <w:pPr>
        <w:pStyle w:val="Body"/>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2.1. </w:t>
      </w:r>
      <w:r>
        <w:rPr>
          <w:rFonts w:ascii="Times New Roman" w:hAnsi="Times New Roman"/>
          <w:sz w:val="28"/>
          <w:szCs w:val="28"/>
        </w:rPr>
        <w:t>Закордонніприкладифункціональногонасиченняпривокзальнихтериторій</w:t>
      </w:r>
    </w:p>
    <w:p w:rsidR="00AF4631" w:rsidRDefault="00AA3036" w:rsidP="002974DB">
      <w:pPr>
        <w:pStyle w:val="Body"/>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2.2. </w:t>
      </w:r>
      <w:r>
        <w:rPr>
          <w:rFonts w:ascii="Times New Roman" w:hAnsi="Times New Roman"/>
          <w:sz w:val="28"/>
          <w:szCs w:val="28"/>
        </w:rPr>
        <w:t>Українськийдосвідформуваннязабудовипривокзальнихтериторій</w:t>
      </w:r>
    </w:p>
    <w:p w:rsidR="00AF4631" w:rsidRDefault="00AA3036" w:rsidP="002974DB">
      <w:pPr>
        <w:pStyle w:val="Body"/>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2.3. </w:t>
      </w:r>
      <w:r>
        <w:rPr>
          <w:rFonts w:ascii="Times New Roman" w:hAnsi="Times New Roman"/>
          <w:sz w:val="28"/>
          <w:szCs w:val="28"/>
        </w:rPr>
        <w:t>Особливостісучасногофункціональногозмістузабудовинавколо центрального залізничного вокзалу м. Дніпро</w:t>
      </w:r>
    </w:p>
    <w:p w:rsidR="00AF4631" w:rsidRDefault="00AA3036" w:rsidP="002974DB">
      <w:pPr>
        <w:pStyle w:val="Body"/>
        <w:spacing w:line="360" w:lineRule="auto"/>
        <w:rPr>
          <w:rFonts w:ascii="Times New Roman" w:eastAsia="Times New Roman" w:hAnsi="Times New Roman" w:cs="Times New Roman"/>
          <w:sz w:val="28"/>
          <w:szCs w:val="28"/>
        </w:rPr>
      </w:pPr>
      <w:r>
        <w:rPr>
          <w:rFonts w:ascii="Times New Roman" w:hAnsi="Times New Roman"/>
          <w:b/>
          <w:bCs/>
          <w:sz w:val="28"/>
          <w:szCs w:val="28"/>
        </w:rPr>
        <w:t>Розділ 3.</w:t>
      </w:r>
      <w:r>
        <w:rPr>
          <w:rFonts w:ascii="Times New Roman" w:hAnsi="Times New Roman"/>
          <w:sz w:val="28"/>
          <w:szCs w:val="28"/>
        </w:rPr>
        <w:t>Проектнапропозиціящодорозвиткузабудови в районівул. Курчатова м. Дніпро</w:t>
      </w:r>
    </w:p>
    <w:p w:rsidR="00AF4631" w:rsidRDefault="00AA3036" w:rsidP="002974DB">
      <w:pPr>
        <w:pStyle w:val="Body"/>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3.1. </w:t>
      </w:r>
      <w:r>
        <w:rPr>
          <w:rFonts w:ascii="Times New Roman" w:hAnsi="Times New Roman"/>
          <w:sz w:val="28"/>
          <w:szCs w:val="28"/>
        </w:rPr>
        <w:t>Особливостімістобудівних характеристик пропонуємого проектного рішення</w:t>
      </w:r>
    </w:p>
    <w:p w:rsidR="00AF4631" w:rsidRDefault="00AA3036" w:rsidP="002974DB">
      <w:pPr>
        <w:pStyle w:val="Body"/>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3.2. </w:t>
      </w:r>
      <w:r>
        <w:rPr>
          <w:rFonts w:ascii="Times New Roman" w:hAnsi="Times New Roman"/>
          <w:sz w:val="28"/>
          <w:szCs w:val="28"/>
        </w:rPr>
        <w:t>Концепціятрансформаціїзабудови в районівул. Курчатова м. Дніпро</w:t>
      </w:r>
    </w:p>
    <w:p w:rsidR="00AF4631" w:rsidRDefault="00AA3036">
      <w:pPr>
        <w:pStyle w:val="Body"/>
        <w:spacing w:line="360" w:lineRule="auto"/>
        <w:ind w:left="720" w:firstLine="720"/>
        <w:rPr>
          <w:rFonts w:ascii="Times New Roman" w:eastAsia="Times New Roman" w:hAnsi="Times New Roman" w:cs="Times New Roman"/>
          <w:sz w:val="28"/>
          <w:szCs w:val="28"/>
        </w:rPr>
      </w:pPr>
      <w:r>
        <w:rPr>
          <w:rFonts w:ascii="Times New Roman" w:hAnsi="Times New Roman"/>
          <w:sz w:val="28"/>
          <w:szCs w:val="28"/>
        </w:rPr>
        <w:t>3.2.1. Містобудівнерішення</w:t>
      </w:r>
    </w:p>
    <w:p w:rsidR="00AF4631" w:rsidRDefault="00AA3036">
      <w:pPr>
        <w:pStyle w:val="Body"/>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3.2.2. </w:t>
      </w:r>
      <w:r>
        <w:rPr>
          <w:rFonts w:ascii="Times New Roman" w:hAnsi="Times New Roman"/>
          <w:sz w:val="28"/>
          <w:szCs w:val="28"/>
        </w:rPr>
        <w:t>Планувальнерішення</w:t>
      </w:r>
    </w:p>
    <w:p w:rsidR="00AF4631" w:rsidRDefault="00AA3036">
      <w:pPr>
        <w:pStyle w:val="Body"/>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3.2.3. </w:t>
      </w:r>
      <w:r>
        <w:rPr>
          <w:rFonts w:ascii="Times New Roman" w:hAnsi="Times New Roman"/>
          <w:sz w:val="28"/>
          <w:szCs w:val="28"/>
        </w:rPr>
        <w:t>Архітектурно-простороверішення</w:t>
      </w:r>
    </w:p>
    <w:p w:rsidR="00AF4631" w:rsidRDefault="00AA3036">
      <w:pPr>
        <w:pStyle w:val="Body"/>
        <w:spacing w:line="360" w:lineRule="auto"/>
        <w:rPr>
          <w:rFonts w:ascii="Times New Roman" w:eastAsia="Times New Roman" w:hAnsi="Times New Roman" w:cs="Times New Roman"/>
          <w:b/>
          <w:bCs/>
          <w:sz w:val="28"/>
          <w:szCs w:val="28"/>
        </w:rPr>
      </w:pPr>
      <w:r>
        <w:rPr>
          <w:rFonts w:ascii="Times New Roman" w:hAnsi="Times New Roman"/>
          <w:b/>
          <w:bCs/>
          <w:sz w:val="28"/>
          <w:szCs w:val="28"/>
        </w:rPr>
        <w:t>Висновок</w:t>
      </w:r>
    </w:p>
    <w:p w:rsidR="00AF4631" w:rsidRDefault="00AA3036">
      <w:pPr>
        <w:pStyle w:val="Body"/>
        <w:spacing w:line="360" w:lineRule="auto"/>
        <w:rPr>
          <w:rFonts w:ascii="Times New Roman" w:eastAsia="Times New Roman" w:hAnsi="Times New Roman" w:cs="Times New Roman"/>
          <w:b/>
          <w:bCs/>
          <w:sz w:val="28"/>
          <w:szCs w:val="28"/>
        </w:rPr>
      </w:pPr>
      <w:r>
        <w:rPr>
          <w:rFonts w:ascii="Times New Roman" w:hAnsi="Times New Roman"/>
          <w:b/>
          <w:bCs/>
          <w:sz w:val="28"/>
          <w:szCs w:val="28"/>
        </w:rPr>
        <w:t>Література</w:t>
      </w:r>
    </w:p>
    <w:p w:rsidR="00AF4631" w:rsidRDefault="00AF4631">
      <w:pPr>
        <w:pStyle w:val="Body"/>
        <w:spacing w:line="360" w:lineRule="auto"/>
        <w:rPr>
          <w:rFonts w:ascii="Times New Roman" w:eastAsia="Times New Roman" w:hAnsi="Times New Roman" w:cs="Times New Roman"/>
          <w:b/>
          <w:bCs/>
          <w:sz w:val="28"/>
          <w:szCs w:val="28"/>
        </w:rPr>
      </w:pPr>
    </w:p>
    <w:p w:rsidR="00AF4631" w:rsidRDefault="00AA3036">
      <w:pPr>
        <w:pStyle w:val="Body"/>
        <w:spacing w:line="360" w:lineRule="auto"/>
        <w:jc w:val="center"/>
        <w:rPr>
          <w:rFonts w:ascii="Times New Roman" w:eastAsia="Times New Roman" w:hAnsi="Times New Roman" w:cs="Times New Roman"/>
          <w:b/>
          <w:bCs/>
          <w:sz w:val="28"/>
          <w:szCs w:val="28"/>
        </w:rPr>
      </w:pPr>
      <w:r>
        <w:rPr>
          <w:rFonts w:ascii="Times New Roman" w:hAnsi="Times New Roman"/>
          <w:b/>
          <w:bCs/>
          <w:sz w:val="28"/>
          <w:szCs w:val="28"/>
        </w:rPr>
        <w:lastRenderedPageBreak/>
        <w:t>Введення</w:t>
      </w:r>
      <w:r>
        <w:rPr>
          <w:rFonts w:ascii="Times New Roman" w:eastAsia="Times New Roman" w:hAnsi="Times New Roman" w:cs="Times New Roman"/>
          <w:b/>
          <w:bCs/>
          <w:noProof/>
          <w:sz w:val="28"/>
          <w:szCs w:val="28"/>
          <w:lang w:val="uk-UA" w:eastAsia="uk-UA"/>
        </w:rPr>
        <w:drawing>
          <wp:anchor distT="152400" distB="152400" distL="152400" distR="152400" simplePos="0" relativeHeight="251680768" behindDoc="0" locked="0" layoutInCell="1" allowOverlap="1">
            <wp:simplePos x="0" y="0"/>
            <wp:positionH relativeFrom="margin">
              <wp:posOffset>-6350</wp:posOffset>
            </wp:positionH>
            <wp:positionV relativeFrom="line">
              <wp:posOffset>396239</wp:posOffset>
            </wp:positionV>
            <wp:extent cx="5868744" cy="5943600"/>
            <wp:effectExtent l="0" t="0" r="0" b="0"/>
            <wp:wrapThrough wrapText="bothSides" distL="152400" distR="152400">
              <wp:wrapPolygon edited="1">
                <wp:start x="0" y="0"/>
                <wp:lineTo x="21619" y="0"/>
                <wp:lineTo x="21619" y="21600"/>
                <wp:lineTo x="0" y="21600"/>
                <wp:lineTo x="0" y="0"/>
              </wp:wrapPolygon>
            </wp:wrapThrough>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11" cstate="print"/>
                    <a:stretch>
                      <a:fillRect/>
                    </a:stretch>
                  </pic:blipFill>
                  <pic:spPr>
                    <a:xfrm>
                      <a:off x="0" y="0"/>
                      <a:ext cx="5868744" cy="5943600"/>
                    </a:xfrm>
                    <a:prstGeom prst="rect">
                      <a:avLst/>
                    </a:prstGeom>
                    <a:ln w="12700" cap="flat">
                      <a:noFill/>
                      <a:miter lim="400000"/>
                    </a:ln>
                    <a:effectLst/>
                  </pic:spPr>
                </pic:pic>
              </a:graphicData>
            </a:graphic>
          </wp:anchor>
        </w:drawing>
      </w:r>
    </w:p>
    <w:p w:rsidR="00AF4631" w:rsidRDefault="00AF4631">
      <w:pPr>
        <w:pStyle w:val="Body"/>
        <w:spacing w:line="360" w:lineRule="auto"/>
        <w:rPr>
          <w:rFonts w:ascii="Times New Roman" w:eastAsia="Times New Roman" w:hAnsi="Times New Roman" w:cs="Times New Roman"/>
          <w:b/>
          <w:bCs/>
          <w:sz w:val="28"/>
          <w:szCs w:val="28"/>
        </w:rPr>
      </w:pPr>
    </w:p>
    <w:p w:rsidR="00AF4631" w:rsidRDefault="00AF4631">
      <w:pPr>
        <w:pStyle w:val="Body"/>
        <w:spacing w:line="360" w:lineRule="auto"/>
        <w:rPr>
          <w:rFonts w:ascii="Times New Roman" w:eastAsia="Times New Roman" w:hAnsi="Times New Roman" w:cs="Times New Roman"/>
          <w:b/>
          <w:bCs/>
          <w:sz w:val="28"/>
          <w:szCs w:val="28"/>
        </w:rPr>
      </w:pPr>
    </w:p>
    <w:p w:rsidR="00AF4631" w:rsidRDefault="00AF4631">
      <w:pPr>
        <w:pStyle w:val="Body"/>
        <w:spacing w:line="360" w:lineRule="auto"/>
        <w:rPr>
          <w:rFonts w:ascii="Times New Roman" w:eastAsia="Times New Roman" w:hAnsi="Times New Roman" w:cs="Times New Roman"/>
          <w:b/>
          <w:bCs/>
          <w:sz w:val="28"/>
          <w:szCs w:val="28"/>
        </w:rPr>
      </w:pPr>
    </w:p>
    <w:p w:rsidR="00AF4631" w:rsidRDefault="00AF4631">
      <w:pPr>
        <w:pStyle w:val="Body"/>
        <w:spacing w:line="360" w:lineRule="auto"/>
        <w:rPr>
          <w:rFonts w:ascii="Times New Roman" w:eastAsia="Times New Roman" w:hAnsi="Times New Roman" w:cs="Times New Roman"/>
          <w:b/>
          <w:bCs/>
          <w:sz w:val="28"/>
          <w:szCs w:val="28"/>
        </w:rPr>
      </w:pPr>
    </w:p>
    <w:p w:rsidR="00AF4631" w:rsidRDefault="00AF4631">
      <w:pPr>
        <w:pStyle w:val="Body"/>
        <w:spacing w:line="360" w:lineRule="auto"/>
        <w:rPr>
          <w:rFonts w:ascii="Times New Roman" w:eastAsia="Times New Roman" w:hAnsi="Times New Roman" w:cs="Times New Roman"/>
          <w:b/>
          <w:bCs/>
          <w:sz w:val="28"/>
          <w:szCs w:val="28"/>
        </w:rPr>
      </w:pPr>
    </w:p>
    <w:p w:rsidR="00AF4631" w:rsidRDefault="00AA3036">
      <w:pPr>
        <w:pStyle w:val="Body"/>
        <w:spacing w:line="360" w:lineRule="auto"/>
        <w:rPr>
          <w:rFonts w:ascii="Times New Roman" w:eastAsia="Times New Roman" w:hAnsi="Times New Roman" w:cs="Times New Roman"/>
          <w:b/>
          <w:bCs/>
          <w:sz w:val="28"/>
          <w:szCs w:val="28"/>
        </w:rPr>
      </w:pPr>
      <w:r>
        <w:rPr>
          <w:rFonts w:ascii="Times New Roman" w:hAnsi="Times New Roman"/>
          <w:b/>
          <w:bCs/>
          <w:sz w:val="28"/>
          <w:szCs w:val="28"/>
        </w:rPr>
        <w:lastRenderedPageBreak/>
        <w:t>Розділ 1. Передумовидослідженняархітектурно-просторовихособливостейформуваннязабудовивулиці Курчатова</w:t>
      </w:r>
    </w:p>
    <w:p w:rsidR="00AF4631" w:rsidRDefault="00AF4631">
      <w:pPr>
        <w:pStyle w:val="Body"/>
        <w:spacing w:line="360" w:lineRule="auto"/>
        <w:jc w:val="center"/>
        <w:rPr>
          <w:rFonts w:ascii="Times New Roman" w:eastAsia="Times New Roman" w:hAnsi="Times New Roman" w:cs="Times New Roman"/>
          <w:sz w:val="28"/>
          <w:szCs w:val="28"/>
        </w:rPr>
      </w:pPr>
    </w:p>
    <w:p w:rsidR="00AF4631" w:rsidRDefault="00AA3036">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1.1</w:t>
      </w:r>
    </w:p>
    <w:p w:rsidR="00AF4631" w:rsidRDefault="00AA3036">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Теоретичні та історичніпередумови</w:t>
      </w:r>
    </w:p>
    <w:p w:rsidR="00AF4631" w:rsidRDefault="00AF4631">
      <w:pPr>
        <w:pStyle w:val="Body"/>
        <w:spacing w:line="360" w:lineRule="auto"/>
        <w:jc w:val="center"/>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Формуваннязабудовитериторій у коліфункціонального та змістовноговпливуцентральнихвокзалів у кожному містімаєсвоїособливості. Але є такіфактори та принципи, яківластиві для всіх. Вокзал – цеелемент каркасу міста, якийбагато в чомувизначаєособливостізабудовинавколо на десятиріччя та сторіччя. Транспортнийвузолвиникає в пунктах масовоїконцентрації та перерозподілу за напрямкамипасажиропотоків та вантажопотоків та утворюється комплексом транспортнихпристроїв при з'єднанні, перетині та розгалуженнілінійзалізничного, водного, автомобільного, повітряного, трубопровідного та міського транспорту, щоспільновиконуютьоперації з далеким, місцевим та міськимперевезеннямпасажирів та вантажів.</w:t>
      </w: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У містіДніпросклаласямайжекласичнаситуація</w:t>
      </w:r>
      <w:r>
        <w:rPr>
          <w:rFonts w:ascii="Times New Roman" w:hAnsi="Times New Roman"/>
          <w:sz w:val="28"/>
          <w:szCs w:val="28"/>
        </w:rPr>
        <w:t xml:space="preserve">. В пішохіднійдоступностізнаходяться три вузла – залізничний, вузолавтоперевезень та річковий. </w:t>
      </w:r>
    </w:p>
    <w:p w:rsidR="00AF4631" w:rsidRDefault="00AF4631">
      <w:pPr>
        <w:pStyle w:val="Body"/>
        <w:spacing w:line="360" w:lineRule="auto"/>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Структура транспортного вузла, призначення та потужністьтранспортнихпристроїв у ньомузалежатьвідекономічногопотенціалуміста, йоговеличини та географічногоположення та значеннявузла у загальніймережішляхівсполучення.</w:t>
      </w: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Транспортнівузлиможнакласифікувати так:</w:t>
      </w: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lastRenderedPageBreak/>
        <w:t>• вузли, якізабезпечуютьміждержавні та всесоюзнізв'язкивзаємодіючими видами транспорту;</w:t>
      </w: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вузли, щозабезпечуютьдальні та місцевіперевезеннядекількома видами транспорту у транспортнихзв'язках одного чикількохекономічнихрайонів;</w:t>
      </w: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вузли, щозабезпечуютьмісцеві, дальніперевезення у групових системах розселення одним чидекількома видами транспорту;</w:t>
      </w: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вузли, щообслуговуютьміста з розвиненоюмісцевоюпромисловістю.</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Формуванняпривокзальноїзабудовирегулюється в сучаснійУкраїні великою кількістюнормативнихдокументів</w:t>
      </w:r>
      <w:r>
        <w:rPr>
          <w:rFonts w:ascii="Times New Roman" w:hAnsi="Times New Roman"/>
          <w:sz w:val="28"/>
          <w:szCs w:val="28"/>
        </w:rPr>
        <w:t>. Їхперелік, можливо, найбільший з тих, щовикористовуєархітекторпід час проектуванняміськоїзабудови.</w:t>
      </w: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Наведена класифікація не є вичерпною і в кожному конкретному випадку повинна доповнюватися, щобвраховувати ряд таких найважливішихознак, як геометричненакресленнявузлів, профілюючугалузьпромисловості і величину міста, йогогеографічнеположення, поєднаннявидів транспорту та іншіособливості.</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До складу транспортного вузламожутьвходитичастковоабоповністютакіспоруди та комплекситранспортнихпристроїв:</w:t>
      </w: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вузолзалізничного транспорту або одна залізничналінія, промисловіпід'їзніколії та станції;</w:t>
      </w: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вузолзовнішньогоавтомобільного транспорту або одна автомобільна дорога та обслуговуючіспорудизовнішньогоавтомобільногомобільного транспорту;</w:t>
      </w: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lastRenderedPageBreak/>
        <w:t>• морський порт з підходами до нього, річковий порт абоводнотранспортнийвузол, щовключаєкількапортів, окреміпричали та підходи до них;</w:t>
      </w: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аеропорти, аеродроми, вертолітністанції, аеровокзали та іншіпристроїповітряного транспорту;</w:t>
      </w: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мережу, споруди та пристроїтрубопровідного транспорту;</w:t>
      </w: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система міського транспорту, включаючивулично-дорожню мережу, вуличний та позавуличнийрейковий транспорт – трамвай, метрополітен, міськізалізниці, а також парки та депо.</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За функціональнимпризначеннямспоруди та пристроїзовнішнього транспорту поділяються на:</w:t>
      </w: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 а) міськогозначення, безпосередньопов'язані з обслуговуваннямміста (вокзали, пасажирськістанції, зупинковіпасажирськіпункти, станції, вантажні порти, причали та ін.);</w:t>
      </w: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б) технічні, частковопов'язані з обслуговуваннямміста (технічніпасажирськістанції, тупиковісортувальністанції, ремонтно-експлуатаційнібази водного транспорту та ін.);</w:t>
      </w: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в) транзитні, не пов'язані з обслуговуваннямміста (сортувальністанціїтранзитнихвузлів, обходи залізничні, автомобільні та водні, канали для відволікання транзитного руху та ін.).</w:t>
      </w:r>
    </w:p>
    <w:p w:rsidR="00AF4631" w:rsidRDefault="00AF4631">
      <w:pPr>
        <w:pStyle w:val="Body"/>
        <w:spacing w:line="360" w:lineRule="auto"/>
        <w:jc w:val="both"/>
        <w:rPr>
          <w:rFonts w:ascii="Times New Roman" w:eastAsia="Times New Roman" w:hAnsi="Times New Roman" w:cs="Times New Roman"/>
          <w:sz w:val="28"/>
          <w:szCs w:val="28"/>
        </w:rPr>
      </w:pP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Довгий час центральнийзалізничний вокзал м</w:t>
      </w:r>
      <w:r>
        <w:rPr>
          <w:rFonts w:ascii="Times New Roman" w:hAnsi="Times New Roman"/>
          <w:sz w:val="28"/>
          <w:szCs w:val="28"/>
        </w:rPr>
        <w:t xml:space="preserve">. Дніпробувєдинимелементом транспортного вузла, якийдоповнювавсярічковимміськимелектротранспортом. Згодомбувсформованийбіляньогорічпорт та автовокзал. Цітранспортнівузлидоповнювала мережа міськогоелектротранспорту. </w:t>
      </w:r>
    </w:p>
    <w:p w:rsidR="00AF4631" w:rsidRDefault="00AF4631">
      <w:pPr>
        <w:pStyle w:val="Body"/>
        <w:spacing w:line="360" w:lineRule="auto"/>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Розміщення, будівництвоспоруд та пристроїв у транспортнихвузлахповинніпроводитися на основіГенеральних схем розвиткуокремихвидівтранспорту, якимипередбачаютьсярозміщення та потужністьтранспортнихпристроїв на перспективу (25— 30 років), а також з урахуваннямзабезпеченняузгодженості та взаємодіїтранспортнихпристроїв з планувальною структурою міста, мінімальнихбудівельнихвитрат та експлуатаційнихвитрат, рентабельності та раціональногорозподілуроботиміжрізними видами транспорту.</w:t>
      </w:r>
    </w:p>
    <w:p w:rsidR="00AF4631" w:rsidRDefault="00AF4631">
      <w:pPr>
        <w:pStyle w:val="Body"/>
        <w:spacing w:line="360" w:lineRule="auto"/>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Об'єктизовнішнього транспорту повʼязані з планувальною структурою міста на основісхемизагальноїпланувальноїорганізації транспортного вузла конкретного міста. Відчуженняміських земель підоб'єктизовнішнього транспорту (вокзали та вокзальнікомплекси, вантажні та сортувальністанції, вантажнідвори, порти та ін.) можездійснюватисялишевідповідно до проектів генерального плану міста, розміщеннябудівництвапершоїчерги, плануванняприміськоїзони та детального планування того району, в якомуплануєтьсярозміщуватитакіоб'єкти.</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Для ефективноговикористаннятериторіїміста та створення умов, щозменшуютьнесприятливийвплив транспорту на навколишнєсередовище, транспортніпристрої та спорудинеобхіднорозміщувативідповідно до вимогсанітарних норм, а також, якщоцеможливо, поєднуючитраси, мостові переходи та шляхопроводирізнихвидів транспорту для створеннятранспортнихкоридорів, ізольованихвідзабудовиселитебнихтериторійміста. При </w:t>
      </w:r>
      <w:r>
        <w:rPr>
          <w:rFonts w:ascii="Times New Roman" w:hAnsi="Times New Roman"/>
          <w:sz w:val="28"/>
          <w:szCs w:val="28"/>
        </w:rPr>
        <w:lastRenderedPageBreak/>
        <w:t>цьомумаєзабезпечуватисьможливістьрозширенняспоруд та пристроївзовнішнього транспорту.</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Створенняоб'єднанихпристроїврізнихвидів транспорту, наприклад, пасажирськихвокзалівзалізничного, автомобільного та іншихвидівтранспорту, об'єднанихсортувальнихстанцій (загальногокористування та промислових), загальнихвантажнихстанцій, щообслуговуютьгрупипромисловихпідприємств, вантажнихдворівзалізничного та автомобільного транспорту, як правило, можезабезпечуватипорівняно з окреморозташованимиспорудами такого типу – зменшеннявартостібудівництва, експлуатаційнихвитрат, а такожстворюватибільшузручність для населення.</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В м. Дніпро сталась сприятливаситуація для формуваннязабудови з урахуваннямтеоретичнихпропозицій. </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1.2</w:t>
      </w:r>
    </w:p>
    <w:p w:rsidR="00AF4631" w:rsidRDefault="00AA3036">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Історичніособливостіформуваннязабудови у районівул. Курчатова</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У 1880-х роках. в історіїКатеринослававідбулисядвіподії, що перервали йогоспокійнийрозвиток і поставили крапку в тому періодійогоісторії, щоназивають «безбарвнимвіком». У 1881 р. «наступив у Катеринославськійгубернії ряд неврожайнихроків і необхідністьдати роботу голодуючомунаселенню» змусив уряд згадати про клопотання А. Н. Поля, Катеринославськогогубернського земства і Катеринославськоїміськоїдумищодобудівництвазалізничного мосту та </w:t>
      </w:r>
      <w:r>
        <w:rPr>
          <w:rFonts w:ascii="Times New Roman" w:hAnsi="Times New Roman"/>
          <w:sz w:val="28"/>
          <w:szCs w:val="28"/>
        </w:rPr>
        <w:lastRenderedPageBreak/>
        <w:t>початийогореалізацію. Розпочате у 1875 р. будівництво, але відкладено у зв'язку з війною 1877-1878 рр., зноврозквітне у 1881р. 20 квітня 1884 р. першим начальником залізниці А. А. Верховцевимбувпідписаний акт прийманнядвохділянок (ст. Ясинувата – ст. Синельникове (206,7 верст) та ст. Нижньодніпровськ – ст. Долинська (227,5 верст), п'ятидодатковихгілок (36,4 версти) Найбільшоюспорудою дороги бувміст через ДніпробіляКатеринослава з отвором 585 саж. Складний початок будівництвабувспроваковандужеобмеженимиможлвостямифінансування.</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Управління дороги, незабаромперейменованої на Катерининську, булорозміщено в Катеринославі. Саме тут 18 травня 1884 р. відбулосяурочистевідкриттязалізниці та мосту через Дніпро. У 1885 р., «зважившитівигоди, якіможедатиметалургійну справу на півдніРосії з початком розробкиКриворізьких руд та відкриттям руху по Катерининськійдорозі», ТовариствоБрянськогорейокопрокатного, залізоробного та механічного заводу звернулоувагу на місто, розташоване на півдорозіміж Кривим Р та Донбасом. У засіданні 29 липня 1885 р. міська дума погодиласяпродатисуспільствуділянкуміськоїземлі для будівництва заводу площею 120 десятин, обмежений Сухим яром, головною лінією та Кайдацькоїгілкоюзалізниці, за ціною 200 рублів за десятину. У цьому ж роціБрянськесуспільстворозширило свою ділянку, купивши ще 20 десятин землі у міста та 57 десятин – у анонімноготоваристваКриворізькихзалізних руд, яке припускало, але так і не збудувало завод у Катеринославі, і восенирозпочалобудівництво. Можнаказати, що з самого початку освоєннятериторійцейпроцес мав більшспонтанний, нерегулярний характер.</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lastRenderedPageBreak/>
        <w:t>Через півтора роки відбувся пуск першої домни ОлександрівськогоПівденно-Руського заводу брянськоготовариства, першогометалургійного заводу спеціальнорозрахованого на виплавкуКриворізьких руд. Протягомнаступнихвісімдесятироківзалізниця та велика промисловістьбулиосновними силами, щовизначалитемпи, характер та напрямокрозвиткуКатеринослава-Дніпропетровська. Природно, щоепохабурхливогопромисловогозростання не булаоднорідною. З будівництвомзалізниціісторіямістарозпочавсяперіод, якийможнавизначити як період «індивідуальнихпроектіврозвитку», або як «період спонтанного розвитку», під час якоговідбувалосяосмислення того, щовідбувається з містом і визначенняпринципівйогоподальшогозростання.</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Виділяючи землю підбудівництвозалізниці, Міська дума одночасноухвалиларішення про резервуванняпідрозміщення фабрик та заводівтериторіїОзерноїплощі, вважаючи, щоцьогоцілкомдостатньо для можливих у майбутньомупідприємств. Формуванняновоїпромзонивздовжзалізничноїмагістралі, щопослідувало, стало для владинесподіванкою.</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Одночасно з вокзалом, якийдужешвидко перестав задовольняти потреби міста, незважаючи на те, щовінвважаєтьсянайбільшимгромадськимбудинкомУкраїни, зведеним у неоруськомустилі, та станційним комплексом булозбудованопаровозоремонтні (ДТРЗ) та вагоннімайстерні. Швидкийрозвиток дороги призвело до того, що 1896 р. вагоннімайстернібуливинесені на лівий берег Дніпра, а станційний комплекс кількаразівреконструювався. Обслуговуванняметалургійнихзаводівбуло </w:t>
      </w:r>
      <w:r>
        <w:rPr>
          <w:rFonts w:ascii="Times New Roman" w:hAnsi="Times New Roman"/>
          <w:sz w:val="28"/>
          <w:szCs w:val="28"/>
        </w:rPr>
        <w:lastRenderedPageBreak/>
        <w:t>переведено на модернізовануКайдацькугілкузі ст. Кайдацька та спеціальностворену ст. Горяїнове. Нова промзона починалася практично відразу за територієюстанції, вклинюючисьміж Фабричною слобідкою та смугоювідчуженнямеханічного заводу А. Г. Геллерштейна (1894 р.) та складами товариства «Мазут». Потімслідували заводи ТоваристваКатеринославських (Донецьких) залізоробних і сталеливарнихзаводів (1895 р.) та Франко-Руськоїкомпаніїпортландськихпуццоланськихштучнихцементів (1895 р.) – обидва належать до території Комбайнового заводу. За полотном КайдацькоїгілкипочиналасятериторіяБрянського заводу (завод ім. Петровського), а потімслідували завод АТ Російськихтрубопрокатнихзаводів (Шодуар «А», 1889 р.) і завод ТоваристваРосійськоїзалізниці (1890 р.) – обидва у складі Трубопрокатного заводу. Далі, навпротиНовихКайдак, буврозташованийєдиний на південьвід дороги завод АТ Російськихтрубопрокатнихзаводів (Шодуар «С», 1915, Дніпроважмаш). Таким чином, усятериторія та північнийзахідвід вокзалу стає великою промзоною з вкрапленнямижитловихкварталівзабудовисадибного типу. Такачерезполосна структура формуваннязабудови не змінювалась і в наступніперіоди.</w:t>
      </w:r>
    </w:p>
    <w:p w:rsidR="00AF4631" w:rsidRDefault="00AF4631">
      <w:pPr>
        <w:pStyle w:val="Body"/>
        <w:spacing w:line="360" w:lineRule="auto"/>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Населеннямістазростає не меншшвидко, ніжйогопромисловийпотенціал. У 1885 р. в Катеринославі проживало 41800 осіб. У 1915 р. Катеринослав з населенням 225 433 особи (максимальна кількість) був центром агломерації, щоскладається з селищ АНД (бл.40 000-45 000), с. Мануйлівки (більше 2000), с. НовіКайдаки з Брянським селищем (бл. 4000), сел. Надëждине (Шляхівка) (бл. 3000) та сел. Катерининський (ж/м ігрень-1) (бл. 3000). Значнопосилюютьсязв'язки з містомсілДіївки (бл. 7200) </w:t>
      </w:r>
      <w:r>
        <w:rPr>
          <w:rFonts w:ascii="Times New Roman" w:hAnsi="Times New Roman"/>
          <w:sz w:val="28"/>
          <w:szCs w:val="28"/>
        </w:rPr>
        <w:lastRenderedPageBreak/>
        <w:t>та Кам'янкиЛівобережної (бл. 20 000), щорозташованіпоблизу великих заводів. При такому бурхливомузростаннінаселенняадміністративнімежімістабулизбільшенілише в 1912 р. приєднаннямБогомолівського острова з приватним селищем, щоіснувало там. У 1910-х роках. міськавладапочинає переговори з власниками сел. Надеждіно про включенняйого в межу міста. У 1915 р. міська дума ухвалиларішення про купівлюсеквестованих земель німецькоїколонії Ямбург (с. ДніпровеДніпропетровського району), через які повинна була пройти розпочатабудівництвомзалізниця С.-Петербург-Олександровськ, однак, від покупки довелосявідмовитися через відсутність у містанеобхідні 200 000 рублів. Площазабудовиміста при п'ятикратномузростаннінаселеннязрославдвічі, а за межеюрозміщувавсяцілий ряд специфічнихоб'єктів: міськікар'єри та звалища, утилізаційний завод, міськібійні, іподром, чотирицвинтарі, військовітабори, стрільбищне поле, артилерійськісклади. Тут же бувТихвінськийжіночиймонастир і двівеликізеленізони: Монастирськийліс з Пушкінськимгаєм і Міськідачі.</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З проведеннямзалізниці через західнучастинуміських земель та формуваннямвздовжлініїпромисловоїзони резерв територій, передбачених планом 1817 р., виявивсяфактичновичерпаний, щопризвело до важливихзмінпланувальноїорганізаціїміста. ЗростанняКатерининського проспекту в західномунапрямкуприпинилося. Нижній тракт, щопродовжувавйого, на Верхньодніпровськбувзрушенийближче до Дніпра до проїздіву дамбахзалізничного мосту та Петербурзькійвулиці і значноюміроювтративсвоєзначення. При цьомубудівництво мосту через Дніпро з одночасноюліквідацією наплавного мосту на Харківськійвулиці та розміщеннявище за новий мост </w:t>
      </w:r>
      <w:r>
        <w:rPr>
          <w:rFonts w:ascii="Times New Roman" w:hAnsi="Times New Roman"/>
          <w:sz w:val="28"/>
          <w:szCs w:val="28"/>
        </w:rPr>
        <w:lastRenderedPageBreak/>
        <w:t>державноїпароплавноїпристанізмістилоголовнийтранспортнийвузолміста в район вокзалу.</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Створеннявиїмок та насипівпроводилося на п'ятивулицях: Гімнастичній та Козачій (поч. 1890-х рр.), Філософській (кін. 1890-х рр.), Короткій (поч. 1900-х рр.) та Олександро-Невськомупровулку (поч. .1910-х рр.) і за загальнимобсягомробіт, мабуть, не поступалосяреконструкції Проспекту в середині XIX століття. У 1900-1910-х роках. місто проводить кількапослідовнихреконструкцій Озерного базару, змінившийого структуру, збудувавшичотирикам'яніторгові ряди, щоскладаються з 15 двоповерхових і 4 одноповерховихкорпусів, щомализагалом 103 торговихприміщення. Район розвивавсянастількиінтенсивно, щодеякий час існувала думка про майбутнійзанепадНижньо-Троїцького ринку та можливістьусуненняцентрального торгово-ділового району до вокзалу. Цей прогноз не виправдався.</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Післярозширення 1905-1907 гг. за проектом А. Н. Бекетова управліннязалізниціцей комплекс став найбільшим у містіадміністративним центром. Появагромадськихустанов (лікарнязалізниці з травматологічнимінститутом, 1-а залізнична школа, школа телеграфістів, II-е Комерційне училище, чоловічагімназіяФовицького, театр «Апполо», сад Товаристватверезості, Катерининськийбудинок, будівництво великих прибутковихбудинків (БудинокЗіль Про спекту, 98 - вул.Горького, 2; будинокКофмана по вул.Горького, 3, будинокІванова по вул.Пастера, 2, будинокРагінських по Проспекту, 102 та ін.) з магазинами, конторами та великими готелямиускладнилойогофункції, але не змінило головного. Загальноміськезначення район мав лише як головнийвхід та черево міста.</w:t>
      </w: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lastRenderedPageBreak/>
        <w:t>Територіянавколозалізничного вокзалу отрималаназву «Черево міста». Одна з головнихїхелементів - цевул.Курчатова</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Тут повинна відбутися «архітектурно-містобудівнаподія» такого ж значення як та, що почала формуватися на протилежному «кінці» – південно-східному. Щобцебулореалізовано, треба виконати, щонайменше, двіречі:</w:t>
      </w:r>
    </w:p>
    <w:p w:rsidR="00AF4631" w:rsidRDefault="00AA3036">
      <w:pPr>
        <w:pStyle w:val="a4"/>
        <w:numPr>
          <w:ilvl w:val="0"/>
          <w:numId w:val="2"/>
        </w:numPr>
        <w:spacing w:line="360" w:lineRule="auto"/>
        <w:jc w:val="both"/>
        <w:rPr>
          <w:rFonts w:ascii="Times New Roman" w:hAnsi="Times New Roman"/>
          <w:sz w:val="28"/>
          <w:szCs w:val="28"/>
          <w:lang w:val="ru-RU"/>
        </w:rPr>
      </w:pPr>
      <w:r>
        <w:rPr>
          <w:rFonts w:ascii="Times New Roman" w:hAnsi="Times New Roman"/>
          <w:sz w:val="28"/>
          <w:szCs w:val="28"/>
          <w:lang w:val="ru-RU"/>
        </w:rPr>
        <w:t>Продовжити проспект Яворницького по вулиці Курчатова до автовокзалу;</w:t>
      </w:r>
    </w:p>
    <w:p w:rsidR="00AF4631" w:rsidRDefault="00AA3036">
      <w:pPr>
        <w:pStyle w:val="a4"/>
        <w:numPr>
          <w:ilvl w:val="0"/>
          <w:numId w:val="2"/>
        </w:numPr>
        <w:spacing w:line="360" w:lineRule="auto"/>
        <w:jc w:val="both"/>
        <w:rPr>
          <w:rFonts w:ascii="Times New Roman" w:hAnsi="Times New Roman"/>
          <w:sz w:val="28"/>
          <w:szCs w:val="28"/>
          <w:lang w:val="ru-RU"/>
        </w:rPr>
      </w:pPr>
      <w:r>
        <w:rPr>
          <w:rFonts w:ascii="Times New Roman" w:hAnsi="Times New Roman"/>
          <w:sz w:val="28"/>
          <w:szCs w:val="28"/>
          <w:lang w:val="ru-RU"/>
        </w:rPr>
        <w:t>Сформувати в цьомумісціархітектурний комплекс презентаційноїпрямованості.</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2D371E" w:rsidRPr="002D371E" w:rsidRDefault="002D371E" w:rsidP="002D371E">
      <w:pPr>
        <w:pStyle w:val="Body"/>
        <w:spacing w:line="360" w:lineRule="auto"/>
        <w:jc w:val="center"/>
        <w:rPr>
          <w:rFonts w:ascii="Times New Roman" w:hAnsi="Times New Roman"/>
          <w:sz w:val="28"/>
          <w:szCs w:val="28"/>
        </w:rPr>
      </w:pPr>
      <w:r>
        <w:rPr>
          <w:rFonts w:ascii="Times New Roman" w:hAnsi="Times New Roman"/>
          <w:sz w:val="28"/>
          <w:szCs w:val="28"/>
        </w:rPr>
        <w:t>1.3</w:t>
      </w:r>
    </w:p>
    <w:p w:rsidR="00AF4631" w:rsidRDefault="00AA3036">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Особливостіархітектурно-просторовоїсистемивул. Курчатова</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Триєдність центру, щосформувалося на складному рельєфіміських земель з трьома великими балками, щовклинюються, у поєднанні з потужним штучно-планувальним кордоном залізниці і промзони на заході, стали важливими факторами, щовизначили напрямки розвиткуміського каркасу. Цейнапрямокбулозакріплено у 1914 р. виділенням на південьвід земель Брянки 125 десятин землі для нового житлового району. Поручізтериторіальнимзростанням на Чечеловційдешвидкеущільненнязабудови. У 1900-х роках. двоповерховіприбутковібудинкиз'являютьсявже на 6 і 7 чечелівках, а на 1, 2, 3 чечеловкахбудуються і триповерховібудівлі. Середрядових за рішенням та компонуваннямбудівельз'являються і унікальні, які могли б прикраситицентральнірайониміста, такі як будинокАнтилі по 2-й Чечелівці (1904-1905 рр., вул. Бабушкіна, 42), </w:t>
      </w:r>
      <w:r>
        <w:rPr>
          <w:rFonts w:ascii="Times New Roman" w:hAnsi="Times New Roman"/>
          <w:sz w:val="28"/>
          <w:szCs w:val="28"/>
        </w:rPr>
        <w:lastRenderedPageBreak/>
        <w:t>триповерховийбудинокНародноїаудиторіїім. Караваєва (1906-1908 рр., просп. Калініна, 33), будинокдешевих квартир по 2-й та 3-й Чечелівках (кін. 1910-х рр., вул. Бабушкіна, 55), будинокПріцкера по 1-й Чечелівці (1916 р., просп. Калініна, 4, архіт. А. А. Красносільський).</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У 1880-х роках. за новоствореноюБрянськоюплощеювиникаєунікальний для Катеринославажитловий район – призаводськаколоніяОлександрівськогоПівденно-Руського заводу, або просто Брянськаколонія. Виникла як 32 скромніодноповерховіжитловібудинки для інженерно-технічного персоналу колоніяшвидкорозширюєтьсяновимижитловимибудинками та громадськимибудинками: школою, лікарнею, аудиторієюнароднихчитань. До початку ХХ століттярівеньїї благоустрою викликаєзаздрість у мешканцівКатеринослава. У другійполовині 1900-х. починається масштабна реконструкціяколонії, в ходіякоїбудуються: нова школа (пр. Калініна, 57), триповерховийжитловийбудинок (пр. Калініна, 50), котеджі (між пр. Калініна та Сіриківськимпров.), будинок директора заводу, будинкивищого персоналу (вул. Квірінга, 7 та вул. Юнацька, 4), найбільша з побудованих у цейперіодцерква св. Миколи (1913-1915 рр., пр. Калініна, 66 архітектори Є. І. Костянтинович та Г. І. Туровець). У 1916 р. за проектом Є. Ф. Шреттерапочинаєтьсябудівництво овального у планібудівліновоїконтори заводу, яке не було завершено.</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Нестача у місті дешевого житлапризвела до швидкогорозвиткусамовільноїзабудови по дну та схилах балок. Місто вперто й безуспішноборолося з цимпроцесом. Катастрофічназлива 1891 року, під час </w:t>
      </w:r>
      <w:r>
        <w:rPr>
          <w:rFonts w:ascii="Times New Roman" w:hAnsi="Times New Roman"/>
          <w:sz w:val="28"/>
          <w:szCs w:val="28"/>
        </w:rPr>
        <w:lastRenderedPageBreak/>
        <w:t xml:space="preserve">якоїбулозруйновано так багаторозташованих по балках будинківбідноти, щоуламки забили міськіколектори, і центр містазазнаввсіхпринаднесподіваноїповені, змусиввладизмінитиставлення до того, щовідбувається. Вперше в історіїмістабулоприйнятосвідомерішення про створенняміськихкварталів за межами генеральнихпланів. Вже 1892 р. вищевулиціСтарогородняпочинаєтьсяформуванняжитлового району – НовіПлани. До кінця 1900-х років. мережа невеликих прямокутнихкварталівіз 12 діляноккожнийдосяглалініїсучасноївул. Барвінківська. Після початкового періодуземельнихспекуляцій стало ясно, щоНовіПлани, розташовані на відстанівід основного промислового району міста, не скоро станутьгустонаселеним районом. Подальшазабудова району здійснювалася невеликими одноповерховимибудинками. Найбільшпредставницькимбудинком району стала Вознесенськацерква, поставлена ​​на невеликійплощі в кінціКазанськоївулиці (початок 1910-х рр., архіт. А. І. Міклашевський). В Олександро-Невськійчастиніміста, відрізанійвід Привокзального району вузькими і кривимивуличкамиПідгірноїслободи, а відЧечелівки, щобурхливорозвивається, Аптекарськоюбалкою, крімдрібноїпромисловості, традиційноконцентруютьсявійськамісцевогогарнізону. Ліквідуючи дорогу систему постою військ в обивательськихбудинках, місто в 1880-1890-х рр. будує тут три комплексикам'яних казарм. Феодосійський полк розміщується в казармах на Олександро-Невськійплощі (просп. Пушкіна, 36) та Пороховоївулиці (не сут.), РезервнийПерекопський полк – у казармах на вул. Гімнастична (Облвійськкомат). У 1890-х роках. будуєтьсяБлаговіщенськацерква (1896, архіт. Л. А. Бродницький). Але цебудівництво, ніперейменуваннявул. Військова в Пушкінський проспект, щосупроводжувалосяпристроєм бульвару в трьох кварталах і </w:t>
      </w:r>
      <w:r>
        <w:rPr>
          <w:rFonts w:ascii="Times New Roman" w:hAnsi="Times New Roman"/>
          <w:sz w:val="28"/>
          <w:szCs w:val="28"/>
        </w:rPr>
        <w:lastRenderedPageBreak/>
        <w:t>встановленнямпам'ятника А. С. Пушкіну (1899-1901 рр., архіт. Г. І. Панафутін, ск. І. Я. Гінзбург) не мало істотноговпливу на розвиток району. Набагатобільшогозначеннямалироботи з прокладаннявулиць через Підгірну слободу та будівництводамби на Аптекарськійбалціміж 1-ою Чечелівкою та Пушкінським проспектом (1906 р.). У другійполовині 1900-х. Олександро-Невськачастинапочинаєшвидконарощуватиквартали у південномунапрямку. Казарми 34-ї Артилерійськоїбригади (архіт. Д.С. Скоробогатов), розпочатібудівництвом в 1906 р. на пустельнійміськійоколиці, до 1913 р. виявилисяоточеніновими кварталами, а на південьвід казарм виділяютьсяділянки для будівництвалікарніПовітовогозем.</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Новіквартали, розташовані на схід і південьвідСоборної та Ярмарковоїплощ, у 1880-1890-х рр. формувалисяу габаритах плану 1834 р. Протереалізуватизапропоновану планом чіткугеометричнусітку великих кварталівзірвалася. Розрослі яри та існуючіділянкиСімферопольських казарм, Севастопольськогоцвинтаря, Військовихтаборіввиявилосянеможливовключити до планувальноїсхеми. В результатіутворилисявеликі, дивніконтури, «позапланові» площі: Архієрейська, Сімферопольська, Севастопольська, Артилерійська. Останнім кварталом, сформованим за планом 1834, став комплекс казарм полку Феодосії (1906-1911 рр., архіт. Д. С. Скоробогатов) на Артилерійськійплощі. Освоєнняпідзабудовупозаплановихділянок, розпочате 1907 року, проводилосявже невеликими кварталами. Забудовановихкварталіввеласяпереважно невеликими одноповерховимиприбутковимибудинками на двіквартири. Фешенебельнежитло з дорогими особняками та кількома великими прибутковимибудинкамизводилосялишеу кварталахАрхієрейськоїплощі. З </w:t>
      </w:r>
      <w:r>
        <w:rPr>
          <w:rFonts w:ascii="Times New Roman" w:hAnsi="Times New Roman"/>
          <w:sz w:val="28"/>
          <w:szCs w:val="28"/>
        </w:rPr>
        <w:lastRenderedPageBreak/>
        <w:t>початком будівництваМерефо-Херсонської дороги розвиток району булоприпинено. Міськавлада, оцінюючиподальшіперспективи, вирішила не витрачатиземельнірезервипідмалоціннузабудовунизькоїщільності.</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Трансформаціяпланувальноїсхемимістана початку ХХ століттязакріплюваласяформуваннямновихгромадськихцентрівізнечіткимифункціями на площах: Верхньобазарній, Сінній, Тюремній, Олександро-Невській та Брянській. Функціональноцілісний комплекс склався на Олександро-Невськійплощі. У другійполовині 1890-х. за клопотаннямпродавців на площізаснованийринок, який, проте, прожив недовго. У 1903 р. частинайоготериторіїбулазайнятаТехнічнимзалізничним училищем (просп. Пушкіна, 77а). Дещопізнішепобудовано 2-е Залізничнепочаткове училище (вул. Свердлова, 70). У 1912 р. відкриваєтьсябудинокРосійськогоТехнічноготовариства (вул. Свердлова, 72) і розпочинаєтьсябудівництвобудівлі 3-го Вищого початкового училища, яке невдовзізмінила 2-а Міськачоловічагімназія (просп. Пушкіна, 75). З кінця 1900-х років. міські установи починаютьзайматиказармовий комплекс, щозвільняється (просп. Пушкіна, 36), де розміщуєтьсяміськаамбулаторіяім. 3. І. Ловягіна та Початкове училище.</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У 1913 р. закінчено великий комплекс Дитячоїлікарні, Богадільні та Початкового училища, побудований за коштисім'їАлексєєнко (просп. Пушкіна, 26, архіт. Д. С. Скоробогатов). На Тюремнійплощіна початку 1890-х років. за особистимрозпорядженням губернатора створено комплекс будівель 2-ї Пожежноїчастини (1890-1892 рр., вул. Ю.Савченка, 2, архіт. Ф. А. Гаген, ), 4-ї Поліцейськоїчастини (не збереглося), Арештногобудинку ( вул.Комсомольська, 67), Міськогонічліжногобудинку (не зберігся), </w:t>
      </w:r>
      <w:r>
        <w:rPr>
          <w:rFonts w:ascii="Times New Roman" w:hAnsi="Times New Roman"/>
          <w:sz w:val="28"/>
          <w:szCs w:val="28"/>
        </w:rPr>
        <w:lastRenderedPageBreak/>
        <w:t xml:space="preserve">щодоповнивфункціїіснуючого тут Тюремного замку та Арештантських рот. Подальшогорозвитку комплекс не отримав. У середині 1900-х років. будуєтьсябудівляКомерційного училища (1904-1905 рр., просп. Кірова, 1, архіт. Д. С. Скоробогатов), ІІ-го реального училища та ІІ-ї Жіночоїгімназії (1906-1907 рр., вул. Комсомольська, архіт. Д. С. Скоробогатов), у комплексі з якимстворюєтьсяспортивниймайданчикТовариства «Сокіл». У 1910-1913 роках. міськавлада проводить переговори з тюремнимвідомством та отримуєгарантіїповернення до міськоївласностіділянокв'язниці та арештантських рот, необхідних для будівництвановихнавчальнихзакладів. В обмінмістобезкоштовновиділяєділянку для новоїв'язниці та виплачуєкомпенсацію у 200 тис. руб. У перспективіміськавладапередбачалаперетворитиТюремнуплощу на найбільший у місті комплекс середніхнавчальнихзакладів. Найбільшнеоднорідна за характеристиками ділянка, в якійпоєднувалисяфункції центрального торгово-ділового району та периферійногогромадського центру, - район Сінноїплощі та Верхньотроїцького ринку. Багаторічніспробивлади на вести лад на цих великих територіяхувінчалисяуспіхомлише в другійполовині 1900-х рр., коли вони стали по-справжньомузатребувані. У найкоротшітерміниліквідованокузні, майжеповністювідселеносамовільну слободу Млинки. Цей базар остаточно закріплений на площівищеміськогоцвинтаря. Для Верхнього базару збудованікам'яніторгові ряди (1908-1909 рр., вул. Чкалова, 21), вище за якірозташованідерев'яні ряди, перенесені з трасивул. Велика Базарна. У 1907 р. на територіях, щозвільнилися, будуютьсяНароднийдім (архіт. Ф. Ф. Булацель) і II-e Комерційне училище (вул. Чкалова, 35). Протягомнаступнихроківбудуються: Казеннеєврейське училище (пер. Ушинського, 1), лікарнятовариства </w:t>
      </w:r>
      <w:r>
        <w:rPr>
          <w:rFonts w:ascii="Times New Roman" w:hAnsi="Times New Roman"/>
          <w:sz w:val="28"/>
          <w:szCs w:val="28"/>
        </w:rPr>
        <w:lastRenderedPageBreak/>
        <w:t>«ЧервонийХрест» (1910–1911 рр., вул. Короленка, 22, архіт. Г. І. Панафутін, ), мечеть (1911 р ., вул.Херсонська, 3), будинокТоваристваросійськихробітників (сущ. в 1909-1912 рр.), притулок для сліпих Братства Христа Спасителя (вул. Короленка, 22), міський ломбард (1911-1913 рр., вул. Чкалова , 27, архіт. Д. С. Скоробогатов). У 1912-1914 роках. виділяютьсяділянки для будівництвабудівельМіщанськоїуправи та училища Музичноготовариства, але через війнуціпроекти не булиреалізовані.</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b/>
          <w:bCs/>
          <w:i/>
          <w:iCs/>
          <w:sz w:val="28"/>
          <w:szCs w:val="28"/>
        </w:rPr>
      </w:pPr>
      <w:r>
        <w:rPr>
          <w:rFonts w:ascii="Times New Roman" w:hAnsi="Times New Roman"/>
          <w:b/>
          <w:bCs/>
          <w:i/>
          <w:iCs/>
          <w:sz w:val="28"/>
          <w:szCs w:val="28"/>
        </w:rPr>
        <w:t xml:space="preserve">З точки зорукласичногоформуванняпривокзальноїтериторії, приклад містаДніпраможнавіднести до одного з найбільштипових і зручностворених. Такожможнадодати до вжеіснуючого, добре сформованогопішохідногозвʼязкузалізничного вокзалу і автовокзалу, щезвʼязок з річковим портом, хочавін не такийсформований. </w:t>
      </w:r>
    </w:p>
    <w:p w:rsidR="00AF4631" w:rsidRDefault="00AA3036">
      <w:pPr>
        <w:pStyle w:val="Body"/>
        <w:spacing w:line="360" w:lineRule="auto"/>
        <w:ind w:firstLine="720"/>
        <w:jc w:val="both"/>
        <w:rPr>
          <w:rFonts w:ascii="Times New Roman" w:eastAsia="Times New Roman" w:hAnsi="Times New Roman" w:cs="Times New Roman"/>
          <w:b/>
          <w:bCs/>
          <w:i/>
          <w:iCs/>
          <w:sz w:val="28"/>
          <w:szCs w:val="28"/>
        </w:rPr>
      </w:pPr>
      <w:r>
        <w:rPr>
          <w:rFonts w:ascii="Times New Roman" w:hAnsi="Times New Roman"/>
          <w:b/>
          <w:bCs/>
          <w:i/>
          <w:iCs/>
          <w:sz w:val="28"/>
          <w:szCs w:val="28"/>
        </w:rPr>
        <w:t xml:space="preserve">Цейтрикутниктранспортнихвузлівдужеперспективний, і можливий до розвитку, вузел великого міста. </w:t>
      </w:r>
    </w:p>
    <w:p w:rsidR="002D371E" w:rsidRDefault="00AA3036" w:rsidP="002D371E">
      <w:pPr>
        <w:pStyle w:val="Body"/>
        <w:spacing w:line="360" w:lineRule="auto"/>
        <w:ind w:firstLine="720"/>
        <w:jc w:val="both"/>
        <w:rPr>
          <w:rFonts w:ascii="Times New Roman" w:eastAsia="Times New Roman" w:hAnsi="Times New Roman" w:cs="Times New Roman"/>
          <w:b/>
          <w:bCs/>
          <w:i/>
          <w:iCs/>
          <w:sz w:val="28"/>
          <w:szCs w:val="28"/>
        </w:rPr>
      </w:pPr>
      <w:r>
        <w:rPr>
          <w:rFonts w:ascii="Times New Roman" w:hAnsi="Times New Roman"/>
          <w:b/>
          <w:bCs/>
          <w:i/>
          <w:iCs/>
          <w:sz w:val="28"/>
          <w:szCs w:val="28"/>
        </w:rPr>
        <w:t xml:space="preserve">І хоча, розвитокзабудовивідбувавсястихійно, але, можливосказати, щовінбільшетяготіє до тих стандартів, якіпритаманнізахідно-європейськійміськійкультурі. </w:t>
      </w:r>
    </w:p>
    <w:p w:rsidR="00AF4631" w:rsidRPr="002D371E" w:rsidRDefault="00AA3036" w:rsidP="002D371E">
      <w:pPr>
        <w:pStyle w:val="Body"/>
        <w:spacing w:line="360" w:lineRule="auto"/>
        <w:jc w:val="both"/>
        <w:rPr>
          <w:rFonts w:ascii="Times New Roman" w:eastAsia="Times New Roman" w:hAnsi="Times New Roman" w:cs="Times New Roman"/>
          <w:b/>
          <w:bCs/>
          <w:i/>
          <w:iCs/>
          <w:sz w:val="28"/>
          <w:szCs w:val="28"/>
        </w:rPr>
      </w:pPr>
      <w:r>
        <w:rPr>
          <w:rFonts w:ascii="Times New Roman" w:hAnsi="Times New Roman"/>
          <w:b/>
          <w:bCs/>
          <w:sz w:val="28"/>
          <w:szCs w:val="28"/>
        </w:rPr>
        <w:t>Розділ 2. Досвідформуваннязабудовипривокзальнихтериторій (функціональний аспект)</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2D371E" w:rsidRDefault="002D371E">
      <w:pPr>
        <w:pStyle w:val="Body"/>
        <w:spacing w:line="360" w:lineRule="auto"/>
        <w:jc w:val="center"/>
        <w:rPr>
          <w:rFonts w:ascii="Times New Roman" w:hAnsi="Times New Roman"/>
          <w:sz w:val="28"/>
          <w:szCs w:val="28"/>
        </w:rPr>
      </w:pPr>
      <w:r>
        <w:rPr>
          <w:rFonts w:ascii="Times New Roman" w:hAnsi="Times New Roman"/>
          <w:sz w:val="28"/>
          <w:szCs w:val="28"/>
        </w:rPr>
        <w:t>2.1</w:t>
      </w:r>
    </w:p>
    <w:p w:rsidR="00AF4631" w:rsidRDefault="00AA3036">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Закордонніприкладифункціональногонасиченняпривокзальнихтериторій</w:t>
      </w:r>
    </w:p>
    <w:p w:rsidR="00AF4631" w:rsidRDefault="00AF4631">
      <w:pPr>
        <w:pStyle w:val="Body"/>
        <w:spacing w:line="360" w:lineRule="auto"/>
        <w:ind w:firstLine="720"/>
        <w:jc w:val="both"/>
        <w:rPr>
          <w:rFonts w:ascii="Times New Roman" w:eastAsia="Times New Roman" w:hAnsi="Times New Roman" w:cs="Times New Roman"/>
          <w:b/>
          <w:bCs/>
          <w:i/>
          <w:iCs/>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В роботірозглянуті десять прикладівфункціонально-насиченихпривокзальнихтериторій. Розглянутіпривокзальнікоомплекси </w:t>
      </w:r>
      <w:r>
        <w:rPr>
          <w:rFonts w:ascii="Times New Roman" w:hAnsi="Times New Roman"/>
          <w:sz w:val="28"/>
          <w:szCs w:val="28"/>
        </w:rPr>
        <w:lastRenderedPageBreak/>
        <w:t xml:space="preserve">таких міст, як Берлін, Осло, Париж, Будапешт, Відень, Прага. Безумовно, цімістазначновідрізняютьсявідмістаДніпро, перш за все тим, щоїхдосвідналічуєзначнобільшестолітьрозвитку. Але появазалізничного транспорту, а з ними і вокзалів, відбулась, приблизно, в один час, як в містіДніпро, так і в європейськихмістах. Тому, можнаказати, що є рисиєдині як для західно-європейськихтрадицій, так і для місцевих. </w:t>
      </w: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Щовідрізняєзахідно-європейськітериторії? Це, перш за все, велика плотністьзабудови, уставлені, дужескладнізвʼязкицихтериторій з іншимичастинамитериторій. Цезумовленотим, щонасиченістьпривокзальнихтериторійзахідно-європейськихмістрізноманітнимифункціональними зонами дужевисока. Мультифункціональністьцихтериторіймаєдовгий час розвитку. </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Привокзальнітериторіїєвропейськихмістбулирозглянуті за такими критеріями: наявність та кількістьторгівельнихцентрів, паркінгів, ресторанів, бізнес-центрів та обʼєктівкультури.  Підрахунокрізнихобʼктів у розглянутихмістах дав таку картину: </w:t>
      </w:r>
    </w:p>
    <w:p w:rsidR="00AF4631" w:rsidRDefault="00AA3036">
      <w:pPr>
        <w:pStyle w:val="a4"/>
        <w:numPr>
          <w:ilvl w:val="0"/>
          <w:numId w:val="4"/>
        </w:numPr>
        <w:spacing w:line="360" w:lineRule="auto"/>
        <w:jc w:val="both"/>
        <w:rPr>
          <w:rFonts w:ascii="Times New Roman" w:hAnsi="Times New Roman"/>
          <w:sz w:val="28"/>
          <w:szCs w:val="28"/>
          <w:lang w:val="ru-RU"/>
        </w:rPr>
      </w:pPr>
      <w:r>
        <w:rPr>
          <w:rFonts w:ascii="Times New Roman" w:hAnsi="Times New Roman"/>
          <w:sz w:val="28"/>
          <w:szCs w:val="28"/>
          <w:lang w:val="ru-RU"/>
        </w:rPr>
        <w:t xml:space="preserve">у привокзальному районімістаВідень, за кількісним та обʼємно-просторовимзначенням, найбільшпереважаютьготелі та бізнес центри з невеликим вкрапленнямторговлі. Такожможнапобачитизначнуконцентраціюзакладівхарчуваннянаквколозалізничного вокзалу. </w:t>
      </w:r>
    </w:p>
    <w:p w:rsidR="00AF4631" w:rsidRDefault="00AA3036">
      <w:pPr>
        <w:pStyle w:val="a4"/>
        <w:spacing w:line="360" w:lineRule="auto"/>
        <w:ind w:left="1440"/>
        <w:jc w:val="both"/>
        <w:rPr>
          <w:rFonts w:ascii="Times New Roman" w:eastAsia="Times New Roman" w:hAnsi="Times New Roman" w:cs="Times New Roman"/>
          <w:sz w:val="28"/>
          <w:szCs w:val="28"/>
          <w:lang w:val="ru-RU"/>
        </w:rPr>
      </w:pPr>
      <w:r>
        <w:rPr>
          <w:rFonts w:ascii="Times New Roman" w:eastAsia="Times New Roman" w:hAnsi="Times New Roman" w:cs="Times New Roman"/>
          <w:noProof/>
          <w:sz w:val="28"/>
          <w:szCs w:val="28"/>
          <w:lang w:val="uk-UA" w:eastAsia="uk-UA"/>
        </w:rPr>
        <w:lastRenderedPageBreak/>
        <w:drawing>
          <wp:anchor distT="152400" distB="152400" distL="152400" distR="152400" simplePos="0" relativeHeight="251660288" behindDoc="0" locked="0" layoutInCell="1" allowOverlap="1">
            <wp:simplePos x="0" y="0"/>
            <wp:positionH relativeFrom="margin">
              <wp:posOffset>3095685</wp:posOffset>
            </wp:positionH>
            <wp:positionV relativeFrom="line">
              <wp:posOffset>350118</wp:posOffset>
            </wp:positionV>
            <wp:extent cx="3203202" cy="4067292"/>
            <wp:effectExtent l="0" t="0" r="0" b="0"/>
            <wp:wrapThrough wrapText="bothSides" distL="152400" distR="152400">
              <wp:wrapPolygon edited="1">
                <wp:start x="0" y="0"/>
                <wp:lineTo x="21600" y="0"/>
                <wp:lineTo x="21600" y="21600"/>
                <wp:lineTo x="0" y="21600"/>
                <wp:lineTo x="0" y="0"/>
              </wp:wrapPolygon>
            </wp:wrapThrough>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12" cstate="print"/>
                    <a:stretch>
                      <a:fillRect/>
                    </a:stretch>
                  </pic:blipFill>
                  <pic:spPr>
                    <a:xfrm>
                      <a:off x="0" y="0"/>
                      <a:ext cx="3203202" cy="4067292"/>
                    </a:xfrm>
                    <a:prstGeom prst="rect">
                      <a:avLst/>
                    </a:prstGeom>
                    <a:ln w="12700" cap="flat">
                      <a:noFill/>
                      <a:miter lim="400000"/>
                    </a:ln>
                    <a:effectLst/>
                  </pic:spPr>
                </pic:pic>
              </a:graphicData>
            </a:graphic>
          </wp:anchor>
        </w:drawing>
      </w:r>
      <w:r>
        <w:rPr>
          <w:rFonts w:ascii="Times New Roman" w:eastAsia="Times New Roman" w:hAnsi="Times New Roman" w:cs="Times New Roman"/>
          <w:noProof/>
          <w:sz w:val="28"/>
          <w:szCs w:val="28"/>
          <w:lang w:val="uk-UA" w:eastAsia="uk-UA"/>
        </w:rPr>
        <w:drawing>
          <wp:anchor distT="152400" distB="152400" distL="152400" distR="152400" simplePos="0" relativeHeight="251659264" behindDoc="0" locked="0" layoutInCell="1" allowOverlap="1">
            <wp:simplePos x="0" y="0"/>
            <wp:positionH relativeFrom="margin">
              <wp:posOffset>-15629</wp:posOffset>
            </wp:positionH>
            <wp:positionV relativeFrom="line">
              <wp:posOffset>350118</wp:posOffset>
            </wp:positionV>
            <wp:extent cx="3111315" cy="4067292"/>
            <wp:effectExtent l="0" t="0" r="0" b="0"/>
            <wp:wrapTopAndBottom distT="152400" distB="152400"/>
            <wp:docPr id="1073741827" name="officeArt object" descr="Image"/>
            <wp:cNvGraphicFramePr/>
            <a:graphic xmlns:a="http://schemas.openxmlformats.org/drawingml/2006/main">
              <a:graphicData uri="http://schemas.openxmlformats.org/drawingml/2006/picture">
                <pic:pic xmlns:pic="http://schemas.openxmlformats.org/drawingml/2006/picture">
                  <pic:nvPicPr>
                    <pic:cNvPr id="1073741827" name="Image" descr="Image"/>
                    <pic:cNvPicPr>
                      <a:picLocks noChangeAspect="1"/>
                    </pic:cNvPicPr>
                  </pic:nvPicPr>
                  <pic:blipFill>
                    <a:blip r:embed="rId13" cstate="print"/>
                    <a:stretch>
                      <a:fillRect/>
                    </a:stretch>
                  </pic:blipFill>
                  <pic:spPr>
                    <a:xfrm>
                      <a:off x="0" y="0"/>
                      <a:ext cx="3111315" cy="4067292"/>
                    </a:xfrm>
                    <a:prstGeom prst="rect">
                      <a:avLst/>
                    </a:prstGeom>
                    <a:ln w="12700" cap="flat">
                      <a:noFill/>
                      <a:miter lim="400000"/>
                    </a:ln>
                    <a:effectLst/>
                  </pic:spPr>
                </pic:pic>
              </a:graphicData>
            </a:graphic>
          </wp:anchor>
        </w:drawing>
      </w:r>
    </w:p>
    <w:p w:rsidR="00AF4631" w:rsidRDefault="00AA3036">
      <w:pPr>
        <w:pStyle w:val="a4"/>
        <w:numPr>
          <w:ilvl w:val="0"/>
          <w:numId w:val="4"/>
        </w:numPr>
        <w:spacing w:line="360" w:lineRule="auto"/>
        <w:jc w:val="both"/>
        <w:rPr>
          <w:rFonts w:ascii="Times New Roman" w:hAnsi="Times New Roman"/>
          <w:sz w:val="28"/>
          <w:szCs w:val="28"/>
          <w:lang w:val="ru-RU"/>
        </w:rPr>
      </w:pPr>
      <w:r>
        <w:rPr>
          <w:rFonts w:ascii="Times New Roman" w:hAnsi="Times New Roman"/>
          <w:sz w:val="28"/>
          <w:szCs w:val="28"/>
          <w:lang w:val="ru-RU"/>
        </w:rPr>
        <w:t>Навколопривокзальноїтериторії м. Берлінзнаходиться велике скупченняготельнихкомплексів та бізнес-центрів. Для транспорногорозвантаженнятакожприсутнідеякібудівліпаркінгу. Через розміщення вокзалу в історичнійчастиніміста, ця зона оточена якнайменштрьомакультурними центрами.</w:t>
      </w:r>
    </w:p>
    <w:p w:rsidR="00AF4631" w:rsidRDefault="00AF4631">
      <w:pPr>
        <w:pStyle w:val="a4"/>
        <w:spacing w:line="360" w:lineRule="auto"/>
        <w:ind w:left="1440"/>
        <w:jc w:val="both"/>
        <w:rPr>
          <w:rFonts w:ascii="Times New Roman" w:eastAsia="Times New Roman" w:hAnsi="Times New Roman" w:cs="Times New Roman"/>
          <w:sz w:val="28"/>
          <w:szCs w:val="28"/>
          <w:lang w:val="ru-RU"/>
        </w:rPr>
      </w:pPr>
    </w:p>
    <w:p w:rsidR="00AF4631" w:rsidRDefault="00AA3036">
      <w:pPr>
        <w:pStyle w:val="a4"/>
        <w:numPr>
          <w:ilvl w:val="0"/>
          <w:numId w:val="4"/>
        </w:numPr>
        <w:spacing w:line="360" w:lineRule="auto"/>
        <w:jc w:val="both"/>
        <w:rPr>
          <w:rFonts w:ascii="Times New Roman" w:hAnsi="Times New Roman"/>
          <w:sz w:val="28"/>
          <w:szCs w:val="28"/>
          <w:lang w:val="ru-RU"/>
        </w:rPr>
      </w:pPr>
      <w:r>
        <w:rPr>
          <w:rFonts w:ascii="Times New Roman" w:hAnsi="Times New Roman"/>
          <w:sz w:val="28"/>
          <w:szCs w:val="28"/>
          <w:lang w:val="ru-RU"/>
        </w:rPr>
        <w:t xml:space="preserve">Париж, як дужевідвідованемісто туристами, має велику кількістьготелей, в тому числі, навкого вокзалу. Також для розвантаження великого транспортного вузлаприсутнідекількапаркінгів. НавідмінувідБерлін, в </w:t>
      </w:r>
      <w:r>
        <w:rPr>
          <w:rFonts w:ascii="Times New Roman" w:hAnsi="Times New Roman"/>
          <w:sz w:val="28"/>
          <w:szCs w:val="28"/>
          <w:lang w:val="ru-RU"/>
        </w:rPr>
        <w:lastRenderedPageBreak/>
        <w:t xml:space="preserve">привокзальному районі Парижу, </w:t>
      </w:r>
      <w:r w:rsidR="002D371E">
        <w:rPr>
          <w:rFonts w:eastAsia="Times New Roman"/>
          <w:noProof/>
          <w:lang w:val="uk-UA" w:eastAsia="uk-UA"/>
        </w:rPr>
        <w:drawing>
          <wp:anchor distT="152400" distB="152400" distL="152400" distR="152400" simplePos="0" relativeHeight="251661312" behindDoc="1" locked="0" layoutInCell="1" allowOverlap="1">
            <wp:simplePos x="0" y="0"/>
            <wp:positionH relativeFrom="margin">
              <wp:posOffset>-139065</wp:posOffset>
            </wp:positionH>
            <wp:positionV relativeFrom="line">
              <wp:posOffset>629920</wp:posOffset>
            </wp:positionV>
            <wp:extent cx="3254375" cy="4053840"/>
            <wp:effectExtent l="0" t="0" r="3175" b="3810"/>
            <wp:wrapTight wrapText="bothSides">
              <wp:wrapPolygon edited="0">
                <wp:start x="0" y="0"/>
                <wp:lineTo x="0" y="21519"/>
                <wp:lineTo x="21495" y="21519"/>
                <wp:lineTo x="21495" y="0"/>
                <wp:lineTo x="0" y="0"/>
              </wp:wrapPolygon>
            </wp:wrapTight>
            <wp:docPr id="1073741828" name="officeArt object" descr="Image"/>
            <wp:cNvGraphicFramePr/>
            <a:graphic xmlns:a="http://schemas.openxmlformats.org/drawingml/2006/main">
              <a:graphicData uri="http://schemas.openxmlformats.org/drawingml/2006/picture">
                <pic:pic xmlns:pic="http://schemas.openxmlformats.org/drawingml/2006/picture">
                  <pic:nvPicPr>
                    <pic:cNvPr id="1073741828" name="Image" descr="Image"/>
                    <pic:cNvPicPr>
                      <a:picLocks noChangeAspect="1"/>
                    </pic:cNvPicPr>
                  </pic:nvPicPr>
                  <pic:blipFill>
                    <a:blip r:embed="rId14" cstate="print"/>
                    <a:stretch>
                      <a:fillRect/>
                    </a:stretch>
                  </pic:blipFill>
                  <pic:spPr>
                    <a:xfrm>
                      <a:off x="0" y="0"/>
                      <a:ext cx="3254375" cy="4053840"/>
                    </a:xfrm>
                    <a:prstGeom prst="rect">
                      <a:avLst/>
                    </a:prstGeom>
                    <a:ln w="12700" cap="flat">
                      <a:noFill/>
                      <a:miter lim="400000"/>
                    </a:ln>
                    <a:effectLst/>
                  </pic:spPr>
                </pic:pic>
              </a:graphicData>
            </a:graphic>
          </wp:anchor>
        </w:drawing>
      </w:r>
      <w:r w:rsidR="002D371E">
        <w:rPr>
          <w:rFonts w:eastAsia="Times New Roman"/>
          <w:noProof/>
          <w:lang w:val="uk-UA" w:eastAsia="uk-UA"/>
        </w:rPr>
        <w:drawing>
          <wp:anchor distT="152400" distB="152400" distL="152400" distR="152400" simplePos="0" relativeHeight="251662336" behindDoc="1" locked="0" layoutInCell="1" allowOverlap="1">
            <wp:simplePos x="0" y="0"/>
            <wp:positionH relativeFrom="margin">
              <wp:posOffset>3220720</wp:posOffset>
            </wp:positionH>
            <wp:positionV relativeFrom="line">
              <wp:posOffset>642207</wp:posOffset>
            </wp:positionV>
            <wp:extent cx="2872740" cy="3981450"/>
            <wp:effectExtent l="0" t="0" r="3810" b="0"/>
            <wp:wrapTight wrapText="bothSides">
              <wp:wrapPolygon edited="0">
                <wp:start x="0" y="0"/>
                <wp:lineTo x="0" y="21497"/>
                <wp:lineTo x="21485" y="21497"/>
                <wp:lineTo x="21485" y="0"/>
                <wp:lineTo x="0" y="0"/>
              </wp:wrapPolygon>
            </wp:wrapTight>
            <wp:docPr id="1073741829" name="officeArt object" descr="Image"/>
            <wp:cNvGraphicFramePr/>
            <a:graphic xmlns:a="http://schemas.openxmlformats.org/drawingml/2006/main">
              <a:graphicData uri="http://schemas.openxmlformats.org/drawingml/2006/picture">
                <pic:pic xmlns:pic="http://schemas.openxmlformats.org/drawingml/2006/picture">
                  <pic:nvPicPr>
                    <pic:cNvPr id="1073741829" name="Image" descr="Image"/>
                    <pic:cNvPicPr>
                      <a:picLocks noChangeAspect="1"/>
                    </pic:cNvPicPr>
                  </pic:nvPicPr>
                  <pic:blipFill>
                    <a:blip r:embed="rId15" cstate="print"/>
                    <a:stretch>
                      <a:fillRect/>
                    </a:stretch>
                  </pic:blipFill>
                  <pic:spPr>
                    <a:xfrm>
                      <a:off x="0" y="0"/>
                      <a:ext cx="2872740" cy="3981450"/>
                    </a:xfrm>
                    <a:prstGeom prst="rect">
                      <a:avLst/>
                    </a:prstGeom>
                    <a:ln w="12700" cap="flat">
                      <a:noFill/>
                      <a:miter lim="400000"/>
                    </a:ln>
                    <a:effectLst/>
                  </pic:spPr>
                </pic:pic>
              </a:graphicData>
            </a:graphic>
          </wp:anchor>
        </w:drawing>
      </w:r>
      <w:r>
        <w:rPr>
          <w:rFonts w:ascii="Times New Roman" w:hAnsi="Times New Roman"/>
          <w:sz w:val="28"/>
          <w:szCs w:val="28"/>
          <w:lang w:val="ru-RU"/>
        </w:rPr>
        <w:t>практично відсутнібізнес-центри.</w:t>
      </w:r>
    </w:p>
    <w:p w:rsidR="00AF4631" w:rsidRDefault="00AF4631">
      <w:pPr>
        <w:pStyle w:val="a4"/>
        <w:spacing w:line="360" w:lineRule="auto"/>
        <w:ind w:left="1440"/>
        <w:jc w:val="both"/>
        <w:rPr>
          <w:rFonts w:ascii="Times New Roman" w:eastAsia="Times New Roman" w:hAnsi="Times New Roman" w:cs="Times New Roman"/>
          <w:sz w:val="28"/>
          <w:szCs w:val="28"/>
          <w:lang w:val="ru-RU"/>
        </w:rPr>
      </w:pPr>
    </w:p>
    <w:p w:rsidR="00AF4631" w:rsidRPr="002D371E" w:rsidRDefault="00AA3036" w:rsidP="002D371E">
      <w:pPr>
        <w:pStyle w:val="a4"/>
        <w:numPr>
          <w:ilvl w:val="0"/>
          <w:numId w:val="4"/>
        </w:numPr>
        <w:spacing w:line="360" w:lineRule="auto"/>
        <w:jc w:val="both"/>
        <w:rPr>
          <w:rFonts w:ascii="Times New Roman" w:hAnsi="Times New Roman"/>
          <w:sz w:val="28"/>
          <w:szCs w:val="28"/>
          <w:lang w:val="ru-RU"/>
        </w:rPr>
      </w:pPr>
      <w:r>
        <w:rPr>
          <w:rFonts w:ascii="Times New Roman" w:hAnsi="Times New Roman"/>
          <w:sz w:val="28"/>
          <w:szCs w:val="28"/>
          <w:lang w:val="ru-RU"/>
        </w:rPr>
        <w:t xml:space="preserve">Осло, як одна ізтуристичнихстолицьпівнічноїЄвропи, такожмаєзначнукількістьготелей у районі вокзалу. Через великий </w:t>
      </w:r>
      <w:r w:rsidR="002D371E">
        <w:rPr>
          <w:rFonts w:ascii="Times New Roman" w:hAnsi="Times New Roman"/>
          <w:sz w:val="28"/>
          <w:szCs w:val="28"/>
          <w:lang w:val="ru-RU"/>
        </w:rPr>
        <w:t xml:space="preserve">поток </w:t>
      </w:r>
      <w:r w:rsidRPr="002D371E">
        <w:rPr>
          <w:rFonts w:ascii="Times New Roman" w:hAnsi="Times New Roman"/>
          <w:sz w:val="28"/>
          <w:szCs w:val="28"/>
          <w:lang w:val="ru-RU"/>
        </w:rPr>
        <w:t>людей в цьомурайоні, є потреба в обслуговуваннітуристів та місцевихжителів магазинами та ресторанами.</w:t>
      </w:r>
    </w:p>
    <w:p w:rsidR="00AF4631" w:rsidRDefault="00AF4631">
      <w:pPr>
        <w:pStyle w:val="a4"/>
        <w:spacing w:line="360" w:lineRule="auto"/>
        <w:ind w:left="1440"/>
        <w:jc w:val="both"/>
        <w:rPr>
          <w:rFonts w:ascii="Times New Roman" w:eastAsia="Times New Roman" w:hAnsi="Times New Roman" w:cs="Times New Roman"/>
          <w:sz w:val="28"/>
          <w:szCs w:val="28"/>
          <w:lang w:val="ru-RU"/>
        </w:rPr>
      </w:pPr>
    </w:p>
    <w:p w:rsidR="00AF4631" w:rsidRDefault="00AA3036">
      <w:pPr>
        <w:pStyle w:val="a4"/>
        <w:numPr>
          <w:ilvl w:val="0"/>
          <w:numId w:val="4"/>
        </w:numPr>
        <w:spacing w:line="360" w:lineRule="auto"/>
        <w:jc w:val="both"/>
        <w:rPr>
          <w:rFonts w:ascii="Times New Roman" w:hAnsi="Times New Roman"/>
          <w:sz w:val="28"/>
          <w:szCs w:val="28"/>
          <w:lang w:val="ru-RU"/>
        </w:rPr>
      </w:pPr>
      <w:r>
        <w:rPr>
          <w:rFonts w:ascii="Times New Roman" w:hAnsi="Times New Roman"/>
          <w:sz w:val="28"/>
          <w:szCs w:val="28"/>
          <w:lang w:val="ru-RU"/>
        </w:rPr>
        <w:t>У Будапешті практично зовсімвідсутнібузнес-центри у районіпривокзальноїплощі, але, як і в іншихзахідно-європейськихстолицях, присутня велика кількістьготелей. Окремохочетьсявиділититоргівельну зону у вигляді великого торгівельного</w:t>
      </w:r>
      <w:r w:rsidR="002D371E">
        <w:rPr>
          <w:rFonts w:ascii="Times New Roman" w:eastAsia="Times New Roman" w:hAnsi="Times New Roman" w:cs="Times New Roman"/>
          <w:noProof/>
          <w:sz w:val="28"/>
          <w:szCs w:val="28"/>
          <w:lang w:val="uk-UA" w:eastAsia="uk-UA"/>
        </w:rPr>
        <w:drawing>
          <wp:anchor distT="152400" distB="152400" distL="152400" distR="152400" simplePos="0" relativeHeight="251663360" behindDoc="1" locked="0" layoutInCell="1" allowOverlap="1">
            <wp:simplePos x="0" y="0"/>
            <wp:positionH relativeFrom="margin">
              <wp:align>left</wp:align>
            </wp:positionH>
            <wp:positionV relativeFrom="line">
              <wp:posOffset>373380</wp:posOffset>
            </wp:positionV>
            <wp:extent cx="2971800" cy="4108450"/>
            <wp:effectExtent l="0" t="0" r="0" b="6350"/>
            <wp:wrapTight wrapText="bothSides">
              <wp:wrapPolygon edited="0">
                <wp:start x="0" y="0"/>
                <wp:lineTo x="0" y="21533"/>
                <wp:lineTo x="21462" y="21533"/>
                <wp:lineTo x="21462" y="0"/>
                <wp:lineTo x="0" y="0"/>
              </wp:wrapPolygon>
            </wp:wrapTight>
            <wp:docPr id="1073741831" name="officeArt object" descr="Image"/>
            <wp:cNvGraphicFramePr/>
            <a:graphic xmlns:a="http://schemas.openxmlformats.org/drawingml/2006/main">
              <a:graphicData uri="http://schemas.openxmlformats.org/drawingml/2006/picture">
                <pic:pic xmlns:pic="http://schemas.openxmlformats.org/drawingml/2006/picture">
                  <pic:nvPicPr>
                    <pic:cNvPr id="1073741831" name="Image" descr="Image"/>
                    <pic:cNvPicPr>
                      <a:picLocks noChangeAspect="1"/>
                    </pic:cNvPicPr>
                  </pic:nvPicPr>
                  <pic:blipFill>
                    <a:blip r:embed="rId16" cstate="print"/>
                    <a:stretch>
                      <a:fillRect/>
                    </a:stretch>
                  </pic:blipFill>
                  <pic:spPr>
                    <a:xfrm>
                      <a:off x="0" y="0"/>
                      <a:ext cx="2971800" cy="4108450"/>
                    </a:xfrm>
                    <a:prstGeom prst="rect">
                      <a:avLst/>
                    </a:prstGeom>
                    <a:ln w="12700" cap="flat">
                      <a:noFill/>
                      <a:miter lim="400000"/>
                    </a:ln>
                    <a:effectLst/>
                  </pic:spPr>
                </pic:pic>
              </a:graphicData>
            </a:graphic>
          </wp:anchor>
        </w:drawing>
      </w:r>
      <w:r>
        <w:rPr>
          <w:rFonts w:ascii="Times New Roman" w:hAnsi="Times New Roman"/>
          <w:sz w:val="28"/>
          <w:szCs w:val="28"/>
          <w:lang w:val="ru-RU"/>
        </w:rPr>
        <w:t xml:space="preserve">центру </w:t>
      </w:r>
      <w:r>
        <w:rPr>
          <w:rFonts w:ascii="Times New Roman" w:hAnsi="Times New Roman"/>
          <w:sz w:val="28"/>
          <w:szCs w:val="28"/>
        </w:rPr>
        <w:t>ArenaMall</w:t>
      </w:r>
      <w:r w:rsidRPr="002D371E">
        <w:rPr>
          <w:rFonts w:ascii="Times New Roman" w:hAnsi="Times New Roman"/>
          <w:sz w:val="28"/>
          <w:szCs w:val="28"/>
          <w:lang w:val="ru-RU"/>
        </w:rPr>
        <w:t>.</w:t>
      </w:r>
    </w:p>
    <w:p w:rsidR="00AF4631" w:rsidRDefault="00AA3036">
      <w:pPr>
        <w:pStyle w:val="a4"/>
        <w:spacing w:line="360" w:lineRule="auto"/>
        <w:ind w:left="1440"/>
        <w:jc w:val="both"/>
        <w:rPr>
          <w:rFonts w:ascii="Times New Roman" w:eastAsia="Times New Roman" w:hAnsi="Times New Roman" w:cs="Times New Roman"/>
          <w:sz w:val="28"/>
          <w:szCs w:val="28"/>
          <w:lang w:val="ru-RU"/>
        </w:rPr>
      </w:pPr>
      <w:r>
        <w:rPr>
          <w:rFonts w:ascii="Times New Roman" w:eastAsia="Times New Roman" w:hAnsi="Times New Roman" w:cs="Times New Roman"/>
          <w:noProof/>
          <w:sz w:val="28"/>
          <w:szCs w:val="28"/>
          <w:lang w:val="uk-UA" w:eastAsia="uk-UA"/>
        </w:rPr>
        <w:lastRenderedPageBreak/>
        <w:drawing>
          <wp:anchor distT="152400" distB="152400" distL="152400" distR="152400" simplePos="0" relativeHeight="251664384" behindDoc="1" locked="0" layoutInCell="1" allowOverlap="1">
            <wp:simplePos x="0" y="0"/>
            <wp:positionH relativeFrom="margin">
              <wp:posOffset>2977116</wp:posOffset>
            </wp:positionH>
            <wp:positionV relativeFrom="line">
              <wp:posOffset>-5715</wp:posOffset>
            </wp:positionV>
            <wp:extent cx="2964883" cy="4108993"/>
            <wp:effectExtent l="0" t="0" r="6985" b="6350"/>
            <wp:wrapTight wrapText="bothSides">
              <wp:wrapPolygon edited="0">
                <wp:start x="0" y="0"/>
                <wp:lineTo x="0" y="21533"/>
                <wp:lineTo x="21512" y="21533"/>
                <wp:lineTo x="21512" y="0"/>
                <wp:lineTo x="0" y="0"/>
              </wp:wrapPolygon>
            </wp:wrapTight>
            <wp:docPr id="1073741830" name="officeArt object" descr="Image"/>
            <wp:cNvGraphicFramePr/>
            <a:graphic xmlns:a="http://schemas.openxmlformats.org/drawingml/2006/main">
              <a:graphicData uri="http://schemas.openxmlformats.org/drawingml/2006/picture">
                <pic:pic xmlns:pic="http://schemas.openxmlformats.org/drawingml/2006/picture">
                  <pic:nvPicPr>
                    <pic:cNvPr id="1073741830" name="Image" descr="Image"/>
                    <pic:cNvPicPr>
                      <a:picLocks noChangeAspect="1"/>
                    </pic:cNvPicPr>
                  </pic:nvPicPr>
                  <pic:blipFill>
                    <a:blip r:embed="rId17" cstate="print"/>
                    <a:stretch>
                      <a:fillRect/>
                    </a:stretch>
                  </pic:blipFill>
                  <pic:spPr>
                    <a:xfrm>
                      <a:off x="0" y="0"/>
                      <a:ext cx="2964883" cy="4108993"/>
                    </a:xfrm>
                    <a:prstGeom prst="rect">
                      <a:avLst/>
                    </a:prstGeom>
                    <a:ln w="12700" cap="flat">
                      <a:noFill/>
                      <a:miter lim="400000"/>
                    </a:ln>
                    <a:effectLst/>
                  </pic:spPr>
                </pic:pic>
              </a:graphicData>
            </a:graphic>
          </wp:anchor>
        </w:drawing>
      </w:r>
    </w:p>
    <w:p w:rsidR="00AF4631" w:rsidRPr="002D371E" w:rsidRDefault="00AA3036">
      <w:pPr>
        <w:pStyle w:val="a4"/>
        <w:numPr>
          <w:ilvl w:val="0"/>
          <w:numId w:val="4"/>
        </w:numPr>
        <w:spacing w:line="360" w:lineRule="auto"/>
        <w:jc w:val="both"/>
        <w:rPr>
          <w:rFonts w:ascii="Times New Roman" w:hAnsi="Times New Roman"/>
          <w:sz w:val="28"/>
          <w:szCs w:val="28"/>
          <w:lang w:val="ru-RU"/>
        </w:rPr>
      </w:pPr>
      <w:r w:rsidRPr="002D371E">
        <w:rPr>
          <w:rFonts w:ascii="Times New Roman" w:hAnsi="Times New Roman"/>
          <w:sz w:val="28"/>
          <w:szCs w:val="28"/>
          <w:lang w:val="ru-RU"/>
        </w:rPr>
        <w:t xml:space="preserve">У чеськомумісті Прага такожзосереджені, у великійкількості, готельнікомплексибіля вокзалу, але зовсімвідсутняторгівля. Та через історичнезначенняцьогоміста, привокзальнатериторіянасиченадекількомакультурними центрами і великим парком перед вокзалом. </w:t>
      </w: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hAnsi="Times New Roman"/>
          <w:sz w:val="28"/>
          <w:szCs w:val="28"/>
        </w:rPr>
        <w:t xml:space="preserve">Вцілому, можнасказати, щопривокзальнітериторіїзахідно-європейськихкраїн, в значніймірі, зорієнтовані на використанняїх великими потоками туристів. Цетеж є наслідкомтривалогосталогорозвиткуцихміст. Туристичнаіндустріяпідпитуєрозвитокцихтериторій і стаєекономічною базою, постійновдосколюючиокреміелементинаціональноїструктури. </w:t>
      </w:r>
    </w:p>
    <w:p w:rsidR="00AF4631" w:rsidRDefault="00AF4631">
      <w:pPr>
        <w:pStyle w:val="Body"/>
        <w:spacing w:line="360" w:lineRule="auto"/>
        <w:jc w:val="both"/>
        <w:rPr>
          <w:rFonts w:ascii="Times New Roman" w:eastAsia="Times New Roman" w:hAnsi="Times New Roman" w:cs="Times New Roman"/>
          <w:sz w:val="28"/>
          <w:szCs w:val="28"/>
        </w:rPr>
      </w:pPr>
    </w:p>
    <w:p w:rsidR="00AF4631" w:rsidRDefault="00AA3036">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2.2</w:t>
      </w:r>
    </w:p>
    <w:p w:rsidR="00AF4631" w:rsidRDefault="00AA3036">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Українськийдосвідформуваннязабудовипривокзальнихтериторій</w:t>
      </w:r>
    </w:p>
    <w:p w:rsidR="00AF4631" w:rsidRDefault="00AF4631">
      <w:pPr>
        <w:pStyle w:val="Body"/>
        <w:spacing w:line="360" w:lineRule="auto"/>
        <w:jc w:val="center"/>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lastRenderedPageBreak/>
        <w:t xml:space="preserve">З точки зорупорівнянняукраїнських та західно-європейськихміст, треба зазначити, що, взагалі, привокзальнітереторіїУкраїнськихмістблизькі за стуктурою та насиченістюрізноманітнимиобʼєктами до європейських,.Для прикладурозглянемочотири великих українськихміста: </w:t>
      </w:r>
    </w:p>
    <w:p w:rsidR="00AF4631" w:rsidRPr="002D371E" w:rsidRDefault="002D371E">
      <w:pPr>
        <w:pStyle w:val="a4"/>
        <w:numPr>
          <w:ilvl w:val="0"/>
          <w:numId w:val="6"/>
        </w:numPr>
        <w:spacing w:line="360" w:lineRule="auto"/>
        <w:jc w:val="both"/>
        <w:rPr>
          <w:rFonts w:ascii="Times New Roman" w:hAnsi="Times New Roman"/>
          <w:sz w:val="28"/>
          <w:szCs w:val="28"/>
          <w:lang w:val="ru-RU"/>
        </w:rPr>
      </w:pPr>
      <w:r>
        <w:rPr>
          <w:rFonts w:ascii="Times New Roman" w:eastAsia="Times New Roman" w:hAnsi="Times New Roman" w:cs="Times New Roman"/>
          <w:noProof/>
          <w:sz w:val="28"/>
          <w:szCs w:val="28"/>
          <w:lang w:val="uk-UA" w:eastAsia="uk-UA"/>
        </w:rPr>
        <w:drawing>
          <wp:anchor distT="152400" distB="152400" distL="152400" distR="152400" simplePos="0" relativeHeight="251665408" behindDoc="0" locked="0" layoutInCell="1" allowOverlap="1">
            <wp:simplePos x="0" y="0"/>
            <wp:positionH relativeFrom="margin">
              <wp:posOffset>-11592</wp:posOffset>
            </wp:positionH>
            <wp:positionV relativeFrom="line">
              <wp:posOffset>80645</wp:posOffset>
            </wp:positionV>
            <wp:extent cx="3117215" cy="2853690"/>
            <wp:effectExtent l="0" t="0" r="6985" b="3810"/>
            <wp:wrapThrough wrapText="bothSides" distL="152400" distR="152400">
              <wp:wrapPolygon edited="1">
                <wp:start x="0" y="0"/>
                <wp:lineTo x="21621" y="0"/>
                <wp:lineTo x="21621" y="21614"/>
                <wp:lineTo x="0" y="21614"/>
                <wp:lineTo x="0" y="0"/>
              </wp:wrapPolygon>
            </wp:wrapThrough>
            <wp:docPr id="1073741832" name="officeArt object" descr="Image"/>
            <wp:cNvGraphicFramePr/>
            <a:graphic xmlns:a="http://schemas.openxmlformats.org/drawingml/2006/main">
              <a:graphicData uri="http://schemas.openxmlformats.org/drawingml/2006/picture">
                <pic:pic xmlns:pic="http://schemas.openxmlformats.org/drawingml/2006/picture">
                  <pic:nvPicPr>
                    <pic:cNvPr id="1073741832" name="Image" descr="Image"/>
                    <pic:cNvPicPr>
                      <a:picLocks noChangeAspect="1"/>
                    </pic:cNvPicPr>
                  </pic:nvPicPr>
                  <pic:blipFill>
                    <a:blip r:embed="rId18" cstate="print"/>
                    <a:stretch>
                      <a:fillRect/>
                    </a:stretch>
                  </pic:blipFill>
                  <pic:spPr>
                    <a:xfrm>
                      <a:off x="0" y="0"/>
                      <a:ext cx="3117215" cy="2853690"/>
                    </a:xfrm>
                    <a:prstGeom prst="rect">
                      <a:avLst/>
                    </a:prstGeom>
                    <a:ln w="12700" cap="flat">
                      <a:noFill/>
                      <a:miter lim="400000"/>
                    </a:ln>
                    <a:effectLst/>
                  </pic:spPr>
                </pic:pic>
              </a:graphicData>
            </a:graphic>
          </wp:anchor>
        </w:drawing>
      </w:r>
      <w:r w:rsidR="00AA3036" w:rsidRPr="002D371E">
        <w:rPr>
          <w:rFonts w:ascii="Times New Roman" w:hAnsi="Times New Roman"/>
          <w:sz w:val="28"/>
          <w:szCs w:val="28"/>
          <w:lang w:val="ru-RU"/>
        </w:rPr>
        <w:t>В Івано-Франківську, як і в західно-європейськихмістах, навколо вокзалу зосередженніготельнікомплекси в кількостіщонайменш шести, різноїємності та рівня комфорту. Для забезпечення потреб містян та відвідувачівміста, такожзосередженізакладигромадського</w:t>
      </w:r>
      <w:r>
        <w:rPr>
          <w:rFonts w:ascii="Times New Roman" w:eastAsia="Times New Roman" w:hAnsi="Times New Roman" w:cs="Times New Roman"/>
          <w:noProof/>
          <w:sz w:val="28"/>
          <w:szCs w:val="28"/>
          <w:lang w:val="uk-UA" w:eastAsia="uk-UA"/>
        </w:rPr>
        <w:drawing>
          <wp:anchor distT="152400" distB="152400" distL="152400" distR="152400" simplePos="0" relativeHeight="251666432" behindDoc="0" locked="0" layoutInCell="1" allowOverlap="1">
            <wp:simplePos x="0" y="0"/>
            <wp:positionH relativeFrom="margin">
              <wp:posOffset>72228</wp:posOffset>
            </wp:positionH>
            <wp:positionV relativeFrom="line">
              <wp:posOffset>177165</wp:posOffset>
            </wp:positionV>
            <wp:extent cx="2999740" cy="1223010"/>
            <wp:effectExtent l="0" t="0" r="0" b="0"/>
            <wp:wrapThrough wrapText="bothSides" distL="152400" distR="152400">
              <wp:wrapPolygon edited="1">
                <wp:start x="0" y="0"/>
                <wp:lineTo x="21621" y="0"/>
                <wp:lineTo x="21621" y="21627"/>
                <wp:lineTo x="0" y="21627"/>
                <wp:lineTo x="0" y="0"/>
              </wp:wrapPolygon>
            </wp:wrapThrough>
            <wp:docPr id="1073741833" name="officeArt object" descr="Image"/>
            <wp:cNvGraphicFramePr/>
            <a:graphic xmlns:a="http://schemas.openxmlformats.org/drawingml/2006/main">
              <a:graphicData uri="http://schemas.openxmlformats.org/drawingml/2006/picture">
                <pic:pic xmlns:pic="http://schemas.openxmlformats.org/drawingml/2006/picture">
                  <pic:nvPicPr>
                    <pic:cNvPr id="1073741833" name="Image" descr="Image"/>
                    <pic:cNvPicPr>
                      <a:picLocks noChangeAspect="1"/>
                    </pic:cNvPicPr>
                  </pic:nvPicPr>
                  <pic:blipFill>
                    <a:blip r:embed="rId19" cstate="print"/>
                    <a:stretch>
                      <a:fillRect/>
                    </a:stretch>
                  </pic:blipFill>
                  <pic:spPr>
                    <a:xfrm>
                      <a:off x="0" y="0"/>
                      <a:ext cx="2999740" cy="1223010"/>
                    </a:xfrm>
                    <a:prstGeom prst="rect">
                      <a:avLst/>
                    </a:prstGeom>
                    <a:ln w="12700" cap="flat">
                      <a:noFill/>
                      <a:miter lim="400000"/>
                    </a:ln>
                    <a:effectLst/>
                  </pic:spPr>
                </pic:pic>
              </a:graphicData>
            </a:graphic>
          </wp:anchor>
        </w:drawing>
      </w:r>
      <w:r w:rsidR="00AA3036" w:rsidRPr="002D371E">
        <w:rPr>
          <w:rFonts w:ascii="Times New Roman" w:hAnsi="Times New Roman"/>
          <w:sz w:val="28"/>
          <w:szCs w:val="28"/>
          <w:lang w:val="ru-RU"/>
        </w:rPr>
        <w:t xml:space="preserve">харчування недалеко відцентральноїбудівлі вокзалу. Практично зовсімвідсутніпаркінги та точки торгівлі. Біля вокзалу розташованацерква Святого пророка Іллі та декількабанків. </w:t>
      </w:r>
    </w:p>
    <w:p w:rsidR="00AF4631" w:rsidRPr="002D371E" w:rsidRDefault="00AF4631">
      <w:pPr>
        <w:pStyle w:val="a4"/>
        <w:spacing w:line="360" w:lineRule="auto"/>
        <w:ind w:left="1440"/>
        <w:jc w:val="both"/>
        <w:rPr>
          <w:rFonts w:ascii="Times New Roman" w:eastAsia="Times New Roman" w:hAnsi="Times New Roman" w:cs="Times New Roman"/>
          <w:sz w:val="28"/>
          <w:szCs w:val="28"/>
          <w:lang w:val="ru-RU"/>
        </w:rPr>
      </w:pPr>
    </w:p>
    <w:p w:rsidR="00AF4631" w:rsidRPr="002D371E" w:rsidRDefault="00AA3036">
      <w:pPr>
        <w:pStyle w:val="a4"/>
        <w:numPr>
          <w:ilvl w:val="0"/>
          <w:numId w:val="6"/>
        </w:numPr>
        <w:spacing w:line="360" w:lineRule="auto"/>
        <w:jc w:val="both"/>
        <w:rPr>
          <w:rFonts w:ascii="Times New Roman" w:hAnsi="Times New Roman"/>
          <w:sz w:val="28"/>
          <w:szCs w:val="28"/>
          <w:lang w:val="ru-RU"/>
        </w:rPr>
      </w:pPr>
      <w:r w:rsidRPr="002D371E">
        <w:rPr>
          <w:rFonts w:ascii="Times New Roman" w:hAnsi="Times New Roman"/>
          <w:sz w:val="28"/>
          <w:szCs w:val="28"/>
          <w:lang w:val="ru-RU"/>
        </w:rPr>
        <w:lastRenderedPageBreak/>
        <w:t>Під час розгляданняХарковабулавиділена практично повнавідсутністьяких-небудьбізнес-центрів та культурнихцентрів. Але, як і в іншихмістах, в харківському привокзальному районітакожзосередженадомінуючакількістьготелів. Біля головного входу є привокзальна парковка та декількамісцьшвидкогохарчування.</w:t>
      </w:r>
      <w:r>
        <w:rPr>
          <w:rFonts w:ascii="Times New Roman" w:eastAsia="Times New Roman" w:hAnsi="Times New Roman" w:cs="Times New Roman"/>
          <w:noProof/>
          <w:sz w:val="28"/>
          <w:szCs w:val="28"/>
          <w:lang w:val="uk-UA" w:eastAsia="uk-UA"/>
        </w:rPr>
        <w:drawing>
          <wp:anchor distT="152400" distB="152400" distL="152400" distR="152400" simplePos="0" relativeHeight="251668480" behindDoc="0" locked="0" layoutInCell="1" allowOverlap="1">
            <wp:simplePos x="0" y="0"/>
            <wp:positionH relativeFrom="margin">
              <wp:posOffset>3084362</wp:posOffset>
            </wp:positionH>
            <wp:positionV relativeFrom="line">
              <wp:posOffset>196682</wp:posOffset>
            </wp:positionV>
            <wp:extent cx="2971801" cy="4118580"/>
            <wp:effectExtent l="0" t="0" r="0" b="0"/>
            <wp:wrapThrough wrapText="bothSides" distL="152400" distR="152400">
              <wp:wrapPolygon edited="1">
                <wp:start x="0" y="0"/>
                <wp:lineTo x="21600" y="0"/>
                <wp:lineTo x="21600" y="21600"/>
                <wp:lineTo x="0" y="21600"/>
                <wp:lineTo x="0" y="0"/>
              </wp:wrapPolygon>
            </wp:wrapThrough>
            <wp:docPr id="1073741834" name="officeArt object" descr="Image"/>
            <wp:cNvGraphicFramePr/>
            <a:graphic xmlns:a="http://schemas.openxmlformats.org/drawingml/2006/main">
              <a:graphicData uri="http://schemas.openxmlformats.org/drawingml/2006/picture">
                <pic:pic xmlns:pic="http://schemas.openxmlformats.org/drawingml/2006/picture">
                  <pic:nvPicPr>
                    <pic:cNvPr id="1073741834" name="Image" descr="Image"/>
                    <pic:cNvPicPr>
                      <a:picLocks noChangeAspect="1"/>
                    </pic:cNvPicPr>
                  </pic:nvPicPr>
                  <pic:blipFill>
                    <a:blip r:embed="rId20" cstate="print"/>
                    <a:stretch>
                      <a:fillRect/>
                    </a:stretch>
                  </pic:blipFill>
                  <pic:spPr>
                    <a:xfrm>
                      <a:off x="0" y="0"/>
                      <a:ext cx="2971801" cy="4118580"/>
                    </a:xfrm>
                    <a:prstGeom prst="rect">
                      <a:avLst/>
                    </a:prstGeom>
                    <a:ln w="12700" cap="flat">
                      <a:noFill/>
                      <a:miter lim="400000"/>
                    </a:ln>
                    <a:effectLst/>
                  </pic:spPr>
                </pic:pic>
              </a:graphicData>
            </a:graphic>
          </wp:anchor>
        </w:drawing>
      </w:r>
      <w:r>
        <w:rPr>
          <w:rFonts w:ascii="Times New Roman" w:eastAsia="Times New Roman" w:hAnsi="Times New Roman" w:cs="Times New Roman"/>
          <w:noProof/>
          <w:sz w:val="28"/>
          <w:szCs w:val="28"/>
          <w:lang w:val="uk-UA" w:eastAsia="uk-UA"/>
        </w:rPr>
        <w:drawing>
          <wp:anchor distT="152400" distB="152400" distL="152400" distR="152400" simplePos="0" relativeHeight="251667456" behindDoc="0" locked="0" layoutInCell="1" allowOverlap="1">
            <wp:simplePos x="0" y="0"/>
            <wp:positionH relativeFrom="margin">
              <wp:posOffset>-6350</wp:posOffset>
            </wp:positionH>
            <wp:positionV relativeFrom="line">
              <wp:posOffset>196682</wp:posOffset>
            </wp:positionV>
            <wp:extent cx="2971800" cy="4118580"/>
            <wp:effectExtent l="0" t="0" r="0" b="0"/>
            <wp:wrapThrough wrapText="bothSides" distL="152400" distR="152400">
              <wp:wrapPolygon edited="1">
                <wp:start x="0" y="0"/>
                <wp:lineTo x="21600" y="0"/>
                <wp:lineTo x="21600" y="21600"/>
                <wp:lineTo x="0" y="21600"/>
                <wp:lineTo x="0" y="0"/>
              </wp:wrapPolygon>
            </wp:wrapThrough>
            <wp:docPr id="1073741835" name="officeArt object" descr="Image"/>
            <wp:cNvGraphicFramePr/>
            <a:graphic xmlns:a="http://schemas.openxmlformats.org/drawingml/2006/main">
              <a:graphicData uri="http://schemas.openxmlformats.org/drawingml/2006/picture">
                <pic:pic xmlns:pic="http://schemas.openxmlformats.org/drawingml/2006/picture">
                  <pic:nvPicPr>
                    <pic:cNvPr id="1073741835" name="Image" descr="Image"/>
                    <pic:cNvPicPr>
                      <a:picLocks noChangeAspect="1"/>
                    </pic:cNvPicPr>
                  </pic:nvPicPr>
                  <pic:blipFill>
                    <a:blip r:embed="rId21" cstate="print"/>
                    <a:stretch>
                      <a:fillRect/>
                    </a:stretch>
                  </pic:blipFill>
                  <pic:spPr>
                    <a:xfrm>
                      <a:off x="0" y="0"/>
                      <a:ext cx="2971800" cy="4118580"/>
                    </a:xfrm>
                    <a:prstGeom prst="rect">
                      <a:avLst/>
                    </a:prstGeom>
                    <a:ln w="12700" cap="flat">
                      <a:noFill/>
                      <a:miter lim="400000"/>
                    </a:ln>
                    <a:effectLst/>
                  </pic:spPr>
                </pic:pic>
              </a:graphicData>
            </a:graphic>
          </wp:anchor>
        </w:drawing>
      </w:r>
    </w:p>
    <w:p w:rsidR="00AF4631" w:rsidRPr="002D371E" w:rsidRDefault="00AF4631">
      <w:pPr>
        <w:pStyle w:val="a4"/>
        <w:rPr>
          <w:rFonts w:ascii="Times New Roman" w:eastAsia="Times New Roman" w:hAnsi="Times New Roman" w:cs="Times New Roman"/>
          <w:sz w:val="28"/>
          <w:szCs w:val="28"/>
          <w:lang w:val="ru-RU"/>
        </w:rPr>
      </w:pPr>
    </w:p>
    <w:p w:rsidR="00AF4631" w:rsidRDefault="00AA3036">
      <w:pPr>
        <w:pStyle w:val="a4"/>
        <w:numPr>
          <w:ilvl w:val="0"/>
          <w:numId w:val="6"/>
        </w:numPr>
        <w:spacing w:line="360" w:lineRule="auto"/>
        <w:jc w:val="both"/>
        <w:rPr>
          <w:rFonts w:ascii="Times New Roman" w:hAnsi="Times New Roman"/>
          <w:sz w:val="28"/>
          <w:szCs w:val="28"/>
        </w:rPr>
      </w:pPr>
      <w:r w:rsidRPr="002D371E">
        <w:rPr>
          <w:rFonts w:ascii="Times New Roman" w:hAnsi="Times New Roman"/>
          <w:sz w:val="28"/>
          <w:szCs w:val="28"/>
          <w:lang w:val="ru-RU"/>
        </w:rPr>
        <w:t xml:space="preserve">Так як Одеса є найбільшимтуристичниммістом на узбережжіЧорного моря, тут скадаєтьсяситуація потреби в великійкількостіготелей, у тому числі, біля вокзалу. Такожхочетьсязосередитиувагу на одному з </w:t>
      </w:r>
      <w:r w:rsidRPr="002D371E">
        <w:rPr>
          <w:rFonts w:ascii="Times New Roman" w:hAnsi="Times New Roman"/>
          <w:sz w:val="28"/>
          <w:szCs w:val="28"/>
          <w:lang w:val="ru-RU"/>
        </w:rPr>
        <w:lastRenderedPageBreak/>
        <w:t xml:space="preserve">найбільшихринківУкраїни, щознаходиться в районіодеськогозалізничного вокзалу. Самецейринокдаєпоштовх до розвиткуіншихторгівельнихточок в цьомурайоні. </w:t>
      </w:r>
      <w:r>
        <w:rPr>
          <w:rFonts w:ascii="Times New Roman" w:hAnsi="Times New Roman"/>
          <w:sz w:val="28"/>
          <w:szCs w:val="28"/>
        </w:rPr>
        <w:t>Білявакзалу є привокзальнапарковка. Бізнес-центризовсімвідсутні.</w:t>
      </w:r>
      <w:r>
        <w:rPr>
          <w:rFonts w:ascii="Times New Roman" w:eastAsia="Times New Roman" w:hAnsi="Times New Roman" w:cs="Times New Roman"/>
          <w:noProof/>
          <w:sz w:val="28"/>
          <w:szCs w:val="28"/>
          <w:lang w:val="uk-UA" w:eastAsia="uk-UA"/>
        </w:rPr>
        <w:drawing>
          <wp:anchor distT="152400" distB="152400" distL="152400" distR="152400" simplePos="0" relativeHeight="251669504" behindDoc="0" locked="0" layoutInCell="1" allowOverlap="1">
            <wp:simplePos x="0" y="0"/>
            <wp:positionH relativeFrom="margin">
              <wp:posOffset>-6349</wp:posOffset>
            </wp:positionH>
            <wp:positionV relativeFrom="line">
              <wp:posOffset>377062</wp:posOffset>
            </wp:positionV>
            <wp:extent cx="2819936" cy="2613789"/>
            <wp:effectExtent l="0" t="0" r="0" b="0"/>
            <wp:wrapThrough wrapText="bothSides" distL="152400" distR="152400">
              <wp:wrapPolygon edited="1">
                <wp:start x="0" y="0"/>
                <wp:lineTo x="21621" y="0"/>
                <wp:lineTo x="21621" y="21620"/>
                <wp:lineTo x="0" y="21620"/>
                <wp:lineTo x="0" y="0"/>
              </wp:wrapPolygon>
            </wp:wrapThrough>
            <wp:docPr id="1073741836" name="officeArt object" descr="Image"/>
            <wp:cNvGraphicFramePr/>
            <a:graphic xmlns:a="http://schemas.openxmlformats.org/drawingml/2006/main">
              <a:graphicData uri="http://schemas.openxmlformats.org/drawingml/2006/picture">
                <pic:pic xmlns:pic="http://schemas.openxmlformats.org/drawingml/2006/picture">
                  <pic:nvPicPr>
                    <pic:cNvPr id="1073741836" name="Image" descr="Image"/>
                    <pic:cNvPicPr>
                      <a:picLocks noChangeAspect="1"/>
                    </pic:cNvPicPr>
                  </pic:nvPicPr>
                  <pic:blipFill>
                    <a:blip r:embed="rId22" cstate="print"/>
                    <a:stretch>
                      <a:fillRect/>
                    </a:stretch>
                  </pic:blipFill>
                  <pic:spPr>
                    <a:xfrm>
                      <a:off x="0" y="0"/>
                      <a:ext cx="2819936" cy="2613789"/>
                    </a:xfrm>
                    <a:prstGeom prst="rect">
                      <a:avLst/>
                    </a:prstGeom>
                    <a:ln w="12700" cap="flat">
                      <a:noFill/>
                      <a:miter lim="400000"/>
                    </a:ln>
                    <a:effectLst/>
                  </pic:spPr>
                </pic:pic>
              </a:graphicData>
            </a:graphic>
          </wp:anchor>
        </w:drawing>
      </w:r>
    </w:p>
    <w:p w:rsidR="00AF4631" w:rsidRDefault="00AF4631">
      <w:pPr>
        <w:pStyle w:val="a4"/>
        <w:rPr>
          <w:rFonts w:ascii="Times New Roman" w:eastAsia="Times New Roman" w:hAnsi="Times New Roman" w:cs="Times New Roman"/>
          <w:sz w:val="28"/>
          <w:szCs w:val="28"/>
        </w:rPr>
      </w:pPr>
    </w:p>
    <w:p w:rsidR="00AF4631" w:rsidRDefault="00AF4631">
      <w:pPr>
        <w:pStyle w:val="a4"/>
        <w:spacing w:line="360" w:lineRule="auto"/>
        <w:ind w:left="0"/>
        <w:jc w:val="both"/>
        <w:rPr>
          <w:rFonts w:ascii="Times New Roman" w:eastAsia="Times New Roman" w:hAnsi="Times New Roman" w:cs="Times New Roman"/>
          <w:sz w:val="28"/>
          <w:szCs w:val="28"/>
        </w:rPr>
      </w:pPr>
    </w:p>
    <w:p w:rsidR="00AF4631" w:rsidRPr="002D371E" w:rsidRDefault="00AA3036">
      <w:pPr>
        <w:pStyle w:val="a4"/>
        <w:numPr>
          <w:ilvl w:val="0"/>
          <w:numId w:val="6"/>
        </w:numPr>
        <w:spacing w:line="360" w:lineRule="auto"/>
        <w:jc w:val="both"/>
        <w:rPr>
          <w:rFonts w:ascii="Times New Roman" w:hAnsi="Times New Roman"/>
          <w:sz w:val="28"/>
          <w:szCs w:val="28"/>
          <w:lang w:val="ru-RU"/>
        </w:rPr>
      </w:pPr>
      <w:r w:rsidRPr="002D371E">
        <w:rPr>
          <w:rFonts w:ascii="Times New Roman" w:hAnsi="Times New Roman"/>
          <w:sz w:val="28"/>
          <w:szCs w:val="28"/>
          <w:lang w:val="ru-RU"/>
        </w:rPr>
        <w:t xml:space="preserve"> У Києвідостатньозбалансованаситуація по кожному з обранихтипівобʼєктів. Хочетьсявідмітити великий бізнес-центр 101</w:t>
      </w:r>
      <w:r>
        <w:rPr>
          <w:rFonts w:ascii="Times New Roman" w:hAnsi="Times New Roman"/>
          <w:sz w:val="28"/>
          <w:szCs w:val="28"/>
        </w:rPr>
        <w:t>Tower</w:t>
      </w:r>
      <w:r w:rsidRPr="002D371E">
        <w:rPr>
          <w:rFonts w:ascii="Times New Roman" w:hAnsi="Times New Roman"/>
          <w:sz w:val="28"/>
          <w:szCs w:val="28"/>
          <w:lang w:val="ru-RU"/>
        </w:rPr>
        <w:t xml:space="preserve"> та плановебудівництво великого готельного комплексу </w:t>
      </w:r>
      <w:r>
        <w:rPr>
          <w:rFonts w:ascii="Times New Roman" w:hAnsi="Times New Roman"/>
          <w:sz w:val="28"/>
          <w:szCs w:val="28"/>
        </w:rPr>
        <w:t>IbisHotel</w:t>
      </w:r>
      <w:r w:rsidRPr="002D371E">
        <w:rPr>
          <w:rFonts w:ascii="Times New Roman" w:hAnsi="Times New Roman"/>
          <w:sz w:val="28"/>
          <w:szCs w:val="28"/>
          <w:lang w:val="ru-RU"/>
        </w:rPr>
        <w:t xml:space="preserve">. </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eastAsia="uk-UA"/>
        </w:rPr>
        <w:drawing>
          <wp:anchor distT="152400" distB="152400" distL="152400" distR="152400" simplePos="0" relativeHeight="251670528" behindDoc="0" locked="0" layoutInCell="1" allowOverlap="1">
            <wp:simplePos x="0" y="0"/>
            <wp:positionH relativeFrom="margin">
              <wp:posOffset>-6350</wp:posOffset>
            </wp:positionH>
            <wp:positionV relativeFrom="line">
              <wp:posOffset>379463</wp:posOffset>
            </wp:positionV>
            <wp:extent cx="2819936" cy="1178704"/>
            <wp:effectExtent l="0" t="0" r="0" b="0"/>
            <wp:wrapThrough wrapText="bothSides" distL="152400" distR="152400">
              <wp:wrapPolygon edited="1">
                <wp:start x="0" y="0"/>
                <wp:lineTo x="21600" y="0"/>
                <wp:lineTo x="21600" y="21649"/>
                <wp:lineTo x="0" y="21649"/>
                <wp:lineTo x="0" y="0"/>
              </wp:wrapPolygon>
            </wp:wrapThrough>
            <wp:docPr id="1073741837" name="officeArt object" descr="Image"/>
            <wp:cNvGraphicFramePr/>
            <a:graphic xmlns:a="http://schemas.openxmlformats.org/drawingml/2006/main">
              <a:graphicData uri="http://schemas.openxmlformats.org/drawingml/2006/picture">
                <pic:pic xmlns:pic="http://schemas.openxmlformats.org/drawingml/2006/picture">
                  <pic:nvPicPr>
                    <pic:cNvPr id="1073741837" name="Image" descr="Image"/>
                    <pic:cNvPicPr>
                      <a:picLocks noChangeAspect="1"/>
                    </pic:cNvPicPr>
                  </pic:nvPicPr>
                  <pic:blipFill>
                    <a:blip r:embed="rId23" cstate="print"/>
                    <a:stretch>
                      <a:fillRect/>
                    </a:stretch>
                  </pic:blipFill>
                  <pic:spPr>
                    <a:xfrm>
                      <a:off x="0" y="0"/>
                      <a:ext cx="2819936" cy="1178704"/>
                    </a:xfrm>
                    <a:prstGeom prst="rect">
                      <a:avLst/>
                    </a:prstGeom>
                    <a:ln w="12700" cap="flat">
                      <a:noFill/>
                      <a:miter lim="400000"/>
                    </a:ln>
                    <a:effectLst/>
                  </pic:spPr>
                </pic:pic>
              </a:graphicData>
            </a:graphic>
          </wp:anchor>
        </w:drawing>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rPr>
      </w:pPr>
    </w:p>
    <w:p w:rsidR="00AF4631" w:rsidRDefault="00AF4631">
      <w:pPr>
        <w:pStyle w:val="Body"/>
        <w:spacing w:line="360" w:lineRule="auto"/>
        <w:ind w:firstLine="720"/>
        <w:jc w:val="both"/>
        <w:rPr>
          <w:rFonts w:ascii="Times New Roman" w:eastAsia="Times New Roman" w:hAnsi="Times New Roman" w:cs="Times New Roman"/>
        </w:rPr>
      </w:pPr>
    </w:p>
    <w:p w:rsidR="00AF4631" w:rsidRDefault="00AF4631">
      <w:pPr>
        <w:pStyle w:val="Body"/>
        <w:spacing w:line="360" w:lineRule="auto"/>
        <w:ind w:firstLine="720"/>
        <w:jc w:val="both"/>
        <w:rPr>
          <w:rFonts w:ascii="Times New Roman" w:eastAsia="Times New Roman" w:hAnsi="Times New Roman" w:cs="Times New Roman"/>
        </w:rPr>
      </w:pPr>
    </w:p>
    <w:p w:rsidR="00AF4631" w:rsidRDefault="00AF4631">
      <w:pPr>
        <w:pStyle w:val="Body"/>
        <w:spacing w:line="360" w:lineRule="auto"/>
        <w:ind w:firstLine="720"/>
        <w:jc w:val="both"/>
        <w:rPr>
          <w:rFonts w:ascii="Times New Roman" w:eastAsia="Times New Roman" w:hAnsi="Times New Roman" w:cs="Times New Roman"/>
        </w:rPr>
      </w:pPr>
    </w:p>
    <w:p w:rsidR="00AF4631" w:rsidRDefault="00AF4631">
      <w:pPr>
        <w:pStyle w:val="Body"/>
        <w:spacing w:line="360" w:lineRule="auto"/>
        <w:ind w:firstLine="720"/>
        <w:jc w:val="both"/>
        <w:rPr>
          <w:rFonts w:ascii="Times New Roman" w:eastAsia="Times New Roman" w:hAnsi="Times New Roman" w:cs="Times New Roman"/>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ОсобливемісцесередмістУкраїнизаймаємістоДніпро. Особливістьйого, перш за все, виходить з дужеспецифічноїхронологіїйогоіснування. Зароджений як третястолицяРосійськоїімперії, місто пережило декількаперіодів з протилежниминаслідками для йогорозвитку. Якщо перший період, періодзародження, відзначавсявеличнимизадумами, притаманнимистоличниммістам, у тому числі у частині транспортного забезпечення, то потім, на другому етапі, в </w:t>
      </w:r>
      <w:r>
        <w:rPr>
          <w:rFonts w:ascii="Times New Roman" w:hAnsi="Times New Roman"/>
          <w:sz w:val="28"/>
          <w:szCs w:val="28"/>
        </w:rPr>
        <w:lastRenderedPageBreak/>
        <w:t xml:space="preserve">наслідокзмінигеополітичнихобставин, містоперетворюється у провінціальний пункт проживаннямалоїчисельності людей. На цей час транспортнаінфраструктурамістазанепадає. </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Розвитокмістапочинаєтьсязновнаприкінці</w:t>
      </w:r>
      <w:r>
        <w:rPr>
          <w:rFonts w:ascii="Times New Roman" w:hAnsi="Times New Roman"/>
          <w:sz w:val="28"/>
          <w:szCs w:val="28"/>
          <w:lang w:val="fr-FR"/>
        </w:rPr>
        <w:t>XIX</w:t>
      </w:r>
      <w:r>
        <w:rPr>
          <w:rFonts w:ascii="Times New Roman" w:hAnsi="Times New Roman"/>
          <w:sz w:val="28"/>
          <w:szCs w:val="28"/>
        </w:rPr>
        <w:t>століття. Промисловий бум, якийбазувався на діяльності Олександра Поля дав товчок до розвиткувсієїінфраструктури, у тому числі, транспортної. Будівництво у 1884 роцізалізничного мосту (зараз Амурськийміст) кардинально змінив характер розвиткутериторій у західно-північномукінціміста. Напівпустельний та слабозабудований район стаєдужепривабливим для торгівлі. Формування нового торгового центру міста, яке розпочалосящепід час будівництвазалізниці, булозакріплено у 1885 р. відкриттямміського Озерного ринку. До кінця 1890-х років. тут складаєтьсядругий за значеннямзагальноміськийторговельний центр. Міськавладавраховувалаважливість району як транспортного та торгового центру. З початку 1890-х. послідовнопроводятьсяроботи з покращеннязв'язків району з іншимичастинамиміста та Нікопольською, Єлизаветградською та Верхньодніпровською дорогами.</w:t>
      </w:r>
      <w:r>
        <w:rPr>
          <w:rFonts w:ascii="Times New Roman" w:eastAsia="Times New Roman" w:hAnsi="Times New Roman" w:cs="Times New Roman"/>
          <w:noProof/>
          <w:sz w:val="28"/>
          <w:szCs w:val="28"/>
          <w:lang w:val="uk-UA" w:eastAsia="uk-UA"/>
        </w:rPr>
        <w:drawing>
          <wp:anchor distT="152400" distB="152400" distL="152400" distR="152400" simplePos="0" relativeHeight="251671552" behindDoc="0" locked="0" layoutInCell="1" allowOverlap="1">
            <wp:simplePos x="0" y="0"/>
            <wp:positionH relativeFrom="margin">
              <wp:posOffset>-86882</wp:posOffset>
            </wp:positionH>
            <wp:positionV relativeFrom="line">
              <wp:posOffset>492358</wp:posOffset>
            </wp:positionV>
            <wp:extent cx="6104665" cy="1782779"/>
            <wp:effectExtent l="0" t="0" r="0" b="0"/>
            <wp:wrapThrough wrapText="bothSides" distL="152400" distR="152400">
              <wp:wrapPolygon edited="1">
                <wp:start x="0" y="0"/>
                <wp:lineTo x="21600" y="0"/>
                <wp:lineTo x="21600" y="21669"/>
                <wp:lineTo x="0" y="21669"/>
                <wp:lineTo x="0" y="0"/>
              </wp:wrapPolygon>
            </wp:wrapThrough>
            <wp:docPr id="1073741838" name="officeArt object" descr="Image"/>
            <wp:cNvGraphicFramePr/>
            <a:graphic xmlns:a="http://schemas.openxmlformats.org/drawingml/2006/main">
              <a:graphicData uri="http://schemas.openxmlformats.org/drawingml/2006/picture">
                <pic:pic xmlns:pic="http://schemas.openxmlformats.org/drawingml/2006/picture">
                  <pic:nvPicPr>
                    <pic:cNvPr id="1073741838" name="Image" descr="Image"/>
                    <pic:cNvPicPr>
                      <a:picLocks noChangeAspect="1"/>
                    </pic:cNvPicPr>
                  </pic:nvPicPr>
                  <pic:blipFill>
                    <a:blip r:embed="rId24" cstate="print"/>
                    <a:stretch>
                      <a:fillRect/>
                    </a:stretch>
                  </pic:blipFill>
                  <pic:spPr>
                    <a:xfrm>
                      <a:off x="0" y="0"/>
                      <a:ext cx="6104665" cy="1782779"/>
                    </a:xfrm>
                    <a:prstGeom prst="rect">
                      <a:avLst/>
                    </a:prstGeom>
                    <a:ln w="12700" cap="flat">
                      <a:noFill/>
                      <a:miter lim="400000"/>
                    </a:ln>
                    <a:effectLst/>
                  </pic:spPr>
                </pic:pic>
              </a:graphicData>
            </a:graphic>
          </wp:anchor>
        </w:drawing>
      </w:r>
    </w:p>
    <w:p w:rsidR="00AF4631" w:rsidRDefault="00AF4631">
      <w:pPr>
        <w:pStyle w:val="Body"/>
        <w:spacing w:line="360" w:lineRule="auto"/>
        <w:jc w:val="center"/>
        <w:rPr>
          <w:rFonts w:ascii="Times New Roman" w:eastAsia="Times New Roman" w:hAnsi="Times New Roman" w:cs="Times New Roman"/>
        </w:rPr>
      </w:pPr>
    </w:p>
    <w:p w:rsidR="00AF4631" w:rsidRDefault="00AF4631">
      <w:pPr>
        <w:pStyle w:val="Body"/>
        <w:spacing w:line="360" w:lineRule="auto"/>
        <w:jc w:val="center"/>
        <w:rPr>
          <w:rFonts w:ascii="Times New Roman" w:eastAsia="Times New Roman" w:hAnsi="Times New Roman" w:cs="Times New Roman"/>
        </w:rPr>
      </w:pPr>
    </w:p>
    <w:p w:rsidR="00AF4631" w:rsidRDefault="00AF4631">
      <w:pPr>
        <w:pStyle w:val="Body"/>
        <w:spacing w:line="360" w:lineRule="auto"/>
        <w:jc w:val="center"/>
        <w:rPr>
          <w:rFonts w:ascii="Times New Roman" w:eastAsia="Times New Roman" w:hAnsi="Times New Roman" w:cs="Times New Roman"/>
        </w:rPr>
      </w:pPr>
    </w:p>
    <w:p w:rsidR="002D371E" w:rsidRDefault="002D371E">
      <w:pPr>
        <w:pStyle w:val="Body"/>
        <w:spacing w:line="360" w:lineRule="auto"/>
        <w:jc w:val="center"/>
        <w:rPr>
          <w:rFonts w:ascii="Times New Roman" w:hAnsi="Times New Roman"/>
          <w:sz w:val="28"/>
          <w:szCs w:val="28"/>
        </w:rPr>
      </w:pPr>
    </w:p>
    <w:p w:rsidR="002D371E" w:rsidRDefault="002D371E">
      <w:pPr>
        <w:pStyle w:val="Body"/>
        <w:spacing w:line="360" w:lineRule="auto"/>
        <w:jc w:val="center"/>
        <w:rPr>
          <w:rFonts w:ascii="Times New Roman" w:hAnsi="Times New Roman"/>
          <w:sz w:val="28"/>
          <w:szCs w:val="28"/>
        </w:rPr>
      </w:pPr>
    </w:p>
    <w:p w:rsidR="002D371E" w:rsidRDefault="002D371E">
      <w:pPr>
        <w:pStyle w:val="Body"/>
        <w:spacing w:line="360" w:lineRule="auto"/>
        <w:jc w:val="center"/>
        <w:rPr>
          <w:rFonts w:ascii="Times New Roman" w:hAnsi="Times New Roman"/>
          <w:sz w:val="28"/>
          <w:szCs w:val="28"/>
        </w:rPr>
      </w:pPr>
    </w:p>
    <w:p w:rsidR="002D371E" w:rsidRDefault="002D371E">
      <w:pPr>
        <w:pStyle w:val="Body"/>
        <w:spacing w:line="360" w:lineRule="auto"/>
        <w:jc w:val="center"/>
        <w:rPr>
          <w:rFonts w:ascii="Times New Roman" w:hAnsi="Times New Roman"/>
          <w:sz w:val="28"/>
          <w:szCs w:val="28"/>
        </w:rPr>
      </w:pPr>
    </w:p>
    <w:p w:rsidR="00AF4631" w:rsidRDefault="002D371E">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2.3</w:t>
      </w:r>
    </w:p>
    <w:p w:rsidR="00AF4631" w:rsidRDefault="00AA3036">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Особливостісучасногофункціональногозмістузабудовинавколо центрального залізничного вокзалу м. Дніпро</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Сучасний стан забудовицієїтериторіїхарактеризується, перш за все, хаотичністю як функціонального, так і архітектурно-композиційногорішеннязабудови. Цеобумовленодекількома причинами, насамперед, ценеможливістьміської ради керуватипроцесомзабудовитериторій з позиціїінтересівмістян. Перш за все, вирішуютьсяситуативніобставини і уособленняцьогопроцесу є будівля ринку Словʼянський. </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Під час бурхливихдев’яностихроків, коли багаточогоробилосяпідтискомекономічнихтруднощів, на місті автовокзалу виникринок, його через деякий час реконструювали і цяконструкціязробила з другорядного, по функціональномузначенню, об’єкта, дужезначнимелементомфункціональногозливання та архітектурнихкомпозиції. Але, при цьому, йогореальніархітектурно-просторові характеристики вступали в протиріччя з такими ж характеристиками оточуючоїзабудови. З часом, функціональнапривабливістьцьогооб’єктазменшувалась. На сьогодні, ринокпрацює у дужеспрощеномурежимі і поток відвідувачівзменшивсяв рази. Цефункціональна сторона кризицьогооб’єкту. </w:t>
      </w: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Щебільша криза цьогооб’єктувиглядає з позиціїархітектурно</w:t>
      </w:r>
      <w:r>
        <w:rPr>
          <w:rFonts w:ascii="Times New Roman" w:hAnsi="Times New Roman"/>
          <w:sz w:val="28"/>
          <w:szCs w:val="28"/>
        </w:rPr>
        <w:t xml:space="preserve">-просторовихпитань. Виглядспоруди як великого цеху стає в протиріччя з тим, щойогооточує. Торгівельний цех середкласичнихбудівельміськоїпаремітральноїзабудови з часом став дужеруйнівним для іміджуміста. </w:t>
      </w:r>
    </w:p>
    <w:p w:rsidR="00AF4631" w:rsidRDefault="00AF4631">
      <w:pPr>
        <w:pStyle w:val="Body"/>
        <w:spacing w:line="360" w:lineRule="auto"/>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Скопиченнявеликоїкількості людей, щоприбувають на залізничний та автовокзал з іншихміст, робить цютериторіюпрезентаційною по своєму статусу і презентаціяміста таким обʼєктом, безумовно, є недолікомміста. Тим більш, якщоговорити про розвитоктуристичноїсфериміста і такийобʼєктна початкузнайомства х містом не може бути збереженим. </w:t>
      </w: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Крімцього, є ще одна характеристика цієїмісцевості, яка робить його таким своєрідним і знаковиммісцемміста – це сквер, якийрозбит на колись існуючомукладовище. По генеральним планам останніхроківцей сквер, безумовно, зберігається і він повинен стати своєріднимрекреаційнимобʼєктом, якийможеобслуговувати всю територіюнавколовокзалів. Але, в наш час, цейдужеважливийелементміста не маєзвʼязків з територією, яку можнаохарактеризувати як безпечніхудожньоосмисленну. </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Важливовідзначити те, щоісторичназабудова, яка формуєнавколоіснуючого ринку, маєцікавий, в деякихвипадкахунікальні, архітектурнівластивості, якітеж треба зберегти і зробитиїхелементамизагальноїкомпозиції. Важливий аспект цієїтериторії – це система пішохідних та транспортнихшляхів. Вона склаласяпоступово, насамперед, за рахунокпоявизвʼязкуміждвома вокзалами. Але вона недосконала з точку зорухудожньогооформлення. Станції метро, </w:t>
      </w:r>
      <w:r>
        <w:rPr>
          <w:rFonts w:ascii="Times New Roman" w:hAnsi="Times New Roman"/>
          <w:sz w:val="28"/>
          <w:szCs w:val="28"/>
        </w:rPr>
        <w:lastRenderedPageBreak/>
        <w:t xml:space="preserve">якірозташовані на вокзальнійплощі, не маютьзвʼязку з автовокзалом. Цетежнедолік, якийвирішитипростимизасобаминеможливо. </w:t>
      </w: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t xml:space="preserve">З точки зоруархітектурно-просторових характеристик, територіямаєвідповіднийпозитивнийпотенціал. Перш за все, тим, що є дужецікавийоригінальнийархітектурнийоб’єкт – автовокзал. Є архітектурнадомінантабагатоповерховабудівляуправлінняметрополітеном. Є рядовазабудова, фонова. Тобто, всінеобхідніелементи для створенняархітектурногоансамблю, але ансамбль ще не склався. Перш за все, тому що, є десонуючий принципом ансамблевості – ринокСловʼянський. </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b/>
          <w:bCs/>
          <w:i/>
          <w:iCs/>
          <w:sz w:val="28"/>
          <w:szCs w:val="28"/>
        </w:rPr>
      </w:pPr>
      <w:r>
        <w:rPr>
          <w:rFonts w:ascii="Times New Roman" w:hAnsi="Times New Roman"/>
          <w:b/>
          <w:bCs/>
          <w:i/>
          <w:iCs/>
          <w:sz w:val="28"/>
          <w:szCs w:val="28"/>
        </w:rPr>
        <w:t xml:space="preserve">Вивченнядосвідузабудовипривокзальнихтериторій на прикладах шести містзахідноїЄвропи і пʼятимістУкраїнидаєможливістьсформулюватибажанінапрямирозвиткуфункціональних характеристик, архітектурно-просторових та ментальних. </w:t>
      </w:r>
    </w:p>
    <w:p w:rsidR="00AF4631" w:rsidRDefault="00AF4631">
      <w:pPr>
        <w:pStyle w:val="Body"/>
        <w:spacing w:line="360" w:lineRule="auto"/>
        <w:ind w:firstLine="720"/>
        <w:jc w:val="both"/>
        <w:rPr>
          <w:rFonts w:ascii="Times New Roman" w:eastAsia="Times New Roman" w:hAnsi="Times New Roman" w:cs="Times New Roman"/>
          <w:b/>
          <w:bCs/>
          <w:i/>
          <w:iCs/>
          <w:sz w:val="28"/>
          <w:szCs w:val="28"/>
        </w:rPr>
      </w:pPr>
    </w:p>
    <w:p w:rsidR="00AF4631" w:rsidRDefault="00AA3036">
      <w:pPr>
        <w:pStyle w:val="Body"/>
        <w:spacing w:line="360" w:lineRule="auto"/>
        <w:ind w:firstLine="720"/>
        <w:jc w:val="both"/>
        <w:rPr>
          <w:rFonts w:ascii="Times New Roman" w:eastAsia="Times New Roman" w:hAnsi="Times New Roman" w:cs="Times New Roman"/>
          <w:b/>
          <w:bCs/>
          <w:i/>
          <w:iCs/>
          <w:sz w:val="28"/>
          <w:szCs w:val="28"/>
        </w:rPr>
      </w:pPr>
      <w:r>
        <w:rPr>
          <w:rFonts w:ascii="Times New Roman" w:hAnsi="Times New Roman"/>
          <w:b/>
          <w:bCs/>
          <w:i/>
          <w:iCs/>
          <w:sz w:val="28"/>
          <w:szCs w:val="28"/>
        </w:rPr>
        <w:t xml:space="preserve">«Черево міста» – такуназвуотрималатериторіянавколозалізничного вокзалу. Так сталося, щосаме «черево міста» можнарахувати початком історичноївісіміста, яка пролягає по головному проспекту і виходить на інше по значеннюмісце – бровку головного холма. З цієї точки розкриваютьсякраєвиди сакрального значення не тільки для місцевого ландшафту, а й Українивцілому – долина м. Дніпро. Такетрактуванняструктуриправобережноїчастиниміста, відповідно, передбачає й особливий статус у північно-західного «кінця» </w:t>
      </w:r>
      <w:r>
        <w:rPr>
          <w:rFonts w:ascii="Times New Roman" w:hAnsi="Times New Roman"/>
          <w:b/>
          <w:bCs/>
          <w:i/>
          <w:iCs/>
          <w:sz w:val="28"/>
          <w:szCs w:val="28"/>
        </w:rPr>
        <w:lastRenderedPageBreak/>
        <w:t xml:space="preserve">«історичноївісіміста» – територіїнавколозалізничного вокзалу. Воно не може бути простою функційною зоною при головному вокзалі. </w:t>
      </w: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b/>
          <w:bCs/>
          <w:i/>
          <w:iCs/>
          <w:sz w:val="28"/>
          <w:szCs w:val="28"/>
        </w:rPr>
      </w:pPr>
    </w:p>
    <w:p w:rsidR="00AF4631" w:rsidRDefault="00AA3036">
      <w:pPr>
        <w:pStyle w:val="Body"/>
        <w:spacing w:line="360" w:lineRule="auto"/>
        <w:ind w:firstLine="720"/>
        <w:jc w:val="both"/>
        <w:rPr>
          <w:rFonts w:ascii="Times New Roman" w:eastAsia="Times New Roman" w:hAnsi="Times New Roman" w:cs="Times New Roman"/>
          <w:b/>
          <w:bCs/>
          <w:i/>
          <w:iCs/>
          <w:sz w:val="28"/>
          <w:szCs w:val="28"/>
        </w:rPr>
      </w:pPr>
      <w:r>
        <w:rPr>
          <w:rFonts w:ascii="Times New Roman" w:hAnsi="Times New Roman"/>
          <w:b/>
          <w:bCs/>
          <w:i/>
          <w:iCs/>
          <w:sz w:val="28"/>
          <w:szCs w:val="28"/>
        </w:rPr>
        <w:t>Вивченнявітчизняного та закордононогодосвіду, а такожсучаснітенденціїроозвиткумістаДніпронадаютьможливістьсформолюватичотиринапрямирозвиткутериторіїнавколо центрального вокзалу містаДніпро.</w:t>
      </w:r>
    </w:p>
    <w:p w:rsidR="00AF4631" w:rsidRDefault="00AA3036">
      <w:pPr>
        <w:pStyle w:val="a4"/>
        <w:numPr>
          <w:ilvl w:val="0"/>
          <w:numId w:val="8"/>
        </w:numPr>
        <w:spacing w:line="360" w:lineRule="auto"/>
        <w:jc w:val="both"/>
        <w:rPr>
          <w:rFonts w:ascii="Times New Roman" w:hAnsi="Times New Roman"/>
          <w:b/>
          <w:bCs/>
          <w:i/>
          <w:iCs/>
          <w:sz w:val="28"/>
          <w:szCs w:val="28"/>
          <w:lang w:val="ru-RU"/>
        </w:rPr>
      </w:pPr>
      <w:r>
        <w:rPr>
          <w:rFonts w:ascii="Times New Roman" w:hAnsi="Times New Roman"/>
          <w:b/>
          <w:bCs/>
          <w:i/>
          <w:iCs/>
          <w:sz w:val="28"/>
          <w:szCs w:val="28"/>
          <w:lang w:val="ru-RU"/>
        </w:rPr>
        <w:t>Слідуваннятенденціям, якіхарактернізахідноєвропейськиммістам</w:t>
      </w:r>
    </w:p>
    <w:p w:rsidR="00AF4631" w:rsidRDefault="00AA3036">
      <w:pPr>
        <w:pStyle w:val="a4"/>
        <w:numPr>
          <w:ilvl w:val="0"/>
          <w:numId w:val="8"/>
        </w:numPr>
        <w:spacing w:line="360" w:lineRule="auto"/>
        <w:jc w:val="both"/>
        <w:rPr>
          <w:rFonts w:ascii="Times New Roman" w:hAnsi="Times New Roman"/>
          <w:b/>
          <w:bCs/>
          <w:i/>
          <w:iCs/>
          <w:sz w:val="28"/>
          <w:szCs w:val="28"/>
          <w:lang w:val="ru-RU"/>
        </w:rPr>
      </w:pPr>
      <w:r>
        <w:rPr>
          <w:rFonts w:ascii="Times New Roman" w:hAnsi="Times New Roman"/>
          <w:b/>
          <w:bCs/>
          <w:i/>
          <w:iCs/>
          <w:sz w:val="28"/>
          <w:szCs w:val="28"/>
          <w:lang w:val="ru-RU"/>
        </w:rPr>
        <w:t>Слідуваннятимпропозиціям, якіхарактерні для вченихурбаністів, щопропонуютьдезурбанізацію</w:t>
      </w:r>
    </w:p>
    <w:p w:rsidR="00AF4631" w:rsidRDefault="00AA3036">
      <w:pPr>
        <w:pStyle w:val="a4"/>
        <w:numPr>
          <w:ilvl w:val="0"/>
          <w:numId w:val="8"/>
        </w:numPr>
        <w:spacing w:line="360" w:lineRule="auto"/>
        <w:jc w:val="both"/>
        <w:rPr>
          <w:rFonts w:ascii="Times New Roman" w:hAnsi="Times New Roman"/>
          <w:b/>
          <w:bCs/>
          <w:i/>
          <w:iCs/>
          <w:sz w:val="28"/>
          <w:szCs w:val="28"/>
          <w:lang w:val="ru-RU"/>
        </w:rPr>
      </w:pPr>
      <w:r>
        <w:rPr>
          <w:rFonts w:ascii="Times New Roman" w:hAnsi="Times New Roman"/>
          <w:b/>
          <w:bCs/>
          <w:i/>
          <w:iCs/>
          <w:sz w:val="28"/>
          <w:szCs w:val="28"/>
          <w:lang w:val="ru-RU"/>
        </w:rPr>
        <w:t>Екологізація – напрям, якийрозрахован на перспективу, на позитивнийрозвитоквсьогосвіту</w:t>
      </w:r>
    </w:p>
    <w:p w:rsidR="00AF4631" w:rsidRDefault="00AA3036">
      <w:pPr>
        <w:pStyle w:val="a4"/>
        <w:numPr>
          <w:ilvl w:val="0"/>
          <w:numId w:val="8"/>
        </w:numPr>
        <w:spacing w:line="360" w:lineRule="auto"/>
        <w:jc w:val="both"/>
        <w:rPr>
          <w:rFonts w:ascii="Times New Roman" w:hAnsi="Times New Roman"/>
          <w:b/>
          <w:bCs/>
          <w:i/>
          <w:iCs/>
          <w:sz w:val="28"/>
          <w:szCs w:val="28"/>
          <w:lang w:val="ru-RU"/>
        </w:rPr>
      </w:pPr>
      <w:r>
        <w:rPr>
          <w:rFonts w:ascii="Times New Roman" w:hAnsi="Times New Roman"/>
          <w:b/>
          <w:bCs/>
          <w:i/>
          <w:iCs/>
          <w:sz w:val="28"/>
          <w:szCs w:val="28"/>
          <w:lang w:val="ru-RU"/>
        </w:rPr>
        <w:t>Українізація – домінуюча зараз у суспільствітенденція, спрямована на пошукархітектурнихеквівалентівукраїнськимкультурнимцінностям.</w:t>
      </w:r>
      <w:r>
        <w:rPr>
          <w:rFonts w:ascii="Times New Roman" w:eastAsia="Times New Roman" w:hAnsi="Times New Roman" w:cs="Times New Roman"/>
          <w:b/>
          <w:bCs/>
          <w:i/>
          <w:iCs/>
          <w:noProof/>
          <w:sz w:val="28"/>
          <w:szCs w:val="28"/>
          <w:lang w:val="uk-UA" w:eastAsia="uk-UA"/>
        </w:rPr>
        <w:drawing>
          <wp:anchor distT="152400" distB="152400" distL="152400" distR="152400" simplePos="0" relativeHeight="251672576" behindDoc="0" locked="0" layoutInCell="1" allowOverlap="1">
            <wp:simplePos x="0" y="0"/>
            <wp:positionH relativeFrom="margin">
              <wp:posOffset>2143044</wp:posOffset>
            </wp:positionH>
            <wp:positionV relativeFrom="line">
              <wp:posOffset>343701</wp:posOffset>
            </wp:positionV>
            <wp:extent cx="1644810" cy="2220494"/>
            <wp:effectExtent l="0" t="0" r="0" b="0"/>
            <wp:wrapThrough wrapText="bothSides" distL="152400" distR="152400">
              <wp:wrapPolygon edited="1">
                <wp:start x="0" y="0"/>
                <wp:lineTo x="21600" y="0"/>
                <wp:lineTo x="21600" y="21600"/>
                <wp:lineTo x="0" y="21600"/>
                <wp:lineTo x="0" y="0"/>
              </wp:wrapPolygon>
            </wp:wrapThrough>
            <wp:docPr id="1073741839" name="officeArt object" descr="Image"/>
            <wp:cNvGraphicFramePr/>
            <a:graphic xmlns:a="http://schemas.openxmlformats.org/drawingml/2006/main">
              <a:graphicData uri="http://schemas.openxmlformats.org/drawingml/2006/picture">
                <pic:pic xmlns:pic="http://schemas.openxmlformats.org/drawingml/2006/picture">
                  <pic:nvPicPr>
                    <pic:cNvPr id="1073741839" name="Image" descr="Image"/>
                    <pic:cNvPicPr>
                      <a:picLocks noChangeAspect="1"/>
                    </pic:cNvPicPr>
                  </pic:nvPicPr>
                  <pic:blipFill>
                    <a:blip r:embed="rId25" cstate="print"/>
                    <a:stretch>
                      <a:fillRect/>
                    </a:stretch>
                  </pic:blipFill>
                  <pic:spPr>
                    <a:xfrm>
                      <a:off x="0" y="0"/>
                      <a:ext cx="1644810" cy="2220494"/>
                    </a:xfrm>
                    <a:prstGeom prst="rect">
                      <a:avLst/>
                    </a:prstGeom>
                    <a:ln w="12700" cap="flat">
                      <a:noFill/>
                      <a:miter lim="400000"/>
                    </a:ln>
                    <a:effectLst/>
                  </pic:spPr>
                </pic:pic>
              </a:graphicData>
            </a:graphic>
          </wp:anchor>
        </w:drawing>
      </w:r>
    </w:p>
    <w:p w:rsidR="00AF4631" w:rsidRDefault="00AF4631">
      <w:pPr>
        <w:pStyle w:val="Body"/>
        <w:spacing w:line="360" w:lineRule="auto"/>
        <w:jc w:val="center"/>
        <w:rPr>
          <w:rFonts w:ascii="Times New Roman" w:eastAsia="Times New Roman" w:hAnsi="Times New Roman" w:cs="Times New Roman"/>
          <w:b/>
          <w:bCs/>
          <w:sz w:val="28"/>
          <w:szCs w:val="28"/>
        </w:rPr>
      </w:pPr>
    </w:p>
    <w:p w:rsidR="00AF4631" w:rsidRDefault="00AF4631">
      <w:pPr>
        <w:pStyle w:val="Body"/>
        <w:spacing w:line="360" w:lineRule="auto"/>
        <w:jc w:val="center"/>
        <w:rPr>
          <w:rFonts w:ascii="Times New Roman" w:eastAsia="Times New Roman" w:hAnsi="Times New Roman" w:cs="Times New Roman"/>
          <w:b/>
          <w:bCs/>
          <w:sz w:val="28"/>
          <w:szCs w:val="28"/>
        </w:rPr>
      </w:pPr>
    </w:p>
    <w:p w:rsidR="00AF4631" w:rsidRDefault="00AF4631">
      <w:pPr>
        <w:pStyle w:val="Body"/>
        <w:spacing w:line="360" w:lineRule="auto"/>
        <w:jc w:val="center"/>
        <w:rPr>
          <w:rFonts w:ascii="Times New Roman" w:eastAsia="Times New Roman" w:hAnsi="Times New Roman" w:cs="Times New Roman"/>
          <w:b/>
          <w:bCs/>
          <w:sz w:val="28"/>
          <w:szCs w:val="28"/>
        </w:rPr>
      </w:pPr>
    </w:p>
    <w:p w:rsidR="00AF4631" w:rsidRDefault="00AF4631">
      <w:pPr>
        <w:pStyle w:val="Body"/>
        <w:spacing w:line="360" w:lineRule="auto"/>
        <w:jc w:val="center"/>
        <w:rPr>
          <w:rFonts w:ascii="Times New Roman" w:eastAsia="Times New Roman" w:hAnsi="Times New Roman" w:cs="Times New Roman"/>
          <w:b/>
          <w:bCs/>
          <w:sz w:val="28"/>
          <w:szCs w:val="28"/>
        </w:rPr>
      </w:pPr>
    </w:p>
    <w:p w:rsidR="00AF4631" w:rsidRDefault="00AF4631">
      <w:pPr>
        <w:pStyle w:val="Body"/>
        <w:spacing w:line="360" w:lineRule="auto"/>
        <w:jc w:val="center"/>
        <w:rPr>
          <w:rFonts w:ascii="Times New Roman" w:eastAsia="Times New Roman" w:hAnsi="Times New Roman" w:cs="Times New Roman"/>
          <w:b/>
          <w:bCs/>
          <w:sz w:val="28"/>
          <w:szCs w:val="28"/>
        </w:rPr>
      </w:pPr>
    </w:p>
    <w:p w:rsidR="00AF4631" w:rsidRDefault="00AF4631">
      <w:pPr>
        <w:pStyle w:val="Body"/>
        <w:spacing w:line="360" w:lineRule="auto"/>
        <w:jc w:val="center"/>
        <w:rPr>
          <w:rFonts w:ascii="Times New Roman" w:eastAsia="Times New Roman" w:hAnsi="Times New Roman" w:cs="Times New Roman"/>
          <w:b/>
          <w:bCs/>
          <w:sz w:val="28"/>
          <w:szCs w:val="28"/>
        </w:rPr>
      </w:pPr>
    </w:p>
    <w:p w:rsidR="00AF4631" w:rsidRDefault="00AF4631">
      <w:pPr>
        <w:pStyle w:val="Body"/>
        <w:spacing w:line="360" w:lineRule="auto"/>
        <w:jc w:val="center"/>
        <w:rPr>
          <w:rFonts w:ascii="Times New Roman" w:eastAsia="Times New Roman" w:hAnsi="Times New Roman" w:cs="Times New Roman"/>
          <w:b/>
          <w:bCs/>
          <w:sz w:val="28"/>
          <w:szCs w:val="28"/>
        </w:rPr>
      </w:pPr>
    </w:p>
    <w:p w:rsidR="00AF4631" w:rsidRDefault="00AA3036">
      <w:pPr>
        <w:pStyle w:val="Body"/>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lang w:val="uk-UA" w:eastAsia="uk-UA"/>
        </w:rPr>
        <w:drawing>
          <wp:anchor distT="152400" distB="152400" distL="152400" distR="152400" simplePos="0" relativeHeight="251674624" behindDoc="0" locked="0" layoutInCell="1" allowOverlap="1">
            <wp:simplePos x="0" y="0"/>
            <wp:positionH relativeFrom="margin">
              <wp:posOffset>2619528</wp:posOffset>
            </wp:positionH>
            <wp:positionV relativeFrom="line">
              <wp:posOffset>88270</wp:posOffset>
            </wp:positionV>
            <wp:extent cx="691843" cy="1193076"/>
            <wp:effectExtent l="0" t="0" r="0" b="0"/>
            <wp:wrapThrough wrapText="bothSides" distL="152400" distR="152400">
              <wp:wrapPolygon edited="1">
                <wp:start x="0" y="0"/>
                <wp:lineTo x="21600" y="0"/>
                <wp:lineTo x="21600" y="21600"/>
                <wp:lineTo x="0" y="21600"/>
                <wp:lineTo x="0" y="0"/>
              </wp:wrapPolygon>
            </wp:wrapThrough>
            <wp:docPr id="1073741840" name="officeArt object" descr="Image"/>
            <wp:cNvGraphicFramePr/>
            <a:graphic xmlns:a="http://schemas.openxmlformats.org/drawingml/2006/main">
              <a:graphicData uri="http://schemas.openxmlformats.org/drawingml/2006/picture">
                <pic:pic xmlns:pic="http://schemas.openxmlformats.org/drawingml/2006/picture">
                  <pic:nvPicPr>
                    <pic:cNvPr id="1073741840" name="Image" descr="Image"/>
                    <pic:cNvPicPr>
                      <a:picLocks noChangeAspect="1"/>
                    </pic:cNvPicPr>
                  </pic:nvPicPr>
                  <pic:blipFill>
                    <a:blip r:embed="rId26" cstate="print"/>
                    <a:stretch>
                      <a:fillRect/>
                    </a:stretch>
                  </pic:blipFill>
                  <pic:spPr>
                    <a:xfrm rot="5400000">
                      <a:off x="0" y="0"/>
                      <a:ext cx="691843" cy="1193076"/>
                    </a:xfrm>
                    <a:prstGeom prst="rect">
                      <a:avLst/>
                    </a:prstGeom>
                    <a:ln w="12700" cap="flat">
                      <a:noFill/>
                      <a:miter lim="400000"/>
                    </a:ln>
                    <a:effectLst/>
                  </pic:spPr>
                </pic:pic>
              </a:graphicData>
            </a:graphic>
          </wp:anchor>
        </w:drawing>
      </w:r>
    </w:p>
    <w:p w:rsidR="00AF4631" w:rsidRDefault="00AF4631">
      <w:pPr>
        <w:pStyle w:val="Body"/>
        <w:spacing w:line="360" w:lineRule="auto"/>
        <w:jc w:val="center"/>
        <w:rPr>
          <w:rFonts w:ascii="Times New Roman" w:eastAsia="Times New Roman" w:hAnsi="Times New Roman" w:cs="Times New Roman"/>
          <w:b/>
          <w:bCs/>
          <w:sz w:val="28"/>
          <w:szCs w:val="28"/>
        </w:rPr>
      </w:pPr>
    </w:p>
    <w:p w:rsidR="00AF4631" w:rsidRDefault="00AF4631">
      <w:pPr>
        <w:pStyle w:val="Body"/>
        <w:spacing w:line="360" w:lineRule="auto"/>
        <w:jc w:val="center"/>
        <w:rPr>
          <w:rFonts w:ascii="Times New Roman" w:eastAsia="Times New Roman" w:hAnsi="Times New Roman" w:cs="Times New Roman"/>
          <w:b/>
          <w:bCs/>
          <w:sz w:val="28"/>
          <w:szCs w:val="28"/>
        </w:rPr>
      </w:pPr>
    </w:p>
    <w:p w:rsidR="002D371E" w:rsidRDefault="00AA3036" w:rsidP="002D371E">
      <w:pPr>
        <w:pStyle w:val="Body"/>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lang w:val="uk-UA" w:eastAsia="uk-UA"/>
        </w:rPr>
        <w:drawing>
          <wp:anchor distT="152400" distB="152400" distL="152400" distR="152400" simplePos="0" relativeHeight="251673600" behindDoc="0" locked="0" layoutInCell="1" allowOverlap="1">
            <wp:simplePos x="0" y="0"/>
            <wp:positionH relativeFrom="margin">
              <wp:posOffset>-6350</wp:posOffset>
            </wp:positionH>
            <wp:positionV relativeFrom="line">
              <wp:posOffset>367259</wp:posOffset>
            </wp:positionV>
            <wp:extent cx="5943600" cy="2592542"/>
            <wp:effectExtent l="0" t="0" r="0" b="0"/>
            <wp:wrapThrough wrapText="bothSides" distL="152400" distR="152400">
              <wp:wrapPolygon edited="1">
                <wp:start x="0" y="0"/>
                <wp:lineTo x="21600" y="0"/>
                <wp:lineTo x="21600" y="21616"/>
                <wp:lineTo x="0" y="21616"/>
                <wp:lineTo x="0" y="0"/>
              </wp:wrapPolygon>
            </wp:wrapThrough>
            <wp:docPr id="1073741841" name="officeArt object" descr="Image"/>
            <wp:cNvGraphicFramePr/>
            <a:graphic xmlns:a="http://schemas.openxmlformats.org/drawingml/2006/main">
              <a:graphicData uri="http://schemas.openxmlformats.org/drawingml/2006/picture">
                <pic:pic xmlns:pic="http://schemas.openxmlformats.org/drawingml/2006/picture">
                  <pic:nvPicPr>
                    <pic:cNvPr id="1073741841" name="Image" descr="Image"/>
                    <pic:cNvPicPr>
                      <a:picLocks noChangeAspect="1"/>
                    </pic:cNvPicPr>
                  </pic:nvPicPr>
                  <pic:blipFill>
                    <a:blip r:embed="rId27" cstate="print"/>
                    <a:stretch>
                      <a:fillRect/>
                    </a:stretch>
                  </pic:blipFill>
                  <pic:spPr>
                    <a:xfrm>
                      <a:off x="0" y="0"/>
                      <a:ext cx="5943600" cy="2592542"/>
                    </a:xfrm>
                    <a:prstGeom prst="rect">
                      <a:avLst/>
                    </a:prstGeom>
                    <a:ln w="12700" cap="flat">
                      <a:noFill/>
                      <a:miter lim="400000"/>
                    </a:ln>
                    <a:effectLst/>
                  </pic:spPr>
                </pic:pic>
              </a:graphicData>
            </a:graphic>
          </wp:anchor>
        </w:drawing>
      </w:r>
    </w:p>
    <w:p w:rsidR="00AF4631" w:rsidRDefault="00AA3036" w:rsidP="002D371E">
      <w:pPr>
        <w:pStyle w:val="Body"/>
        <w:spacing w:line="360" w:lineRule="auto"/>
        <w:jc w:val="center"/>
        <w:rPr>
          <w:rFonts w:ascii="Times New Roman" w:eastAsia="Times New Roman" w:hAnsi="Times New Roman" w:cs="Times New Roman"/>
          <w:b/>
          <w:bCs/>
          <w:sz w:val="28"/>
          <w:szCs w:val="28"/>
        </w:rPr>
      </w:pPr>
      <w:r>
        <w:rPr>
          <w:rFonts w:ascii="Times New Roman" w:hAnsi="Times New Roman"/>
          <w:b/>
          <w:bCs/>
          <w:sz w:val="28"/>
          <w:szCs w:val="28"/>
        </w:rPr>
        <w:t>Розділ 3. Проектнапропозиціящодорозвиткузабудови в районівул. Курчатова м. Дніпро</w:t>
      </w:r>
    </w:p>
    <w:p w:rsidR="00AF4631" w:rsidRDefault="00AF4631">
      <w:pPr>
        <w:pStyle w:val="Body"/>
        <w:spacing w:line="360" w:lineRule="auto"/>
        <w:jc w:val="center"/>
        <w:rPr>
          <w:rFonts w:ascii="Times New Roman" w:eastAsia="Times New Roman" w:hAnsi="Times New Roman" w:cs="Times New Roman"/>
          <w:b/>
          <w:bCs/>
          <w:sz w:val="28"/>
          <w:szCs w:val="28"/>
        </w:rPr>
      </w:pPr>
    </w:p>
    <w:p w:rsidR="00AF4631" w:rsidRDefault="00AA3036">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3.1</w:t>
      </w:r>
    </w:p>
    <w:p w:rsidR="00AF4631" w:rsidRDefault="00AA3036">
      <w:pPr>
        <w:pStyle w:val="Body"/>
        <w:spacing w:line="360" w:lineRule="auto"/>
        <w:rPr>
          <w:rFonts w:ascii="Times New Roman" w:eastAsia="Times New Roman" w:hAnsi="Times New Roman" w:cs="Times New Roman"/>
          <w:sz w:val="28"/>
          <w:szCs w:val="28"/>
        </w:rPr>
      </w:pPr>
      <w:r>
        <w:rPr>
          <w:rFonts w:ascii="Times New Roman" w:hAnsi="Times New Roman"/>
          <w:sz w:val="28"/>
          <w:szCs w:val="28"/>
        </w:rPr>
        <w:t>Особливостімістобудівних характеристик пропонуємого проектного рішення</w:t>
      </w:r>
    </w:p>
    <w:p w:rsidR="00AF4631" w:rsidRDefault="00AF4631">
      <w:pPr>
        <w:pStyle w:val="Body"/>
        <w:spacing w:line="360" w:lineRule="auto"/>
        <w:rPr>
          <w:rFonts w:ascii="Times New Roman" w:eastAsia="Times New Roman" w:hAnsi="Times New Roman" w:cs="Times New Roman"/>
          <w:sz w:val="28"/>
          <w:szCs w:val="28"/>
        </w:rPr>
      </w:pP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Виходячи з висновківтеоретичноїчастинироботи</w:t>
      </w:r>
      <w:r>
        <w:rPr>
          <w:rFonts w:ascii="Times New Roman" w:hAnsi="Times New Roman"/>
          <w:sz w:val="28"/>
          <w:szCs w:val="28"/>
        </w:rPr>
        <w:t xml:space="preserve">, передбачаєтьсяформування на привокзальнійтериторії комплексу, якийреалізуєідеологіювестернізації, тобто, слідуваннятимтенденціям, яківиявлені в західно-європейськихмістах. Обгрунтованнямцього є те, що до останніхчасів в суспільстві, з кожним роком все сильніше, буловідчутнетяготіння до стандарнтівзахідно-європейськоїкультури. Тому, з чотирьохможливихнапряміврозвиткутериторій, обранбувсамецей. </w:t>
      </w:r>
    </w:p>
    <w:p w:rsidR="00AF4631" w:rsidRDefault="00AF4631">
      <w:pPr>
        <w:pStyle w:val="Body"/>
        <w:spacing w:line="360" w:lineRule="auto"/>
        <w:jc w:val="both"/>
        <w:rPr>
          <w:rFonts w:ascii="Times New Roman" w:eastAsia="Times New Roman" w:hAnsi="Times New Roman" w:cs="Times New Roman"/>
          <w:sz w:val="28"/>
          <w:szCs w:val="28"/>
        </w:rPr>
      </w:pPr>
    </w:p>
    <w:p w:rsidR="00AF4631" w:rsidRDefault="00AA3036">
      <w:pPr>
        <w:pStyle w:val="Body"/>
        <w:spacing w:line="360" w:lineRule="auto"/>
        <w:ind w:firstLine="720"/>
        <w:jc w:val="both"/>
        <w:rPr>
          <w:rFonts w:ascii="Times New Roman" w:eastAsia="Times New Roman" w:hAnsi="Times New Roman" w:cs="Times New Roman"/>
          <w:sz w:val="28"/>
          <w:szCs w:val="28"/>
        </w:rPr>
      </w:pPr>
      <w:r>
        <w:rPr>
          <w:rFonts w:ascii="Times New Roman" w:hAnsi="Times New Roman"/>
          <w:sz w:val="28"/>
          <w:szCs w:val="28"/>
        </w:rPr>
        <w:lastRenderedPageBreak/>
        <w:t xml:space="preserve">Хоча, казати, щоцеостаточне і єдинеможливерішення – не можна. Даннапропозиція є лишеапробацією одного з можливихваріантів, і в подальшомупередбачаєтьсяможливістьпроектноїапробації і трьохіншихваріантіврозвиткуцієїтериторії. </w:t>
      </w: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Прийнятаідеологіярозвиткутериторіїбазується</w:t>
      </w:r>
      <w:r>
        <w:rPr>
          <w:rFonts w:ascii="Times New Roman" w:hAnsi="Times New Roman"/>
          <w:sz w:val="28"/>
          <w:szCs w:val="28"/>
        </w:rPr>
        <w:t xml:space="preserve">, також, на бажанні, неодноразоводекларованому структурами міста, про розвитоктуристичноїскладовоїекономікиміста. І якщоприйматицей тезис за основу, то треба створювати на привокзальнійтериторіїобʼєктбезумовнопривабливий для туристичногоміста. Пошукконцептуальних основ проектного рішеннябазувався на результатах аналізусистемипішохідно-транспортнихшляхів, існуючогофункціональногозимування, архітектурно-просторових характеристик та психологіїсприйняттяоточуючогосередовища. </w:t>
      </w: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Треба констатувати</w:t>
      </w:r>
      <w:r>
        <w:rPr>
          <w:rFonts w:ascii="Times New Roman" w:hAnsi="Times New Roman"/>
          <w:sz w:val="28"/>
          <w:szCs w:val="28"/>
        </w:rPr>
        <w:t xml:space="preserve">, щофункціональнезонуванняпотребуєрозширенняноменклатуриобʼєктів і появиновихпривабливих, перш за все, для молодіобʼєктів, виходячи з того, щодовгий час цятериторія не сприймаласямолоддю як та, щоможевикористовуватись для потреб молодді. </w:t>
      </w:r>
    </w:p>
    <w:p w:rsidR="00AF4631" w:rsidRDefault="002D371E">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eastAsia="uk-UA"/>
        </w:rPr>
        <w:drawing>
          <wp:anchor distT="152400" distB="152400" distL="152400" distR="152400" simplePos="0" relativeHeight="251675648" behindDoc="0" locked="0" layoutInCell="1" allowOverlap="1">
            <wp:simplePos x="0" y="0"/>
            <wp:positionH relativeFrom="margin">
              <wp:posOffset>-382255</wp:posOffset>
            </wp:positionH>
            <wp:positionV relativeFrom="line">
              <wp:posOffset>483826</wp:posOffset>
            </wp:positionV>
            <wp:extent cx="6856855" cy="3730216"/>
            <wp:effectExtent l="0" t="0" r="0" b="0"/>
            <wp:wrapThrough wrapText="bothSides" distL="152400" distR="152400">
              <wp:wrapPolygon edited="1">
                <wp:start x="0" y="0"/>
                <wp:lineTo x="21600" y="0"/>
                <wp:lineTo x="21600" y="21636"/>
                <wp:lineTo x="0" y="21636"/>
                <wp:lineTo x="0" y="0"/>
              </wp:wrapPolygon>
            </wp:wrapThrough>
            <wp:docPr id="1073741842" name="officeArt object" descr="Image"/>
            <wp:cNvGraphicFramePr/>
            <a:graphic xmlns:a="http://schemas.openxmlformats.org/drawingml/2006/main">
              <a:graphicData uri="http://schemas.openxmlformats.org/drawingml/2006/picture">
                <pic:pic xmlns:pic="http://schemas.openxmlformats.org/drawingml/2006/picture">
                  <pic:nvPicPr>
                    <pic:cNvPr id="1073741842" name="Image" descr="Image"/>
                    <pic:cNvPicPr>
                      <a:picLocks noChangeAspect="1"/>
                    </pic:cNvPicPr>
                  </pic:nvPicPr>
                  <pic:blipFill>
                    <a:blip r:embed="rId28" cstate="print"/>
                    <a:stretch>
                      <a:fillRect/>
                    </a:stretch>
                  </pic:blipFill>
                  <pic:spPr>
                    <a:xfrm>
                      <a:off x="0" y="0"/>
                      <a:ext cx="6856855" cy="3730216"/>
                    </a:xfrm>
                    <a:prstGeom prst="rect">
                      <a:avLst/>
                    </a:prstGeom>
                    <a:ln w="12700" cap="flat">
                      <a:noFill/>
                      <a:miter lim="400000"/>
                    </a:ln>
                    <a:effectLst/>
                  </pic:spPr>
                </pic:pic>
              </a:graphicData>
            </a:graphic>
          </wp:anchor>
        </w:drawing>
      </w:r>
      <w:r w:rsidR="00AA3036">
        <w:rPr>
          <w:rFonts w:ascii="Times New Roman" w:eastAsia="Times New Roman" w:hAnsi="Times New Roman" w:cs="Times New Roman"/>
          <w:sz w:val="28"/>
          <w:szCs w:val="28"/>
        </w:rPr>
        <w:tab/>
      </w:r>
    </w:p>
    <w:p w:rsidR="00AF4631" w:rsidRDefault="00AF4631">
      <w:pPr>
        <w:pStyle w:val="Body"/>
        <w:spacing w:line="360" w:lineRule="auto"/>
        <w:jc w:val="both"/>
        <w:rPr>
          <w:rFonts w:ascii="Times New Roman" w:eastAsia="Times New Roman" w:hAnsi="Times New Roman" w:cs="Times New Roman"/>
          <w:sz w:val="28"/>
          <w:szCs w:val="28"/>
        </w:rPr>
      </w:pPr>
    </w:p>
    <w:p w:rsidR="00AF4631" w:rsidRDefault="00AF4631">
      <w:pPr>
        <w:pStyle w:val="Body"/>
        <w:spacing w:line="360" w:lineRule="auto"/>
        <w:jc w:val="both"/>
        <w:rPr>
          <w:rFonts w:ascii="Times New Roman" w:eastAsia="Times New Roman" w:hAnsi="Times New Roman" w:cs="Times New Roman"/>
          <w:sz w:val="28"/>
          <w:szCs w:val="28"/>
        </w:rPr>
      </w:pP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hAnsi="Times New Roman"/>
          <w:sz w:val="28"/>
          <w:szCs w:val="28"/>
        </w:rPr>
        <w:t xml:space="preserve">Передбачається, також, розширеннявжеіснуючих на цихтериторіяхфункцій, зокремаготельних. З точки зоруархітектурно-просторових характеристик, концепціяпропонуєформування такого обʼєкту, на місціСловʼянського базару, який надавав би можливістьвізуальних, функціональних, композиційнихзвʼязківголовноїпішохідноївісівздовжжитловихбудинківвул. Курчатова з забудовоювул. Боброва.  Формуванняще одного домінантногообʼєкту на головнійвісі нового комплексу. </w:t>
      </w:r>
    </w:p>
    <w:p w:rsidR="00AF4631" w:rsidRDefault="00AF4631">
      <w:pPr>
        <w:pStyle w:val="Body"/>
        <w:spacing w:line="360" w:lineRule="auto"/>
        <w:jc w:val="both"/>
        <w:rPr>
          <w:rFonts w:ascii="Times New Roman" w:eastAsia="Times New Roman" w:hAnsi="Times New Roman" w:cs="Times New Roman"/>
          <w:sz w:val="28"/>
          <w:szCs w:val="28"/>
        </w:rPr>
      </w:pP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Пішохіднатранспортна мережа доповнюєтьсяповерховимпішохіднимпередхідом у центральнійчастинівулиці Курчатова і підземнимперехідом</w:t>
      </w:r>
      <w:r>
        <w:rPr>
          <w:rFonts w:ascii="Times New Roman" w:hAnsi="Times New Roman"/>
          <w:sz w:val="28"/>
          <w:szCs w:val="28"/>
        </w:rPr>
        <w:t xml:space="preserve">, доповнюючи систему переходівметрополітену. Важливийпоштовх для розвиткуконцепції проектного рішення – є висновкистосовнопсихологіїсприйняттяголовноїпішохідноїлінії по пр. Курчатова вздовджитловихбудинків. Встрічних рух пішохіднихпотоківзустрічаєтьсяпосерединіпішохідного шляху від автовокзалу до залізничного вокзалу і в цьомумісці, можнаказати, відбуваєтьсяемоційнийвсплекск. Людина ,напівдорозі до ціліміжвокзальнихтраекторійпересування, формуєсвоєріднийментальний центр пішохіднихшляхів. Вінповинний бути відзначений в архітектурнихрішеннях. Насамперед, цевізуальний коридор, виходячи на вул. Боброва і можливість переходу в цьомумісці на протилежну сторону вулиці. </w:t>
      </w: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Доповнюючимелементомпсихологічногосприйняттяцьогомісця є пропозиція по формувнні на першомуповерсіжитловихбудинків</w:t>
      </w:r>
      <w:r>
        <w:rPr>
          <w:rFonts w:ascii="Times New Roman" w:hAnsi="Times New Roman"/>
          <w:sz w:val="28"/>
          <w:szCs w:val="28"/>
        </w:rPr>
        <w:t xml:space="preserve">, сквозноїпішохіднооїзони на площіпершого поверху </w:t>
      </w:r>
      <w:r>
        <w:rPr>
          <w:rFonts w:ascii="Times New Roman" w:hAnsi="Times New Roman"/>
          <w:sz w:val="28"/>
          <w:szCs w:val="28"/>
        </w:rPr>
        <w:lastRenderedPageBreak/>
        <w:t xml:space="preserve">зізбереженнямвертикальнихвузлівзвʼязкужитловихбудинків з першим поверхом і збереженнямелементівроздрібоїторгівлі, яка до цьогорозміщуваласьбезпосередньо, на вулиці. </w:t>
      </w:r>
      <w:r>
        <w:rPr>
          <w:rFonts w:ascii="Times New Roman" w:hAnsi="Times New Roman"/>
          <w:sz w:val="28"/>
          <w:szCs w:val="28"/>
        </w:rPr>
        <w:tab/>
      </w: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rsidR="00AF4631" w:rsidRDefault="00AF4631">
      <w:pPr>
        <w:pStyle w:val="Body"/>
        <w:spacing w:line="360" w:lineRule="auto"/>
        <w:jc w:val="both"/>
        <w:rPr>
          <w:rFonts w:ascii="Times New Roman" w:eastAsia="Times New Roman" w:hAnsi="Times New Roman" w:cs="Times New Roman"/>
          <w:sz w:val="28"/>
          <w:szCs w:val="28"/>
        </w:rPr>
      </w:pPr>
    </w:p>
    <w:p w:rsidR="00AF4631" w:rsidRDefault="00AF4631">
      <w:pPr>
        <w:pStyle w:val="Body"/>
        <w:spacing w:line="360" w:lineRule="auto"/>
        <w:jc w:val="center"/>
        <w:rPr>
          <w:rFonts w:ascii="Times New Roman" w:eastAsia="Times New Roman" w:hAnsi="Times New Roman" w:cs="Times New Roman"/>
        </w:rPr>
      </w:pPr>
    </w:p>
    <w:p w:rsidR="00AF4631" w:rsidRDefault="00AF4631">
      <w:pPr>
        <w:pStyle w:val="Body"/>
        <w:spacing w:line="360" w:lineRule="auto"/>
        <w:jc w:val="center"/>
        <w:rPr>
          <w:rFonts w:ascii="Times New Roman" w:eastAsia="Times New Roman" w:hAnsi="Times New Roman" w:cs="Times New Roman"/>
        </w:rPr>
      </w:pPr>
    </w:p>
    <w:p w:rsidR="00AF4631" w:rsidRDefault="00AF4631">
      <w:pPr>
        <w:pStyle w:val="Body"/>
        <w:spacing w:line="360" w:lineRule="auto"/>
        <w:jc w:val="center"/>
        <w:rPr>
          <w:rFonts w:ascii="Times New Roman" w:eastAsia="Times New Roman" w:hAnsi="Times New Roman" w:cs="Times New Roman"/>
        </w:rPr>
      </w:pPr>
    </w:p>
    <w:p w:rsidR="00AF4631" w:rsidRDefault="00AF4631">
      <w:pPr>
        <w:pStyle w:val="Body"/>
        <w:spacing w:line="360" w:lineRule="auto"/>
        <w:jc w:val="center"/>
        <w:rPr>
          <w:rFonts w:ascii="Times New Roman" w:eastAsia="Times New Roman" w:hAnsi="Times New Roman" w:cs="Times New Roman"/>
        </w:rPr>
      </w:pPr>
    </w:p>
    <w:p w:rsidR="002D371E" w:rsidRDefault="002D371E">
      <w:pPr>
        <w:pStyle w:val="Body"/>
        <w:spacing w:line="360" w:lineRule="auto"/>
        <w:jc w:val="center"/>
        <w:rPr>
          <w:rFonts w:ascii="Times New Roman" w:eastAsia="Times New Roman" w:hAnsi="Times New Roman" w:cs="Times New Roman"/>
        </w:rPr>
      </w:pPr>
    </w:p>
    <w:p w:rsidR="00AF4631" w:rsidRDefault="00AA3036">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3.2</w:t>
      </w:r>
    </w:p>
    <w:p w:rsidR="00AF4631" w:rsidRDefault="00AA3036">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Концепціятрансформаціїзабудови в районівул. Курчатова м. Дніпро</w:t>
      </w:r>
    </w:p>
    <w:p w:rsidR="00AF4631" w:rsidRDefault="00AF4631">
      <w:pPr>
        <w:pStyle w:val="Body"/>
        <w:spacing w:line="360" w:lineRule="auto"/>
        <w:jc w:val="center"/>
        <w:rPr>
          <w:rFonts w:ascii="Times New Roman" w:eastAsia="Times New Roman" w:hAnsi="Times New Roman" w:cs="Times New Roman"/>
          <w:sz w:val="28"/>
          <w:szCs w:val="28"/>
        </w:rPr>
      </w:pPr>
    </w:p>
    <w:p w:rsidR="00AF4631" w:rsidRDefault="00AA3036">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3.2.1</w:t>
      </w:r>
    </w:p>
    <w:p w:rsidR="00AF4631" w:rsidRDefault="00AA3036">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Містобудівнерішення</w:t>
      </w: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eastAsia="uk-UA"/>
        </w:rPr>
        <w:drawing>
          <wp:anchor distT="152400" distB="152400" distL="152400" distR="152400" simplePos="0" relativeHeight="251676672" behindDoc="0" locked="0" layoutInCell="1" allowOverlap="1">
            <wp:simplePos x="0" y="0"/>
            <wp:positionH relativeFrom="margin">
              <wp:posOffset>-6350</wp:posOffset>
            </wp:positionH>
            <wp:positionV relativeFrom="line">
              <wp:posOffset>216387</wp:posOffset>
            </wp:positionV>
            <wp:extent cx="5443702" cy="3341369"/>
            <wp:effectExtent l="0" t="0" r="0" b="0"/>
            <wp:wrapThrough wrapText="bothSides" distL="152400" distR="152400">
              <wp:wrapPolygon edited="1">
                <wp:start x="0" y="0"/>
                <wp:lineTo x="21621" y="0"/>
                <wp:lineTo x="21621" y="21616"/>
                <wp:lineTo x="0" y="21616"/>
                <wp:lineTo x="0" y="0"/>
              </wp:wrapPolygon>
            </wp:wrapThrough>
            <wp:docPr id="1073741843" name="officeArt object" descr="Image"/>
            <wp:cNvGraphicFramePr/>
            <a:graphic xmlns:a="http://schemas.openxmlformats.org/drawingml/2006/main">
              <a:graphicData uri="http://schemas.openxmlformats.org/drawingml/2006/picture">
                <pic:pic xmlns:pic="http://schemas.openxmlformats.org/drawingml/2006/picture">
                  <pic:nvPicPr>
                    <pic:cNvPr id="1073741843" name="Image" descr="Image"/>
                    <pic:cNvPicPr>
                      <a:picLocks noChangeAspect="1"/>
                    </pic:cNvPicPr>
                  </pic:nvPicPr>
                  <pic:blipFill>
                    <a:blip r:embed="rId29" cstate="print"/>
                    <a:stretch>
                      <a:fillRect/>
                    </a:stretch>
                  </pic:blipFill>
                  <pic:spPr>
                    <a:xfrm>
                      <a:off x="0" y="0"/>
                      <a:ext cx="5443702" cy="3341369"/>
                    </a:xfrm>
                    <a:prstGeom prst="rect">
                      <a:avLst/>
                    </a:prstGeom>
                    <a:ln w="12700" cap="flat">
                      <a:noFill/>
                      <a:miter lim="400000"/>
                    </a:ln>
                    <a:effectLst/>
                  </pic:spPr>
                </pic:pic>
              </a:graphicData>
            </a:graphic>
          </wp:anchor>
        </w:drawing>
      </w: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Головною містобудівною характеристикою цієїтериторії є йогоментальнезначення як початок головноїментальної</w:t>
      </w:r>
      <w:r>
        <w:rPr>
          <w:rFonts w:ascii="Times New Roman" w:hAnsi="Times New Roman"/>
          <w:sz w:val="28"/>
          <w:szCs w:val="28"/>
        </w:rPr>
        <w:t xml:space="preserve">, функціональної, композиційноївісіправобережноїчастиниміста – проспекта Яворниького. Якщоприйняти за оснувуідею, щополягає в офіційномупродовженні проспекта від вокзалу до меморіального скверу, то в такому разізʼявляєтьсяможливістьформування нового презентаційного комплексу, розрахованого на розвиток як туристичноїсфери, так і економічноїсфериміста. </w:t>
      </w: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Будівля нового комплекуформуєтся з чотирьохкорпусів</w:t>
      </w:r>
      <w:r>
        <w:rPr>
          <w:rFonts w:ascii="Times New Roman" w:hAnsi="Times New Roman"/>
          <w:sz w:val="28"/>
          <w:szCs w:val="28"/>
        </w:rPr>
        <w:t xml:space="preserve">, кожен з якихмаєсвоєфункційнепризначення, але архітектурнерішенняпередбачаєможливістьемоційногосприйняттяцього комплексу як єдиноїцілісноїструктури, так і структури, яка складається з чотирьохокремих, різноїформи та розмірів, будинків. </w:t>
      </w: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 цілому</w:t>
      </w:r>
      <w:r>
        <w:rPr>
          <w:rFonts w:ascii="Times New Roman" w:hAnsi="Times New Roman"/>
          <w:sz w:val="28"/>
          <w:szCs w:val="28"/>
        </w:rPr>
        <w:t>, цей комплекс можливоохарактеризувати як мультифункціональнийпривокзальний комплекс, у якомузʼєднанірізні по офункційномупризначеннюбудівлі, обʼєднаніспільнимархітектурнимзадумом і використанням одного типу огороджуючихконструкцій.</w:t>
      </w:r>
    </w:p>
    <w:p w:rsidR="00AF4631" w:rsidRDefault="00AF4631">
      <w:pPr>
        <w:pStyle w:val="Body"/>
        <w:spacing w:line="360" w:lineRule="auto"/>
        <w:jc w:val="center"/>
        <w:rPr>
          <w:rFonts w:ascii="Times New Roman" w:eastAsia="Times New Roman" w:hAnsi="Times New Roman" w:cs="Times New Roman"/>
          <w:sz w:val="28"/>
          <w:szCs w:val="28"/>
        </w:rPr>
      </w:pPr>
    </w:p>
    <w:p w:rsidR="00AF4631" w:rsidRDefault="00AA3036">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3.2.2</w:t>
      </w:r>
    </w:p>
    <w:p w:rsidR="00AF4631" w:rsidRDefault="00AA3036">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Планувальнерішення</w:t>
      </w:r>
    </w:p>
    <w:p w:rsidR="00AF4631" w:rsidRDefault="00AF4631">
      <w:pPr>
        <w:pStyle w:val="Body"/>
        <w:spacing w:line="360" w:lineRule="auto"/>
        <w:jc w:val="center"/>
        <w:rPr>
          <w:rFonts w:ascii="Times New Roman" w:eastAsia="Times New Roman" w:hAnsi="Times New Roman" w:cs="Times New Roman"/>
          <w:sz w:val="28"/>
          <w:szCs w:val="28"/>
        </w:rPr>
      </w:pP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Мультифункціональний комплекс маєпʼятьблоків</w:t>
      </w:r>
      <w:r>
        <w:rPr>
          <w:rFonts w:ascii="Times New Roman" w:hAnsi="Times New Roman"/>
          <w:sz w:val="28"/>
          <w:szCs w:val="28"/>
        </w:rPr>
        <w:t xml:space="preserve">. </w:t>
      </w: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Ділянка</w:t>
      </w:r>
      <w:r>
        <w:rPr>
          <w:rFonts w:ascii="Times New Roman" w:hAnsi="Times New Roman"/>
          <w:sz w:val="28"/>
          <w:szCs w:val="28"/>
        </w:rPr>
        <w:t>, щорозташовананайближче до привокзальноїплощі, відведена для торговоїфункції. Передбачаєтьсяформування супермаркету, якиймає два поверхи: перший поверх – цеторгівельний зал, вестибюльнагрупаприміщень, терміналприйомутоварів і склад товарівтоварів на другому поверсі. Загрузка товарівпередбачається з вулиці Боброва.</w:t>
      </w: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Блок гостиничний – віннайбільшвіддаленийвідвулиці і маєвнутрішнєподвірʼя</w:t>
      </w:r>
      <w:r>
        <w:rPr>
          <w:rFonts w:ascii="Times New Roman" w:hAnsi="Times New Roman"/>
          <w:sz w:val="28"/>
          <w:szCs w:val="28"/>
        </w:rPr>
        <w:t xml:space="preserve">, головнийвхід з боку вулиці Курчатова. Має 5 поверхів. </w:t>
      </w: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Блок офіснихприміщень – цебудівля з </w:t>
      </w:r>
      <w:r>
        <w:rPr>
          <w:rFonts w:ascii="Times New Roman" w:hAnsi="Times New Roman"/>
          <w:sz w:val="28"/>
          <w:szCs w:val="28"/>
        </w:rPr>
        <w:t>7 поверхів. Тежмаєвнутрішнєподвірʼя, елементиячейковоїструктури і заднєофіснеприміщення, до складуякихвходять конференц-зали, обідній зал, універсальний зал.</w:t>
      </w: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Трикутник</w:t>
      </w:r>
      <w:r>
        <w:rPr>
          <w:rFonts w:ascii="Times New Roman" w:hAnsi="Times New Roman"/>
          <w:sz w:val="28"/>
          <w:szCs w:val="28"/>
        </w:rPr>
        <w:t>, щонайближчерозташованийдо автовокзалу, відведений для будівлі клубного типу, розрахований, перш за все, на молодь. Цеуніверсальнийпростір, щоможетрансформуватисяпідскейт-парк, баскетбольну зону, спортивніігри. І є два стаціонарніелементи – два скалодроми.  На другому поверсі, по периметру, знаходятьсяуніверсальніприміщення для спортивнихтипівзайнятості: танцювальнізали,</w:t>
      </w:r>
      <w:r>
        <w:rPr>
          <w:rFonts w:ascii="Times New Roman" w:eastAsia="Times New Roman" w:hAnsi="Times New Roman" w:cs="Times New Roman"/>
          <w:noProof/>
          <w:sz w:val="28"/>
          <w:szCs w:val="28"/>
          <w:lang w:val="uk-UA" w:eastAsia="uk-UA"/>
        </w:rPr>
        <w:drawing>
          <wp:anchor distT="152400" distB="152400" distL="152400" distR="152400" simplePos="0" relativeHeight="251677696" behindDoc="0" locked="0" layoutInCell="1" allowOverlap="1">
            <wp:simplePos x="0" y="0"/>
            <wp:positionH relativeFrom="margin">
              <wp:posOffset>108421</wp:posOffset>
            </wp:positionH>
            <wp:positionV relativeFrom="page">
              <wp:posOffset>604067</wp:posOffset>
            </wp:positionV>
            <wp:extent cx="5943600" cy="4425133"/>
            <wp:effectExtent l="0" t="0" r="0" b="0"/>
            <wp:wrapTopAndBottom distT="152400" distB="152400"/>
            <wp:docPr id="1073741844" name="officeArt object" descr="Image"/>
            <wp:cNvGraphicFramePr/>
            <a:graphic xmlns:a="http://schemas.openxmlformats.org/drawingml/2006/main">
              <a:graphicData uri="http://schemas.openxmlformats.org/drawingml/2006/picture">
                <pic:pic xmlns:pic="http://schemas.openxmlformats.org/drawingml/2006/picture">
                  <pic:nvPicPr>
                    <pic:cNvPr id="1073741844" name="Image" descr="Image"/>
                    <pic:cNvPicPr>
                      <a:picLocks noChangeAspect="1"/>
                    </pic:cNvPicPr>
                  </pic:nvPicPr>
                  <pic:blipFill>
                    <a:blip r:embed="rId30" cstate="print"/>
                    <a:stretch>
                      <a:fillRect/>
                    </a:stretch>
                  </pic:blipFill>
                  <pic:spPr>
                    <a:xfrm>
                      <a:off x="0" y="0"/>
                      <a:ext cx="5943600" cy="4425133"/>
                    </a:xfrm>
                    <a:prstGeom prst="rect">
                      <a:avLst/>
                    </a:prstGeom>
                    <a:ln w="12700" cap="flat">
                      <a:noFill/>
                      <a:miter lim="400000"/>
                    </a:ln>
                    <a:effectLst/>
                  </pic:spPr>
                </pic:pic>
              </a:graphicData>
            </a:graphic>
          </wp:anchor>
        </w:drawing>
      </w:r>
      <w:r>
        <w:rPr>
          <w:rFonts w:ascii="Times New Roman" w:hAnsi="Times New Roman"/>
          <w:sz w:val="28"/>
          <w:szCs w:val="28"/>
        </w:rPr>
        <w:t xml:space="preserve">тренажерний зал, зона відпочинку, тощо. </w:t>
      </w: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Важливимелементомцього комплексу є багатоповерховий гараж</w:t>
      </w:r>
      <w:r>
        <w:rPr>
          <w:rFonts w:ascii="Times New Roman" w:hAnsi="Times New Roman"/>
          <w:sz w:val="28"/>
          <w:szCs w:val="28"/>
        </w:rPr>
        <w:t xml:space="preserve">, якийрозташований по головнійвісі комплексу на перетинівул. Боброва і Січовогопровулка. Вінпередбачаєтьсяавтоматизований, механізований, з великим подвірʼям для обслуговуванняавтомобілів. </w:t>
      </w:r>
    </w:p>
    <w:p w:rsidR="00AF4631" w:rsidRDefault="00AF4631">
      <w:pPr>
        <w:pStyle w:val="Body"/>
        <w:spacing w:line="360" w:lineRule="auto"/>
        <w:jc w:val="both"/>
        <w:rPr>
          <w:rFonts w:ascii="Times New Roman" w:eastAsia="Times New Roman" w:hAnsi="Times New Roman" w:cs="Times New Roman"/>
          <w:sz w:val="28"/>
          <w:szCs w:val="28"/>
        </w:rPr>
      </w:pPr>
    </w:p>
    <w:p w:rsidR="00AF4631" w:rsidRDefault="00AF4631">
      <w:pPr>
        <w:pStyle w:val="Body"/>
        <w:spacing w:line="360" w:lineRule="auto"/>
        <w:jc w:val="both"/>
        <w:rPr>
          <w:rFonts w:ascii="Times New Roman" w:eastAsia="Times New Roman" w:hAnsi="Times New Roman" w:cs="Times New Roman"/>
          <w:sz w:val="28"/>
          <w:szCs w:val="28"/>
        </w:rPr>
      </w:pPr>
    </w:p>
    <w:p w:rsidR="00AF4631" w:rsidRDefault="00AA3036">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lastRenderedPageBreak/>
        <w:t>3.2.3</w:t>
      </w:r>
    </w:p>
    <w:p w:rsidR="00AF4631" w:rsidRDefault="00AA3036">
      <w:pPr>
        <w:pStyle w:val="Body"/>
        <w:spacing w:line="360" w:lineRule="auto"/>
        <w:jc w:val="center"/>
        <w:rPr>
          <w:rFonts w:ascii="Times New Roman" w:eastAsia="Times New Roman" w:hAnsi="Times New Roman" w:cs="Times New Roman"/>
          <w:sz w:val="28"/>
          <w:szCs w:val="28"/>
        </w:rPr>
      </w:pPr>
      <w:r>
        <w:rPr>
          <w:rFonts w:ascii="Times New Roman" w:hAnsi="Times New Roman"/>
          <w:sz w:val="28"/>
          <w:szCs w:val="28"/>
        </w:rPr>
        <w:t>Архітектурно-простороверішення</w:t>
      </w:r>
    </w:p>
    <w:p w:rsidR="00AF4631" w:rsidRDefault="00AF4631">
      <w:pPr>
        <w:pStyle w:val="Body"/>
        <w:spacing w:line="360" w:lineRule="auto"/>
        <w:jc w:val="center"/>
        <w:rPr>
          <w:rFonts w:ascii="Times New Roman" w:eastAsia="Times New Roman" w:hAnsi="Times New Roman" w:cs="Times New Roman"/>
          <w:sz w:val="28"/>
          <w:szCs w:val="28"/>
        </w:rPr>
      </w:pP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Елементом</w:t>
      </w:r>
      <w:r>
        <w:rPr>
          <w:rFonts w:ascii="Times New Roman" w:hAnsi="Times New Roman"/>
          <w:sz w:val="28"/>
          <w:szCs w:val="28"/>
        </w:rPr>
        <w:t xml:space="preserve">, який, з одного боку поєднує, а з іншого, розділяєцей комплекс віднапруженоїмагістраліміста – вул. Курчатова – є полоса зеленихнасадженьвздовжнепарноїсторонивул. Курчатова. Це зелена полоса, щоводночасслугуєкомпозиційнимфоновимелементом для чотирьохблоків комплексу і є основою паркуванняавтомобілів для користувачів комплексу, тимчасовепаркування. </w:t>
      </w: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Чотири блоки комплексу формують три своєріднівулиці</w:t>
      </w:r>
      <w:r>
        <w:rPr>
          <w:rFonts w:ascii="Times New Roman" w:hAnsi="Times New Roman"/>
          <w:sz w:val="28"/>
          <w:szCs w:val="28"/>
        </w:rPr>
        <w:t xml:space="preserve">, якіз’єднуютьплощу комплексу з вул. Боброва і Січовимпровулком. Вони даютьможливістьбезпечнихемоційно-позитивнихшляхівпереміщення людей і допомагаютьзʼєднуватифункційноактивніміськізони. Цівулицітакож є і елементамирекреаційноїсистемицьогомісця. Вцілому, проектнерушенняспрямоване на поліпшеннясередовищних характеристик територій і можеслугуватисвоєрідною точкою акумпунктації для розвиткувсіхякостейтериторії. </w:t>
      </w:r>
    </w:p>
    <w:p w:rsidR="00AF4631" w:rsidRDefault="00AA3036">
      <w:pPr>
        <w:pStyle w:val="Body"/>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Навколишнязабудова</w:t>
      </w:r>
      <w:r>
        <w:rPr>
          <w:rFonts w:ascii="Times New Roman" w:hAnsi="Times New Roman"/>
          <w:sz w:val="28"/>
          <w:szCs w:val="28"/>
        </w:rPr>
        <w:t>, в тому числіісторична, отримуєможливістьпродовженнясвогоіснування, але вже в іншійфункційніякості і може стати елементамитуристичноїінфраструктури як представникиісторичноїчастинирозвиткуміста.</w:t>
      </w:r>
      <w:r>
        <w:rPr>
          <w:rFonts w:ascii="Times New Roman" w:eastAsia="Times New Roman" w:hAnsi="Times New Roman" w:cs="Times New Roman"/>
          <w:noProof/>
          <w:sz w:val="28"/>
          <w:szCs w:val="28"/>
          <w:lang w:val="uk-UA" w:eastAsia="uk-UA"/>
        </w:rPr>
        <w:drawing>
          <wp:anchor distT="152400" distB="152400" distL="152400" distR="152400" simplePos="0" relativeHeight="251678720" behindDoc="0" locked="0" layoutInCell="1" allowOverlap="1">
            <wp:simplePos x="0" y="0"/>
            <wp:positionH relativeFrom="margin">
              <wp:posOffset>-6350</wp:posOffset>
            </wp:positionH>
            <wp:positionV relativeFrom="line">
              <wp:posOffset>399096</wp:posOffset>
            </wp:positionV>
            <wp:extent cx="5943600" cy="3162752"/>
            <wp:effectExtent l="0" t="0" r="0" b="0"/>
            <wp:wrapThrough wrapText="bothSides" distL="152400" distR="152400">
              <wp:wrapPolygon edited="1">
                <wp:start x="0" y="0"/>
                <wp:lineTo x="21600" y="0"/>
                <wp:lineTo x="21600" y="21604"/>
                <wp:lineTo x="0" y="21604"/>
                <wp:lineTo x="0" y="0"/>
              </wp:wrapPolygon>
            </wp:wrapThrough>
            <wp:docPr id="1073741845" name="officeArt object" descr="Image"/>
            <wp:cNvGraphicFramePr/>
            <a:graphic xmlns:a="http://schemas.openxmlformats.org/drawingml/2006/main">
              <a:graphicData uri="http://schemas.openxmlformats.org/drawingml/2006/picture">
                <pic:pic xmlns:pic="http://schemas.openxmlformats.org/drawingml/2006/picture">
                  <pic:nvPicPr>
                    <pic:cNvPr id="1073741845" name="Image" descr="Image"/>
                    <pic:cNvPicPr>
                      <a:picLocks noChangeAspect="1"/>
                    </pic:cNvPicPr>
                  </pic:nvPicPr>
                  <pic:blipFill>
                    <a:blip r:embed="rId31" cstate="print"/>
                    <a:stretch>
                      <a:fillRect/>
                    </a:stretch>
                  </pic:blipFill>
                  <pic:spPr>
                    <a:xfrm>
                      <a:off x="0" y="0"/>
                      <a:ext cx="5943600" cy="3162752"/>
                    </a:xfrm>
                    <a:prstGeom prst="rect">
                      <a:avLst/>
                    </a:prstGeom>
                    <a:ln w="12700" cap="flat">
                      <a:noFill/>
                      <a:miter lim="400000"/>
                    </a:ln>
                    <a:effectLst/>
                  </pic:spPr>
                </pic:pic>
              </a:graphicData>
            </a:graphic>
          </wp:anchor>
        </w:drawing>
      </w:r>
    </w:p>
    <w:p w:rsidR="00AF4631" w:rsidRDefault="00AA3036">
      <w:pPr>
        <w:pStyle w:val="Body"/>
        <w:spacing w:line="360" w:lineRule="auto"/>
        <w:jc w:val="center"/>
        <w:rPr>
          <w:rFonts w:ascii="Times New Roman" w:eastAsia="Times New Roman" w:hAnsi="Times New Roman" w:cs="Times New Roman"/>
          <w:b/>
          <w:bCs/>
          <w:sz w:val="28"/>
          <w:szCs w:val="28"/>
        </w:rPr>
      </w:pPr>
      <w:r>
        <w:rPr>
          <w:rFonts w:ascii="Times New Roman" w:hAnsi="Times New Roman"/>
          <w:b/>
          <w:bCs/>
          <w:sz w:val="28"/>
          <w:szCs w:val="28"/>
        </w:rPr>
        <w:lastRenderedPageBreak/>
        <w:t>ВИСНОВКИ</w:t>
      </w:r>
      <w:r>
        <w:rPr>
          <w:rFonts w:ascii="Times New Roman" w:eastAsia="Times New Roman" w:hAnsi="Times New Roman" w:cs="Times New Roman"/>
          <w:b/>
          <w:bCs/>
          <w:noProof/>
          <w:sz w:val="28"/>
          <w:szCs w:val="28"/>
          <w:lang w:val="uk-UA" w:eastAsia="uk-UA"/>
        </w:rPr>
        <w:drawing>
          <wp:anchor distT="152400" distB="152400" distL="152400" distR="152400" simplePos="0" relativeHeight="251679744" behindDoc="0" locked="0" layoutInCell="1" allowOverlap="1">
            <wp:simplePos x="0" y="0"/>
            <wp:positionH relativeFrom="margin">
              <wp:posOffset>-6350</wp:posOffset>
            </wp:positionH>
            <wp:positionV relativeFrom="line">
              <wp:posOffset>303827</wp:posOffset>
            </wp:positionV>
            <wp:extent cx="6201613" cy="5330900"/>
            <wp:effectExtent l="0" t="0" r="0" b="0"/>
            <wp:wrapThrough wrapText="bothSides" distL="152400" distR="152400">
              <wp:wrapPolygon edited="1">
                <wp:start x="0" y="0"/>
                <wp:lineTo x="21621" y="0"/>
                <wp:lineTo x="21621" y="21619"/>
                <wp:lineTo x="0" y="21619"/>
                <wp:lineTo x="0" y="0"/>
              </wp:wrapPolygon>
            </wp:wrapThrough>
            <wp:docPr id="1073741846" name="officeArt object" descr="Image"/>
            <wp:cNvGraphicFramePr/>
            <a:graphic xmlns:a="http://schemas.openxmlformats.org/drawingml/2006/main">
              <a:graphicData uri="http://schemas.openxmlformats.org/drawingml/2006/picture">
                <pic:pic xmlns:pic="http://schemas.openxmlformats.org/drawingml/2006/picture">
                  <pic:nvPicPr>
                    <pic:cNvPr id="1073741846" name="Image" descr="Image"/>
                    <pic:cNvPicPr>
                      <a:picLocks noChangeAspect="1"/>
                    </pic:cNvPicPr>
                  </pic:nvPicPr>
                  <pic:blipFill>
                    <a:blip r:embed="rId32"/>
                    <a:stretch>
                      <a:fillRect/>
                    </a:stretch>
                  </pic:blipFill>
                  <pic:spPr>
                    <a:xfrm>
                      <a:off x="0" y="0"/>
                      <a:ext cx="6201613" cy="5330900"/>
                    </a:xfrm>
                    <a:prstGeom prst="rect">
                      <a:avLst/>
                    </a:prstGeom>
                    <a:ln w="12700" cap="flat">
                      <a:noFill/>
                      <a:miter lim="400000"/>
                    </a:ln>
                    <a:effectLst/>
                  </pic:spPr>
                </pic:pic>
              </a:graphicData>
            </a:graphic>
          </wp:anchor>
        </w:drawing>
      </w:r>
    </w:p>
    <w:p w:rsidR="00AF4631" w:rsidRDefault="00AF4631">
      <w:pPr>
        <w:pStyle w:val="Body"/>
        <w:spacing w:line="360" w:lineRule="auto"/>
        <w:ind w:firstLine="720"/>
        <w:jc w:val="both"/>
        <w:rPr>
          <w:rFonts w:ascii="Times New Roman" w:eastAsia="Times New Roman" w:hAnsi="Times New Roman" w:cs="Times New Roman"/>
          <w:b/>
          <w:bCs/>
          <w:i/>
          <w:iCs/>
          <w:sz w:val="28"/>
          <w:szCs w:val="28"/>
        </w:rPr>
      </w:pPr>
    </w:p>
    <w:p w:rsidR="00AF4631" w:rsidRDefault="00AF4631">
      <w:pPr>
        <w:pStyle w:val="Body"/>
        <w:spacing w:line="360" w:lineRule="auto"/>
        <w:jc w:val="both"/>
        <w:rPr>
          <w:rFonts w:ascii="Times New Roman" w:eastAsia="Times New Roman" w:hAnsi="Times New Roman" w:cs="Times New Roman"/>
          <w:b/>
          <w:bCs/>
          <w:i/>
          <w:iCs/>
        </w:rPr>
      </w:pPr>
    </w:p>
    <w:p w:rsidR="00AF4631" w:rsidRDefault="00AA3036">
      <w:pPr>
        <w:pStyle w:val="Body"/>
        <w:spacing w:line="360" w:lineRule="auto"/>
        <w:jc w:val="both"/>
        <w:rPr>
          <w:rFonts w:ascii="Times New Roman" w:eastAsia="Times New Roman" w:hAnsi="Times New Roman" w:cs="Times New Roman"/>
          <w:b/>
          <w:bCs/>
          <w:i/>
          <w:iCs/>
          <w:sz w:val="28"/>
          <w:szCs w:val="28"/>
        </w:rPr>
      </w:pPr>
      <w:r>
        <w:rPr>
          <w:rFonts w:ascii="Times New Roman" w:hAnsi="Times New Roman"/>
          <w:b/>
          <w:bCs/>
          <w:i/>
          <w:iCs/>
        </w:rPr>
        <w:t>1.</w:t>
      </w:r>
      <w:r>
        <w:rPr>
          <w:rFonts w:ascii="Times New Roman" w:hAnsi="Times New Roman"/>
          <w:b/>
          <w:bCs/>
          <w:i/>
          <w:iCs/>
          <w:sz w:val="28"/>
          <w:szCs w:val="28"/>
        </w:rPr>
        <w:t xml:space="preserve">Вцілому, можнасказати, щопривокзальнітериторіїзахідно-європейськихкраїн, в значніймірі, зорієнтовані на використанняїх великими потоками туристів. Цетеж є наслідкомтривалогосталогорозвиткуцихміст. Туристичнаіндустріяпідпитуєрозвитокцихтериторій і стаєекономічною базою, постійновдосколюючиокреміелементинаціональноїструктури. </w:t>
      </w:r>
    </w:p>
    <w:p w:rsidR="00AF4631" w:rsidRDefault="00AF4631">
      <w:pPr>
        <w:pStyle w:val="Body"/>
        <w:spacing w:line="360" w:lineRule="auto"/>
        <w:jc w:val="both"/>
        <w:rPr>
          <w:rFonts w:ascii="Times New Roman" w:eastAsia="Times New Roman" w:hAnsi="Times New Roman" w:cs="Times New Roman"/>
          <w:b/>
          <w:bCs/>
          <w:i/>
          <w:iCs/>
          <w:sz w:val="28"/>
          <w:szCs w:val="28"/>
        </w:rPr>
      </w:pPr>
    </w:p>
    <w:p w:rsidR="00AF4631" w:rsidRDefault="00AA3036">
      <w:pPr>
        <w:pStyle w:val="Body"/>
        <w:spacing w:line="360" w:lineRule="auto"/>
        <w:jc w:val="both"/>
        <w:rPr>
          <w:rFonts w:ascii="Times New Roman" w:eastAsia="Times New Roman" w:hAnsi="Times New Roman" w:cs="Times New Roman"/>
          <w:b/>
          <w:bCs/>
          <w:i/>
          <w:iCs/>
          <w:sz w:val="28"/>
          <w:szCs w:val="28"/>
        </w:rPr>
      </w:pPr>
      <w:r>
        <w:rPr>
          <w:rFonts w:ascii="Times New Roman" w:hAnsi="Times New Roman"/>
          <w:b/>
          <w:bCs/>
          <w:i/>
          <w:iCs/>
          <w:sz w:val="28"/>
          <w:szCs w:val="28"/>
        </w:rPr>
        <w:t xml:space="preserve">2. З точки зорукласичногоформуванняпривокзальноїтериторії, приклад містаДніпраможнавіднести до одного з найбільштипових і зручностворених. І хоча, розвитокзабудовивідбувавсястихійно, але, можливосказати, щовінбільшетяготіє до тих стандартів, якіпритаманнізахідно-європейськійміськійкультурі. </w:t>
      </w:r>
    </w:p>
    <w:p w:rsidR="00AF4631" w:rsidRDefault="00AF4631">
      <w:pPr>
        <w:pStyle w:val="Body"/>
        <w:spacing w:line="360" w:lineRule="auto"/>
        <w:jc w:val="both"/>
        <w:rPr>
          <w:rFonts w:ascii="Times New Roman" w:eastAsia="Times New Roman" w:hAnsi="Times New Roman" w:cs="Times New Roman"/>
          <w:b/>
          <w:bCs/>
          <w:i/>
          <w:iCs/>
          <w:sz w:val="28"/>
          <w:szCs w:val="28"/>
        </w:rPr>
      </w:pPr>
    </w:p>
    <w:p w:rsidR="00AF4631" w:rsidRDefault="00AA3036">
      <w:pPr>
        <w:pStyle w:val="Body"/>
        <w:spacing w:line="360" w:lineRule="auto"/>
        <w:jc w:val="both"/>
        <w:rPr>
          <w:rFonts w:ascii="Times New Roman" w:eastAsia="Times New Roman" w:hAnsi="Times New Roman" w:cs="Times New Roman"/>
          <w:b/>
          <w:bCs/>
          <w:i/>
          <w:iCs/>
          <w:sz w:val="28"/>
          <w:szCs w:val="28"/>
        </w:rPr>
      </w:pPr>
      <w:r>
        <w:rPr>
          <w:rFonts w:ascii="Times New Roman" w:hAnsi="Times New Roman"/>
          <w:b/>
          <w:bCs/>
          <w:i/>
          <w:iCs/>
          <w:sz w:val="28"/>
          <w:szCs w:val="28"/>
        </w:rPr>
        <w:t xml:space="preserve">3.  «Черево міста» – такуназвуотрималатериторіянавколозалізничного вокзалу. Так сталося, щосаме «черево міста» можнарахувати початком історичноївісіміста, яка пролягає по головному проспекту і виходить на інше по значеннюмісце – бровку головного холма. З цієї точки розкриваютьсякраєвиди сакрального значення не тільки для місцевого ландшафту, а й Українивцілому – долина м. Дніпро. Такетрактуванняструктуриправобережноїчастиниміста, відповідно, передбачає й особливий статус у північно-західного «кінця» «історичноївісіміста» – територіїнавколозалізничного вокзалу. Воно не може бути простою функційною зоною при головному вокзалі. </w:t>
      </w:r>
    </w:p>
    <w:p w:rsidR="00AF4631" w:rsidRDefault="00AF4631">
      <w:pPr>
        <w:pStyle w:val="Body"/>
        <w:spacing w:line="360" w:lineRule="auto"/>
        <w:jc w:val="both"/>
        <w:rPr>
          <w:rFonts w:ascii="Times New Roman" w:eastAsia="Times New Roman" w:hAnsi="Times New Roman" w:cs="Times New Roman"/>
          <w:b/>
          <w:bCs/>
          <w:i/>
          <w:iCs/>
          <w:sz w:val="28"/>
          <w:szCs w:val="28"/>
        </w:rPr>
      </w:pPr>
    </w:p>
    <w:p w:rsidR="00AF4631" w:rsidRDefault="00AA3036">
      <w:pPr>
        <w:pStyle w:val="Body"/>
        <w:spacing w:line="360" w:lineRule="auto"/>
        <w:jc w:val="both"/>
        <w:rPr>
          <w:rFonts w:ascii="Times New Roman" w:eastAsia="Times New Roman" w:hAnsi="Times New Roman" w:cs="Times New Roman"/>
          <w:b/>
          <w:bCs/>
          <w:i/>
          <w:iCs/>
          <w:sz w:val="28"/>
          <w:szCs w:val="28"/>
        </w:rPr>
      </w:pPr>
      <w:r>
        <w:rPr>
          <w:rFonts w:ascii="Times New Roman" w:hAnsi="Times New Roman"/>
          <w:b/>
          <w:bCs/>
          <w:i/>
          <w:iCs/>
          <w:sz w:val="28"/>
          <w:szCs w:val="28"/>
        </w:rPr>
        <w:t>4. Вивченнявітчизняного та закордононогодосвіду, а такожсучаснітенденціїроозвиткумістаДніпронадаютьможливістьсформолюватичотиринапрямирозвиткутериторіїнавколо центрального вокзалу містаДніпро.</w:t>
      </w:r>
    </w:p>
    <w:p w:rsidR="00AF4631" w:rsidRDefault="00AA3036">
      <w:pPr>
        <w:pStyle w:val="a4"/>
        <w:numPr>
          <w:ilvl w:val="0"/>
          <w:numId w:val="9"/>
        </w:numPr>
        <w:spacing w:line="360" w:lineRule="auto"/>
        <w:jc w:val="both"/>
        <w:rPr>
          <w:rFonts w:ascii="Times New Roman" w:hAnsi="Times New Roman"/>
          <w:b/>
          <w:bCs/>
          <w:i/>
          <w:iCs/>
          <w:sz w:val="28"/>
          <w:szCs w:val="28"/>
          <w:lang w:val="ru-RU"/>
        </w:rPr>
      </w:pPr>
      <w:r>
        <w:rPr>
          <w:rFonts w:ascii="Times New Roman" w:hAnsi="Times New Roman"/>
          <w:b/>
          <w:bCs/>
          <w:i/>
          <w:iCs/>
          <w:sz w:val="28"/>
          <w:szCs w:val="28"/>
          <w:lang w:val="ru-RU"/>
        </w:rPr>
        <w:t>Слідуваннятенденціям, якіхарактернізахідноєвропейськиммістам</w:t>
      </w:r>
    </w:p>
    <w:p w:rsidR="00AF4631" w:rsidRDefault="00AA3036">
      <w:pPr>
        <w:pStyle w:val="a4"/>
        <w:numPr>
          <w:ilvl w:val="0"/>
          <w:numId w:val="8"/>
        </w:numPr>
        <w:spacing w:line="360" w:lineRule="auto"/>
        <w:jc w:val="both"/>
        <w:rPr>
          <w:rFonts w:ascii="Times New Roman" w:hAnsi="Times New Roman"/>
          <w:b/>
          <w:bCs/>
          <w:i/>
          <w:iCs/>
          <w:sz w:val="28"/>
          <w:szCs w:val="28"/>
          <w:lang w:val="ru-RU"/>
        </w:rPr>
      </w:pPr>
      <w:r>
        <w:rPr>
          <w:rFonts w:ascii="Times New Roman" w:hAnsi="Times New Roman"/>
          <w:b/>
          <w:bCs/>
          <w:i/>
          <w:iCs/>
          <w:sz w:val="28"/>
          <w:szCs w:val="28"/>
          <w:lang w:val="ru-RU"/>
        </w:rPr>
        <w:t>Слідуваннятимпропозиціям, якіхарактерні для вченихурбаністів, щопропонуютьдезурбанізацію</w:t>
      </w:r>
    </w:p>
    <w:p w:rsidR="00AF4631" w:rsidRDefault="00AA3036">
      <w:pPr>
        <w:pStyle w:val="a4"/>
        <w:numPr>
          <w:ilvl w:val="0"/>
          <w:numId w:val="8"/>
        </w:numPr>
        <w:spacing w:line="360" w:lineRule="auto"/>
        <w:jc w:val="both"/>
        <w:rPr>
          <w:rFonts w:ascii="Times New Roman" w:hAnsi="Times New Roman"/>
          <w:b/>
          <w:bCs/>
          <w:i/>
          <w:iCs/>
          <w:sz w:val="28"/>
          <w:szCs w:val="28"/>
          <w:lang w:val="ru-RU"/>
        </w:rPr>
      </w:pPr>
      <w:r>
        <w:rPr>
          <w:rFonts w:ascii="Times New Roman" w:hAnsi="Times New Roman"/>
          <w:b/>
          <w:bCs/>
          <w:i/>
          <w:iCs/>
          <w:sz w:val="28"/>
          <w:szCs w:val="28"/>
          <w:lang w:val="ru-RU"/>
        </w:rPr>
        <w:lastRenderedPageBreak/>
        <w:t>Екологізація – напрям, якийрозрахован на перспективу, на позитивнийрозвитоквсьогосвіту</w:t>
      </w:r>
    </w:p>
    <w:p w:rsidR="00AF4631" w:rsidRDefault="00AA3036">
      <w:pPr>
        <w:pStyle w:val="a4"/>
        <w:numPr>
          <w:ilvl w:val="0"/>
          <w:numId w:val="8"/>
        </w:numPr>
        <w:spacing w:line="360" w:lineRule="auto"/>
        <w:jc w:val="both"/>
        <w:rPr>
          <w:rFonts w:ascii="Times New Roman" w:hAnsi="Times New Roman"/>
          <w:b/>
          <w:bCs/>
          <w:i/>
          <w:iCs/>
          <w:sz w:val="28"/>
          <w:szCs w:val="28"/>
          <w:lang w:val="ru-RU"/>
        </w:rPr>
      </w:pPr>
      <w:r>
        <w:rPr>
          <w:rFonts w:ascii="Times New Roman" w:hAnsi="Times New Roman"/>
          <w:b/>
          <w:bCs/>
          <w:i/>
          <w:iCs/>
          <w:sz w:val="28"/>
          <w:szCs w:val="28"/>
          <w:lang w:val="ru-RU"/>
        </w:rPr>
        <w:t>Українізація – домінуюча зараз у суспільствітенденція, спрямована на пошукархітектурнихеквівалентівукраїнськимкультурнимцінностям.</w:t>
      </w:r>
    </w:p>
    <w:p w:rsidR="00AF4631" w:rsidRDefault="00AF4631">
      <w:pPr>
        <w:pStyle w:val="Body"/>
        <w:spacing w:line="360" w:lineRule="auto"/>
        <w:jc w:val="both"/>
        <w:rPr>
          <w:rFonts w:ascii="Times New Roman" w:eastAsia="Times New Roman" w:hAnsi="Times New Roman" w:cs="Times New Roman"/>
          <w:sz w:val="28"/>
          <w:szCs w:val="28"/>
        </w:rPr>
      </w:pPr>
    </w:p>
    <w:p w:rsidR="00AF4631" w:rsidRDefault="00AF4631">
      <w:pPr>
        <w:pStyle w:val="Body"/>
        <w:spacing w:line="360" w:lineRule="auto"/>
        <w:jc w:val="both"/>
        <w:rPr>
          <w:rFonts w:ascii="Times New Roman" w:eastAsia="Times New Roman" w:hAnsi="Times New Roman" w:cs="Times New Roman"/>
          <w:sz w:val="28"/>
          <w:szCs w:val="28"/>
        </w:rPr>
      </w:pPr>
    </w:p>
    <w:p w:rsidR="00AF4631" w:rsidRDefault="00AF4631">
      <w:pPr>
        <w:pStyle w:val="Body"/>
        <w:spacing w:line="360" w:lineRule="auto"/>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both"/>
        <w:rPr>
          <w:rFonts w:ascii="Times New Roman" w:eastAsia="Times New Roman" w:hAnsi="Times New Roman" w:cs="Times New Roman"/>
          <w:sz w:val="28"/>
          <w:szCs w:val="28"/>
        </w:rPr>
      </w:pPr>
    </w:p>
    <w:p w:rsidR="00AF4631" w:rsidRDefault="00AF4631">
      <w:pPr>
        <w:pStyle w:val="Body"/>
        <w:spacing w:line="360" w:lineRule="auto"/>
        <w:ind w:firstLine="720"/>
        <w:jc w:val="center"/>
        <w:rPr>
          <w:rFonts w:ascii="Times New Roman" w:eastAsia="Times New Roman" w:hAnsi="Times New Roman" w:cs="Times New Roman"/>
        </w:rPr>
      </w:pPr>
    </w:p>
    <w:p w:rsidR="00AF4631" w:rsidRDefault="00AF4631">
      <w:pPr>
        <w:pStyle w:val="Body"/>
        <w:spacing w:line="360" w:lineRule="auto"/>
        <w:ind w:firstLine="720"/>
        <w:jc w:val="center"/>
        <w:rPr>
          <w:rFonts w:ascii="Times New Roman" w:eastAsia="Times New Roman" w:hAnsi="Times New Roman" w:cs="Times New Roman"/>
        </w:rPr>
      </w:pPr>
    </w:p>
    <w:p w:rsidR="00AF4631" w:rsidRDefault="00AF4631">
      <w:pPr>
        <w:pStyle w:val="Body"/>
        <w:spacing w:line="360" w:lineRule="auto"/>
        <w:ind w:firstLine="720"/>
        <w:jc w:val="center"/>
        <w:rPr>
          <w:rFonts w:ascii="Times New Roman" w:eastAsia="Times New Roman" w:hAnsi="Times New Roman" w:cs="Times New Roman"/>
        </w:rPr>
      </w:pPr>
    </w:p>
    <w:p w:rsidR="00AF4631" w:rsidRDefault="00AA3036">
      <w:pPr>
        <w:pStyle w:val="Body"/>
        <w:spacing w:line="360" w:lineRule="auto"/>
        <w:ind w:firstLine="720"/>
        <w:jc w:val="center"/>
        <w:rPr>
          <w:rFonts w:ascii="Times New Roman" w:eastAsia="Times New Roman" w:hAnsi="Times New Roman" w:cs="Times New Roman"/>
          <w:b/>
          <w:bCs/>
          <w:sz w:val="28"/>
          <w:szCs w:val="28"/>
        </w:rPr>
      </w:pPr>
      <w:r>
        <w:rPr>
          <w:rFonts w:ascii="Times New Roman" w:hAnsi="Times New Roman"/>
          <w:b/>
          <w:bCs/>
          <w:sz w:val="28"/>
          <w:szCs w:val="28"/>
        </w:rPr>
        <w:t>ДЖЕРЕЛА ІНФОРМАЦІЇ</w:t>
      </w:r>
    </w:p>
    <w:p w:rsidR="00AF4631" w:rsidRDefault="00AF4631">
      <w:pPr>
        <w:pStyle w:val="Body"/>
        <w:spacing w:line="360" w:lineRule="auto"/>
        <w:ind w:firstLine="720"/>
        <w:jc w:val="center"/>
        <w:rPr>
          <w:rFonts w:ascii="Times New Roman" w:eastAsia="Times New Roman" w:hAnsi="Times New Roman" w:cs="Times New Roman"/>
          <w:b/>
          <w:bCs/>
          <w:sz w:val="28"/>
          <w:szCs w:val="28"/>
        </w:rPr>
      </w:pPr>
    </w:p>
    <w:p w:rsidR="00AF4631" w:rsidRPr="002D371E" w:rsidRDefault="00AA3036">
      <w:pPr>
        <w:pStyle w:val="a4"/>
        <w:numPr>
          <w:ilvl w:val="0"/>
          <w:numId w:val="11"/>
        </w:numPr>
        <w:spacing w:line="360" w:lineRule="auto"/>
        <w:rPr>
          <w:rFonts w:ascii="Times New Roman" w:hAnsi="Times New Roman"/>
          <w:sz w:val="28"/>
          <w:szCs w:val="28"/>
          <w:lang w:val="ru-RU"/>
        </w:rPr>
      </w:pPr>
      <w:r w:rsidRPr="002D371E">
        <w:rPr>
          <w:rFonts w:ascii="Times New Roman" w:hAnsi="Times New Roman"/>
          <w:sz w:val="28"/>
          <w:szCs w:val="28"/>
          <w:lang w:val="ru-RU"/>
        </w:rPr>
        <w:t>Закон України «Про охоронукультурноїспадщини» від 08 червня 2000 року №1805-ІІІ</w:t>
      </w:r>
    </w:p>
    <w:p w:rsidR="00AF4631" w:rsidRPr="002D371E" w:rsidRDefault="00AA3036">
      <w:pPr>
        <w:pStyle w:val="a4"/>
        <w:numPr>
          <w:ilvl w:val="0"/>
          <w:numId w:val="11"/>
        </w:numPr>
        <w:spacing w:line="360" w:lineRule="auto"/>
        <w:rPr>
          <w:rFonts w:ascii="Times New Roman" w:hAnsi="Times New Roman"/>
          <w:sz w:val="28"/>
          <w:szCs w:val="28"/>
          <w:lang w:val="ru-RU"/>
        </w:rPr>
      </w:pPr>
      <w:r w:rsidRPr="002D371E">
        <w:rPr>
          <w:rFonts w:ascii="Times New Roman" w:hAnsi="Times New Roman"/>
          <w:sz w:val="28"/>
          <w:szCs w:val="28"/>
          <w:lang w:val="ru-RU"/>
        </w:rPr>
        <w:t xml:space="preserve">Закон України «Про затвердженняЗагальнодержавноїпрограмизбереження та використанняобʼєктівкультурноїспадщини» </w:t>
      </w:r>
    </w:p>
    <w:p w:rsidR="00AF4631" w:rsidRDefault="00AA3036">
      <w:pPr>
        <w:pStyle w:val="a4"/>
        <w:numPr>
          <w:ilvl w:val="0"/>
          <w:numId w:val="11"/>
        </w:numPr>
        <w:spacing w:line="360" w:lineRule="auto"/>
        <w:rPr>
          <w:rFonts w:ascii="Times New Roman" w:hAnsi="Times New Roman"/>
          <w:sz w:val="28"/>
          <w:szCs w:val="28"/>
          <w:lang w:val="ru-RU"/>
        </w:rPr>
      </w:pPr>
      <w:r>
        <w:rPr>
          <w:rFonts w:ascii="Times New Roman" w:hAnsi="Times New Roman"/>
          <w:color w:val="202122"/>
          <w:sz w:val="28"/>
          <w:szCs w:val="28"/>
          <w:u w:color="202122"/>
          <w:shd w:val="clear" w:color="auto" w:fill="FFFFFF"/>
          <w:lang w:val="ru-RU"/>
        </w:rPr>
        <w:t>Закон України «Про основимістобудування»</w:t>
      </w:r>
    </w:p>
    <w:p w:rsidR="00AF4631" w:rsidRPr="002D371E" w:rsidRDefault="00AA3036">
      <w:pPr>
        <w:pStyle w:val="a4"/>
        <w:numPr>
          <w:ilvl w:val="0"/>
          <w:numId w:val="11"/>
        </w:numPr>
        <w:spacing w:line="360" w:lineRule="auto"/>
        <w:rPr>
          <w:rFonts w:ascii="Times New Roman" w:hAnsi="Times New Roman"/>
          <w:sz w:val="28"/>
          <w:szCs w:val="28"/>
          <w:lang w:val="ru-RU"/>
        </w:rPr>
      </w:pPr>
      <w:r w:rsidRPr="002D371E">
        <w:rPr>
          <w:rFonts w:ascii="Times New Roman" w:hAnsi="Times New Roman"/>
          <w:sz w:val="28"/>
          <w:szCs w:val="28"/>
          <w:lang w:val="ru-RU"/>
        </w:rPr>
        <w:t>ДБН 360-92 «Планировка и застройка городских и сельских поселений»</w:t>
      </w:r>
    </w:p>
    <w:p w:rsidR="00AF4631" w:rsidRDefault="00AA3036">
      <w:pPr>
        <w:pStyle w:val="a4"/>
        <w:numPr>
          <w:ilvl w:val="0"/>
          <w:numId w:val="11"/>
        </w:numPr>
        <w:spacing w:line="360" w:lineRule="auto"/>
        <w:rPr>
          <w:rFonts w:ascii="Times New Roman" w:hAnsi="Times New Roman"/>
          <w:sz w:val="28"/>
          <w:szCs w:val="28"/>
        </w:rPr>
      </w:pPr>
      <w:r w:rsidRPr="002D371E">
        <w:rPr>
          <w:rFonts w:ascii="Times New Roman" w:hAnsi="Times New Roman"/>
          <w:sz w:val="28"/>
          <w:szCs w:val="28"/>
          <w:lang w:val="ru-RU"/>
        </w:rPr>
        <w:t xml:space="preserve">ДБН В.2.2-9-99 «Громадськібудинки та споруди. </w:t>
      </w:r>
      <w:r>
        <w:rPr>
          <w:rFonts w:ascii="Times New Roman" w:hAnsi="Times New Roman"/>
          <w:sz w:val="28"/>
          <w:szCs w:val="28"/>
        </w:rPr>
        <w:t>Основніположення»</w:t>
      </w:r>
    </w:p>
    <w:p w:rsidR="00AF4631" w:rsidRDefault="00AA3036">
      <w:pPr>
        <w:pStyle w:val="a4"/>
        <w:numPr>
          <w:ilvl w:val="0"/>
          <w:numId w:val="11"/>
        </w:numPr>
        <w:spacing w:line="360" w:lineRule="auto"/>
        <w:rPr>
          <w:rFonts w:ascii="Times New Roman" w:hAnsi="Times New Roman"/>
          <w:sz w:val="28"/>
          <w:szCs w:val="28"/>
        </w:rPr>
      </w:pPr>
      <w:r w:rsidRPr="002D371E">
        <w:rPr>
          <w:rFonts w:ascii="Times New Roman" w:hAnsi="Times New Roman"/>
          <w:sz w:val="28"/>
          <w:szCs w:val="28"/>
          <w:lang w:val="ru-RU"/>
        </w:rPr>
        <w:t xml:space="preserve">ДБН В.2.2-15:2019 «Будинки і споруди. </w:t>
      </w:r>
      <w:r>
        <w:rPr>
          <w:rFonts w:ascii="Times New Roman" w:hAnsi="Times New Roman"/>
          <w:sz w:val="28"/>
          <w:szCs w:val="28"/>
        </w:rPr>
        <w:t>Основніположення»</w:t>
      </w:r>
    </w:p>
    <w:p w:rsidR="00AF4631" w:rsidRDefault="00AA3036">
      <w:pPr>
        <w:pStyle w:val="a4"/>
        <w:numPr>
          <w:ilvl w:val="0"/>
          <w:numId w:val="11"/>
        </w:numPr>
        <w:spacing w:line="360" w:lineRule="auto"/>
        <w:rPr>
          <w:rFonts w:ascii="Times New Roman" w:hAnsi="Times New Roman"/>
          <w:sz w:val="28"/>
          <w:szCs w:val="28"/>
        </w:rPr>
      </w:pPr>
      <w:r w:rsidRPr="002D371E">
        <w:rPr>
          <w:rFonts w:ascii="Times New Roman" w:hAnsi="Times New Roman"/>
          <w:sz w:val="28"/>
          <w:szCs w:val="28"/>
          <w:lang w:val="ru-RU"/>
        </w:rPr>
        <w:t>ДБН</w:t>
      </w:r>
      <w:r w:rsidRPr="00F43240">
        <w:rPr>
          <w:rFonts w:ascii="Times New Roman" w:hAnsi="Times New Roman"/>
          <w:sz w:val="28"/>
          <w:szCs w:val="28"/>
        </w:rPr>
        <w:t xml:space="preserve"> </w:t>
      </w:r>
      <w:r w:rsidRPr="002D371E">
        <w:rPr>
          <w:rFonts w:ascii="Times New Roman" w:hAnsi="Times New Roman"/>
          <w:sz w:val="28"/>
          <w:szCs w:val="28"/>
          <w:lang w:val="ru-RU"/>
        </w:rPr>
        <w:t>В</w:t>
      </w:r>
      <w:r w:rsidRPr="00F43240">
        <w:rPr>
          <w:rFonts w:ascii="Times New Roman" w:hAnsi="Times New Roman"/>
          <w:sz w:val="28"/>
          <w:szCs w:val="28"/>
        </w:rPr>
        <w:t>.2.2-40:2018 «</w:t>
      </w:r>
      <w:r w:rsidRPr="002D371E">
        <w:rPr>
          <w:rFonts w:ascii="Times New Roman" w:hAnsi="Times New Roman"/>
          <w:sz w:val="28"/>
          <w:szCs w:val="28"/>
          <w:lang w:val="ru-RU"/>
        </w:rPr>
        <w:t>Інклюзивністьбудівель</w:t>
      </w:r>
      <w:r w:rsidRPr="00F43240">
        <w:rPr>
          <w:rFonts w:ascii="Times New Roman" w:hAnsi="Times New Roman"/>
          <w:sz w:val="28"/>
          <w:szCs w:val="28"/>
        </w:rPr>
        <w:t xml:space="preserve"> </w:t>
      </w:r>
      <w:r w:rsidRPr="002D371E">
        <w:rPr>
          <w:rFonts w:ascii="Times New Roman" w:hAnsi="Times New Roman"/>
          <w:sz w:val="28"/>
          <w:szCs w:val="28"/>
          <w:lang w:val="ru-RU"/>
        </w:rPr>
        <w:t>і</w:t>
      </w:r>
      <w:r w:rsidRPr="00F43240">
        <w:rPr>
          <w:rFonts w:ascii="Times New Roman" w:hAnsi="Times New Roman"/>
          <w:sz w:val="28"/>
          <w:szCs w:val="28"/>
        </w:rPr>
        <w:t xml:space="preserve"> </w:t>
      </w:r>
      <w:r w:rsidRPr="002D371E">
        <w:rPr>
          <w:rFonts w:ascii="Times New Roman" w:hAnsi="Times New Roman"/>
          <w:sz w:val="28"/>
          <w:szCs w:val="28"/>
          <w:lang w:val="ru-RU"/>
        </w:rPr>
        <w:t>споруд</w:t>
      </w:r>
      <w:r w:rsidRPr="00F43240">
        <w:rPr>
          <w:rFonts w:ascii="Times New Roman" w:hAnsi="Times New Roman"/>
          <w:sz w:val="28"/>
          <w:szCs w:val="28"/>
        </w:rPr>
        <w:t xml:space="preserve">. </w:t>
      </w:r>
      <w:r>
        <w:rPr>
          <w:rFonts w:ascii="Times New Roman" w:hAnsi="Times New Roman"/>
          <w:sz w:val="28"/>
          <w:szCs w:val="28"/>
        </w:rPr>
        <w:t>Основніположення»</w:t>
      </w:r>
    </w:p>
    <w:p w:rsidR="00AF4631" w:rsidRPr="002D371E" w:rsidRDefault="00AA3036">
      <w:pPr>
        <w:pStyle w:val="a4"/>
        <w:numPr>
          <w:ilvl w:val="0"/>
          <w:numId w:val="11"/>
        </w:numPr>
        <w:spacing w:line="360" w:lineRule="auto"/>
        <w:rPr>
          <w:rFonts w:ascii="Times New Roman" w:hAnsi="Times New Roman"/>
          <w:sz w:val="28"/>
          <w:szCs w:val="28"/>
          <w:lang w:val="ru-RU"/>
        </w:rPr>
      </w:pPr>
      <w:r w:rsidRPr="002D371E">
        <w:rPr>
          <w:rFonts w:ascii="Times New Roman" w:hAnsi="Times New Roman"/>
          <w:sz w:val="28"/>
          <w:szCs w:val="28"/>
          <w:lang w:val="ru-RU"/>
        </w:rPr>
        <w:t>ДБН В.2.2-41:2019 «Висотнібудівлі. Основніполження»</w:t>
      </w:r>
    </w:p>
    <w:p w:rsidR="00AF4631" w:rsidRPr="002D371E" w:rsidRDefault="00AA3036">
      <w:pPr>
        <w:pStyle w:val="a4"/>
        <w:numPr>
          <w:ilvl w:val="0"/>
          <w:numId w:val="11"/>
        </w:numPr>
        <w:spacing w:line="360" w:lineRule="auto"/>
        <w:rPr>
          <w:rFonts w:ascii="Times New Roman" w:hAnsi="Times New Roman"/>
          <w:sz w:val="28"/>
          <w:szCs w:val="28"/>
          <w:lang w:val="ru-RU"/>
        </w:rPr>
      </w:pPr>
      <w:r w:rsidRPr="002D371E">
        <w:rPr>
          <w:rFonts w:ascii="Times New Roman" w:hAnsi="Times New Roman"/>
          <w:sz w:val="28"/>
          <w:szCs w:val="28"/>
          <w:lang w:val="ru-RU"/>
        </w:rPr>
        <w:t>ДБН Б.2.2-12:2019 «Планування і забудовитериторії»</w:t>
      </w:r>
    </w:p>
    <w:p w:rsidR="00AF4631" w:rsidRDefault="00AA3036">
      <w:pPr>
        <w:pStyle w:val="a4"/>
        <w:numPr>
          <w:ilvl w:val="0"/>
          <w:numId w:val="11"/>
        </w:numPr>
        <w:spacing w:line="360" w:lineRule="auto"/>
        <w:rPr>
          <w:rFonts w:ascii="Times New Roman" w:hAnsi="Times New Roman"/>
          <w:sz w:val="28"/>
          <w:szCs w:val="28"/>
        </w:rPr>
      </w:pPr>
      <w:r w:rsidRPr="002D371E">
        <w:rPr>
          <w:rFonts w:ascii="Times New Roman" w:hAnsi="Times New Roman"/>
          <w:sz w:val="28"/>
          <w:szCs w:val="28"/>
          <w:lang w:val="ru-RU"/>
        </w:rPr>
        <w:t xml:space="preserve">ДБН В.1.2-7-2008 «Основнівимоги до будівель і споруд. </w:t>
      </w:r>
      <w:r>
        <w:rPr>
          <w:rFonts w:ascii="Times New Roman" w:hAnsi="Times New Roman"/>
          <w:sz w:val="28"/>
          <w:szCs w:val="28"/>
        </w:rPr>
        <w:t>Пожежнабезпека»</w:t>
      </w:r>
    </w:p>
    <w:p w:rsidR="00AF4631" w:rsidRPr="00F43240" w:rsidRDefault="00AA3036">
      <w:pPr>
        <w:pStyle w:val="a4"/>
        <w:numPr>
          <w:ilvl w:val="0"/>
          <w:numId w:val="11"/>
        </w:numPr>
        <w:spacing w:line="360" w:lineRule="auto"/>
        <w:rPr>
          <w:rFonts w:ascii="Times New Roman" w:hAnsi="Times New Roman"/>
          <w:sz w:val="28"/>
          <w:szCs w:val="28"/>
          <w:lang w:val="ru-RU"/>
        </w:rPr>
      </w:pPr>
      <w:r w:rsidRPr="002D371E">
        <w:rPr>
          <w:rFonts w:ascii="Times New Roman" w:hAnsi="Times New Roman"/>
          <w:sz w:val="28"/>
          <w:szCs w:val="28"/>
          <w:lang w:val="ru-RU"/>
        </w:rPr>
        <w:t xml:space="preserve"> ДБН 2.2.2-9:2018 «Громадськібудівлі та споруди. </w:t>
      </w:r>
      <w:r w:rsidRPr="00F43240">
        <w:rPr>
          <w:rFonts w:ascii="Times New Roman" w:hAnsi="Times New Roman"/>
          <w:sz w:val="28"/>
          <w:szCs w:val="28"/>
          <w:lang w:val="ru-RU"/>
        </w:rPr>
        <w:t>Основніположення»</w:t>
      </w:r>
    </w:p>
    <w:p w:rsidR="00AF4631" w:rsidRPr="002D371E" w:rsidRDefault="00AA3036">
      <w:pPr>
        <w:pStyle w:val="a4"/>
        <w:numPr>
          <w:ilvl w:val="0"/>
          <w:numId w:val="11"/>
        </w:numPr>
        <w:spacing w:line="360" w:lineRule="auto"/>
        <w:rPr>
          <w:rFonts w:ascii="Times New Roman" w:hAnsi="Times New Roman"/>
          <w:sz w:val="28"/>
          <w:szCs w:val="28"/>
          <w:lang w:val="ru-RU"/>
        </w:rPr>
      </w:pPr>
      <w:r w:rsidRPr="002D371E">
        <w:rPr>
          <w:rFonts w:ascii="Times New Roman" w:hAnsi="Times New Roman"/>
          <w:sz w:val="28"/>
          <w:szCs w:val="28"/>
          <w:lang w:val="ru-RU"/>
        </w:rPr>
        <w:t xml:space="preserve"> ДБН Б.1.1-16:2013 «Склад та змістмістобудівного кадастру»</w:t>
      </w:r>
    </w:p>
    <w:p w:rsidR="00AF4631" w:rsidRPr="002D371E" w:rsidRDefault="00AA3036">
      <w:pPr>
        <w:pStyle w:val="a4"/>
        <w:numPr>
          <w:ilvl w:val="0"/>
          <w:numId w:val="11"/>
        </w:numPr>
        <w:spacing w:line="360" w:lineRule="auto"/>
        <w:rPr>
          <w:rFonts w:ascii="Times New Roman" w:hAnsi="Times New Roman"/>
          <w:sz w:val="28"/>
          <w:szCs w:val="28"/>
          <w:lang w:val="ru-RU"/>
        </w:rPr>
      </w:pPr>
      <w:r w:rsidRPr="002D371E">
        <w:rPr>
          <w:rFonts w:ascii="Times New Roman" w:hAnsi="Times New Roman"/>
          <w:sz w:val="28"/>
          <w:szCs w:val="28"/>
          <w:lang w:val="ru-RU"/>
        </w:rPr>
        <w:t xml:space="preserve"> ДБН В.1.1-7-2016 «Пожежнабезпекаобʼєктівбудівництва»</w:t>
      </w:r>
    </w:p>
    <w:p w:rsidR="00AF4631" w:rsidRPr="002D371E" w:rsidRDefault="00AA3036">
      <w:pPr>
        <w:pStyle w:val="a4"/>
        <w:numPr>
          <w:ilvl w:val="0"/>
          <w:numId w:val="11"/>
        </w:numPr>
        <w:spacing w:line="360" w:lineRule="auto"/>
        <w:rPr>
          <w:rFonts w:ascii="Times New Roman" w:hAnsi="Times New Roman"/>
          <w:sz w:val="28"/>
          <w:szCs w:val="28"/>
          <w:lang w:val="ru-RU"/>
        </w:rPr>
      </w:pPr>
      <w:r w:rsidRPr="002D371E">
        <w:rPr>
          <w:rFonts w:ascii="Times New Roman" w:hAnsi="Times New Roman"/>
          <w:sz w:val="28"/>
          <w:szCs w:val="28"/>
          <w:lang w:val="ru-RU"/>
        </w:rPr>
        <w:t xml:space="preserve"> ДБН В.2.3-15:2007 «Споруди транспорту. Автостоянки та гаражі для легковихавтомобілів»</w:t>
      </w:r>
    </w:p>
    <w:p w:rsidR="00AF4631" w:rsidRDefault="00AA3036">
      <w:pPr>
        <w:pStyle w:val="a4"/>
        <w:numPr>
          <w:ilvl w:val="0"/>
          <w:numId w:val="11"/>
        </w:numPr>
        <w:spacing w:line="360" w:lineRule="auto"/>
        <w:rPr>
          <w:rFonts w:ascii="Times New Roman" w:hAnsi="Times New Roman"/>
          <w:sz w:val="28"/>
          <w:szCs w:val="28"/>
        </w:rPr>
      </w:pPr>
      <w:r>
        <w:rPr>
          <w:rFonts w:ascii="Times New Roman" w:hAnsi="Times New Roman"/>
          <w:sz w:val="28"/>
          <w:szCs w:val="28"/>
        </w:rPr>
        <w:t>ДБН Б.2.2-5:2011 «Благоустрійтериторій»</w:t>
      </w:r>
    </w:p>
    <w:p w:rsidR="00AF4631" w:rsidRPr="00F43240" w:rsidRDefault="00AA3036">
      <w:pPr>
        <w:pStyle w:val="a4"/>
        <w:numPr>
          <w:ilvl w:val="0"/>
          <w:numId w:val="11"/>
        </w:numPr>
        <w:spacing w:line="360" w:lineRule="auto"/>
        <w:rPr>
          <w:rFonts w:ascii="Times New Roman" w:hAnsi="Times New Roman"/>
          <w:sz w:val="28"/>
          <w:szCs w:val="28"/>
        </w:rPr>
      </w:pPr>
      <w:r w:rsidRPr="00F43240">
        <w:rPr>
          <w:rFonts w:ascii="Times New Roman" w:hAnsi="Times New Roman"/>
          <w:sz w:val="28"/>
          <w:szCs w:val="28"/>
        </w:rPr>
        <w:lastRenderedPageBreak/>
        <w:t xml:space="preserve"> </w:t>
      </w:r>
      <w:r w:rsidRPr="002D371E">
        <w:rPr>
          <w:rFonts w:ascii="Times New Roman" w:hAnsi="Times New Roman"/>
          <w:sz w:val="28"/>
          <w:szCs w:val="28"/>
          <w:lang w:val="ru-RU"/>
        </w:rPr>
        <w:t>ДБН</w:t>
      </w:r>
      <w:r w:rsidRPr="00F43240">
        <w:rPr>
          <w:rFonts w:ascii="Times New Roman" w:hAnsi="Times New Roman"/>
          <w:sz w:val="28"/>
          <w:szCs w:val="28"/>
        </w:rPr>
        <w:t xml:space="preserve"> </w:t>
      </w:r>
      <w:r w:rsidRPr="002D371E">
        <w:rPr>
          <w:rFonts w:ascii="Times New Roman" w:hAnsi="Times New Roman"/>
          <w:sz w:val="28"/>
          <w:szCs w:val="28"/>
          <w:lang w:val="ru-RU"/>
        </w:rPr>
        <w:t>В</w:t>
      </w:r>
      <w:r w:rsidRPr="00F43240">
        <w:rPr>
          <w:rFonts w:ascii="Times New Roman" w:hAnsi="Times New Roman"/>
          <w:sz w:val="28"/>
          <w:szCs w:val="28"/>
        </w:rPr>
        <w:t>.2.2-23:2009 «</w:t>
      </w:r>
      <w:r w:rsidRPr="002D371E">
        <w:rPr>
          <w:rFonts w:ascii="Times New Roman" w:hAnsi="Times New Roman"/>
          <w:sz w:val="28"/>
          <w:szCs w:val="28"/>
          <w:lang w:val="ru-RU"/>
        </w:rPr>
        <w:t>Підприємстватооргівлі</w:t>
      </w:r>
      <w:r w:rsidRPr="00F43240">
        <w:rPr>
          <w:rFonts w:ascii="Times New Roman" w:hAnsi="Times New Roman"/>
          <w:sz w:val="28"/>
          <w:szCs w:val="28"/>
        </w:rPr>
        <w:t xml:space="preserve">. </w:t>
      </w:r>
      <w:r w:rsidRPr="002D371E">
        <w:rPr>
          <w:rFonts w:ascii="Times New Roman" w:hAnsi="Times New Roman"/>
          <w:sz w:val="28"/>
          <w:szCs w:val="28"/>
          <w:lang w:val="ru-RU"/>
        </w:rPr>
        <w:t>Будинки</w:t>
      </w:r>
      <w:r w:rsidRPr="00F43240">
        <w:rPr>
          <w:rFonts w:ascii="Times New Roman" w:hAnsi="Times New Roman"/>
          <w:sz w:val="28"/>
          <w:szCs w:val="28"/>
        </w:rPr>
        <w:t xml:space="preserve"> </w:t>
      </w:r>
      <w:r w:rsidRPr="002D371E">
        <w:rPr>
          <w:rFonts w:ascii="Times New Roman" w:hAnsi="Times New Roman"/>
          <w:sz w:val="28"/>
          <w:szCs w:val="28"/>
          <w:lang w:val="ru-RU"/>
        </w:rPr>
        <w:t>і</w:t>
      </w:r>
      <w:r w:rsidRPr="00F43240">
        <w:rPr>
          <w:rFonts w:ascii="Times New Roman" w:hAnsi="Times New Roman"/>
          <w:sz w:val="28"/>
          <w:szCs w:val="28"/>
        </w:rPr>
        <w:t xml:space="preserve"> </w:t>
      </w:r>
      <w:r w:rsidRPr="002D371E">
        <w:rPr>
          <w:rFonts w:ascii="Times New Roman" w:hAnsi="Times New Roman"/>
          <w:sz w:val="28"/>
          <w:szCs w:val="28"/>
          <w:lang w:val="ru-RU"/>
        </w:rPr>
        <w:t>споруди</w:t>
      </w:r>
      <w:r w:rsidRPr="00F43240">
        <w:rPr>
          <w:rFonts w:ascii="Times New Roman" w:hAnsi="Times New Roman"/>
          <w:sz w:val="28"/>
          <w:szCs w:val="28"/>
        </w:rPr>
        <w:t>»</w:t>
      </w:r>
    </w:p>
    <w:p w:rsidR="00AF4631" w:rsidRPr="002D371E" w:rsidRDefault="00AA3036">
      <w:pPr>
        <w:pStyle w:val="a4"/>
        <w:numPr>
          <w:ilvl w:val="0"/>
          <w:numId w:val="11"/>
        </w:numPr>
        <w:spacing w:line="360" w:lineRule="auto"/>
        <w:rPr>
          <w:rFonts w:ascii="Times New Roman" w:hAnsi="Times New Roman"/>
          <w:sz w:val="28"/>
          <w:szCs w:val="28"/>
          <w:lang w:val="ru-RU"/>
        </w:rPr>
      </w:pPr>
      <w:r w:rsidRPr="00F43240">
        <w:rPr>
          <w:rFonts w:ascii="Times New Roman" w:hAnsi="Times New Roman"/>
          <w:sz w:val="28"/>
          <w:szCs w:val="28"/>
        </w:rPr>
        <w:t xml:space="preserve"> </w:t>
      </w:r>
      <w:r w:rsidRPr="002D371E">
        <w:rPr>
          <w:rFonts w:ascii="Times New Roman" w:hAnsi="Times New Roman"/>
          <w:sz w:val="28"/>
          <w:szCs w:val="28"/>
          <w:lang w:val="ru-RU"/>
        </w:rPr>
        <w:t>ДБН В.2.2-16:2019 «Культурно-видовищні та дозвіллевізаклади»</w:t>
      </w:r>
    </w:p>
    <w:p w:rsidR="00AF4631" w:rsidRDefault="00AA3036">
      <w:pPr>
        <w:pStyle w:val="a4"/>
        <w:numPr>
          <w:ilvl w:val="0"/>
          <w:numId w:val="11"/>
        </w:numPr>
        <w:spacing w:line="360" w:lineRule="auto"/>
        <w:rPr>
          <w:rFonts w:ascii="Times New Roman" w:hAnsi="Times New Roman"/>
          <w:sz w:val="28"/>
          <w:szCs w:val="28"/>
        </w:rPr>
      </w:pPr>
      <w:r>
        <w:rPr>
          <w:rFonts w:ascii="Times New Roman" w:hAnsi="Times New Roman"/>
          <w:sz w:val="28"/>
          <w:szCs w:val="28"/>
        </w:rPr>
        <w:t>ДБН В.2.2-20:2008 «Готелі»</w:t>
      </w:r>
    </w:p>
    <w:p w:rsidR="00AF4631" w:rsidRPr="002D371E" w:rsidRDefault="00AA3036">
      <w:pPr>
        <w:pStyle w:val="a4"/>
        <w:numPr>
          <w:ilvl w:val="0"/>
          <w:numId w:val="11"/>
        </w:numPr>
        <w:spacing w:line="360" w:lineRule="auto"/>
        <w:rPr>
          <w:rFonts w:ascii="Times New Roman" w:hAnsi="Times New Roman"/>
          <w:sz w:val="28"/>
          <w:szCs w:val="28"/>
          <w:lang w:val="ru-RU"/>
        </w:rPr>
      </w:pPr>
      <w:r w:rsidRPr="002D371E">
        <w:rPr>
          <w:rFonts w:ascii="Times New Roman" w:hAnsi="Times New Roman"/>
          <w:sz w:val="28"/>
          <w:szCs w:val="28"/>
          <w:lang w:val="ru-RU"/>
        </w:rPr>
        <w:t xml:space="preserve"> ДБН Б.1.1-15-2012 «Склад та зміст генерального плану населеного пункту»</w:t>
      </w:r>
    </w:p>
    <w:p w:rsidR="00AF4631" w:rsidRPr="002D371E" w:rsidRDefault="00AA3036">
      <w:pPr>
        <w:pStyle w:val="a4"/>
        <w:numPr>
          <w:ilvl w:val="0"/>
          <w:numId w:val="11"/>
        </w:numPr>
        <w:spacing w:line="360" w:lineRule="auto"/>
        <w:rPr>
          <w:rFonts w:ascii="Times New Roman" w:hAnsi="Times New Roman"/>
          <w:sz w:val="28"/>
          <w:szCs w:val="28"/>
          <w:lang w:val="ru-RU"/>
        </w:rPr>
      </w:pPr>
      <w:r w:rsidRPr="002D371E">
        <w:rPr>
          <w:rFonts w:ascii="Times New Roman" w:hAnsi="Times New Roman"/>
          <w:sz w:val="28"/>
          <w:szCs w:val="28"/>
          <w:lang w:val="ru-RU"/>
        </w:rPr>
        <w:t xml:space="preserve"> ДБН Б.1.1-14-2012 «Склад та зміст детального плану території»</w:t>
      </w:r>
    </w:p>
    <w:p w:rsidR="00AF4631" w:rsidRPr="002D371E" w:rsidRDefault="00AA3036">
      <w:pPr>
        <w:pStyle w:val="a4"/>
        <w:numPr>
          <w:ilvl w:val="0"/>
          <w:numId w:val="11"/>
        </w:numPr>
        <w:spacing w:line="360" w:lineRule="auto"/>
        <w:rPr>
          <w:rFonts w:ascii="Times New Roman" w:hAnsi="Times New Roman"/>
          <w:sz w:val="28"/>
          <w:szCs w:val="28"/>
          <w:lang w:val="ru-RU"/>
        </w:rPr>
      </w:pPr>
      <w:r w:rsidRPr="002D371E">
        <w:rPr>
          <w:rFonts w:ascii="Times New Roman" w:hAnsi="Times New Roman"/>
          <w:sz w:val="28"/>
          <w:szCs w:val="28"/>
          <w:lang w:val="ru-RU"/>
        </w:rPr>
        <w:t>Белоусова В. Н. Справочник проектировщика. – Москва Стройиздат 1978, – 367 с.</w:t>
      </w:r>
    </w:p>
    <w:p w:rsidR="00AF4631" w:rsidRPr="002D371E" w:rsidRDefault="00AA3036">
      <w:pPr>
        <w:pStyle w:val="a4"/>
        <w:numPr>
          <w:ilvl w:val="0"/>
          <w:numId w:val="11"/>
        </w:numPr>
        <w:spacing w:line="360" w:lineRule="auto"/>
        <w:rPr>
          <w:rFonts w:ascii="Times New Roman" w:hAnsi="Times New Roman"/>
          <w:sz w:val="28"/>
          <w:szCs w:val="28"/>
          <w:lang w:val="ru-RU"/>
        </w:rPr>
      </w:pPr>
      <w:r w:rsidRPr="002D371E">
        <w:rPr>
          <w:rFonts w:ascii="Times New Roman" w:hAnsi="Times New Roman"/>
          <w:sz w:val="28"/>
          <w:szCs w:val="28"/>
          <w:lang w:val="ru-RU"/>
        </w:rPr>
        <w:t xml:space="preserve">Андущенко Н. П., Кавун М. </w:t>
      </w:r>
      <w:r>
        <w:rPr>
          <w:rFonts w:ascii="Times New Roman" w:hAnsi="Times New Roman"/>
          <w:sz w:val="28"/>
          <w:szCs w:val="28"/>
          <w:lang w:val="ru-RU"/>
        </w:rPr>
        <w:t>Э., Лапотюк Н. А., Подолинный С. И. и др.</w:t>
      </w:r>
      <w:r w:rsidRPr="002D371E">
        <w:rPr>
          <w:rFonts w:ascii="Times New Roman" w:hAnsi="Times New Roman"/>
          <w:sz w:val="28"/>
          <w:szCs w:val="28"/>
          <w:lang w:val="ru-RU"/>
        </w:rPr>
        <w:t>– Киев: Издательский дом А+С, 2006. – 296 с.</w:t>
      </w:r>
    </w:p>
    <w:p w:rsidR="00AF4631" w:rsidRDefault="00AA3036">
      <w:pPr>
        <w:pStyle w:val="a4"/>
        <w:numPr>
          <w:ilvl w:val="0"/>
          <w:numId w:val="11"/>
        </w:numPr>
        <w:spacing w:line="360" w:lineRule="auto"/>
        <w:rPr>
          <w:rFonts w:ascii="Times New Roman" w:hAnsi="Times New Roman"/>
          <w:sz w:val="28"/>
          <w:szCs w:val="28"/>
          <w:lang w:val="ru-RU"/>
        </w:rPr>
      </w:pPr>
      <w:r>
        <w:rPr>
          <w:rFonts w:ascii="Times New Roman" w:hAnsi="Times New Roman"/>
          <w:color w:val="202122"/>
          <w:sz w:val="28"/>
          <w:szCs w:val="28"/>
          <w:u w:color="202122"/>
          <w:shd w:val="clear" w:color="auto" w:fill="FFFFFF"/>
          <w:lang w:val="ru-RU"/>
        </w:rPr>
        <w:t>Днепропетровск: Архит.-ист. очерк/ Андрущенко Н. П. и др.</w:t>
      </w:r>
      <w:r>
        <w:rPr>
          <w:rFonts w:ascii="Times New Roman" w:hAnsi="Times New Roman"/>
          <w:color w:val="202122"/>
          <w:sz w:val="28"/>
          <w:szCs w:val="28"/>
          <w:u w:color="202122"/>
          <w:shd w:val="clear" w:color="auto" w:fill="FFFFFF"/>
        </w:rPr>
        <w:t> </w:t>
      </w:r>
      <w:r>
        <w:rPr>
          <w:rFonts w:ascii="Times New Roman" w:hAnsi="Times New Roman"/>
          <w:color w:val="202122"/>
          <w:sz w:val="28"/>
          <w:szCs w:val="28"/>
          <w:u w:color="202122"/>
          <w:shd w:val="clear" w:color="auto" w:fill="FFFFFF"/>
          <w:lang w:val="ru-RU"/>
        </w:rPr>
        <w:t>— К.</w:t>
      </w:r>
      <w:r>
        <w:rPr>
          <w:rFonts w:ascii="Times New Roman" w:hAnsi="Times New Roman"/>
          <w:color w:val="202122"/>
          <w:sz w:val="28"/>
          <w:szCs w:val="28"/>
          <w:u w:color="202122"/>
          <w:shd w:val="clear" w:color="auto" w:fill="FFFFFF"/>
        </w:rPr>
        <w:t> </w:t>
      </w:r>
      <w:r>
        <w:rPr>
          <w:rFonts w:ascii="Times New Roman" w:hAnsi="Times New Roman"/>
          <w:color w:val="202122"/>
          <w:sz w:val="28"/>
          <w:szCs w:val="28"/>
          <w:u w:color="202122"/>
          <w:shd w:val="clear" w:color="auto" w:fill="FFFFFF"/>
          <w:lang w:val="ru-RU"/>
        </w:rPr>
        <w:t>:Будівельник, 1985.</w:t>
      </w:r>
      <w:r>
        <w:rPr>
          <w:rFonts w:ascii="Times New Roman" w:hAnsi="Times New Roman"/>
          <w:color w:val="202122"/>
          <w:sz w:val="28"/>
          <w:szCs w:val="28"/>
          <w:u w:color="202122"/>
          <w:shd w:val="clear" w:color="auto" w:fill="FFFFFF"/>
        </w:rPr>
        <w:t> </w:t>
      </w:r>
      <w:r>
        <w:rPr>
          <w:rFonts w:ascii="Times New Roman" w:hAnsi="Times New Roman"/>
          <w:color w:val="202122"/>
          <w:sz w:val="28"/>
          <w:szCs w:val="28"/>
          <w:u w:color="202122"/>
          <w:shd w:val="clear" w:color="auto" w:fill="FFFFFF"/>
          <w:lang w:val="ru-RU"/>
        </w:rPr>
        <w:t>— 151 с.</w:t>
      </w:r>
    </w:p>
    <w:p w:rsidR="00AF4631" w:rsidRDefault="00AA3036">
      <w:pPr>
        <w:pStyle w:val="a4"/>
        <w:numPr>
          <w:ilvl w:val="0"/>
          <w:numId w:val="11"/>
        </w:numPr>
        <w:spacing w:line="360" w:lineRule="auto"/>
        <w:rPr>
          <w:rFonts w:ascii="Times New Roman" w:hAnsi="Times New Roman"/>
          <w:sz w:val="28"/>
          <w:szCs w:val="28"/>
          <w:lang w:val="ru-RU"/>
        </w:rPr>
      </w:pPr>
      <w:r>
        <w:rPr>
          <w:rFonts w:ascii="Times New Roman" w:hAnsi="Times New Roman"/>
          <w:color w:val="202122"/>
          <w:sz w:val="28"/>
          <w:szCs w:val="28"/>
          <w:u w:color="202122"/>
          <w:shd w:val="clear" w:color="auto" w:fill="FFFFFF"/>
          <w:lang w:val="ru-RU"/>
        </w:rPr>
        <w:t>Організаціяготельногообслуговування</w:t>
      </w:r>
      <w:r>
        <w:rPr>
          <w:rFonts w:ascii="Times New Roman" w:hAnsi="Times New Roman"/>
          <w:color w:val="202122"/>
          <w:sz w:val="28"/>
          <w:szCs w:val="28"/>
          <w:u w:color="202122"/>
          <w:shd w:val="clear" w:color="auto" w:fill="FFFFFF"/>
        </w:rPr>
        <w:t> </w:t>
      </w:r>
      <w:r>
        <w:rPr>
          <w:rFonts w:ascii="Times New Roman" w:hAnsi="Times New Roman"/>
          <w:color w:val="202122"/>
          <w:sz w:val="28"/>
          <w:szCs w:val="28"/>
          <w:u w:color="202122"/>
          <w:shd w:val="clear" w:color="auto" w:fill="FFFFFF"/>
          <w:lang w:val="ru-RU"/>
        </w:rPr>
        <w:t>:підруч. для студ. вищ. навч. закл. / М.</w:t>
      </w:r>
      <w:r>
        <w:rPr>
          <w:rFonts w:ascii="Times New Roman" w:hAnsi="Times New Roman"/>
          <w:color w:val="202122"/>
          <w:sz w:val="28"/>
          <w:szCs w:val="28"/>
          <w:u w:color="202122"/>
          <w:shd w:val="clear" w:color="auto" w:fill="FFFFFF"/>
        </w:rPr>
        <w:t> </w:t>
      </w:r>
      <w:r>
        <w:rPr>
          <w:rFonts w:ascii="Times New Roman" w:hAnsi="Times New Roman"/>
          <w:color w:val="202122"/>
          <w:sz w:val="28"/>
          <w:szCs w:val="28"/>
          <w:u w:color="202122"/>
          <w:shd w:val="clear" w:color="auto" w:fill="FFFFFF"/>
          <w:lang w:val="ru-RU"/>
        </w:rPr>
        <w:t>П.</w:t>
      </w:r>
      <w:r>
        <w:rPr>
          <w:rFonts w:ascii="Times New Roman" w:hAnsi="Times New Roman"/>
          <w:color w:val="202122"/>
          <w:sz w:val="28"/>
          <w:szCs w:val="28"/>
          <w:u w:color="202122"/>
          <w:shd w:val="clear" w:color="auto" w:fill="FFFFFF"/>
        </w:rPr>
        <w:t> </w:t>
      </w:r>
      <w:r>
        <w:rPr>
          <w:rFonts w:ascii="Times New Roman" w:hAnsi="Times New Roman"/>
          <w:color w:val="202122"/>
          <w:sz w:val="28"/>
          <w:szCs w:val="28"/>
          <w:u w:color="202122"/>
          <w:shd w:val="clear" w:color="auto" w:fill="FFFFFF"/>
          <w:lang w:val="ru-RU"/>
        </w:rPr>
        <w:t>Мальська, І.</w:t>
      </w:r>
      <w:r>
        <w:rPr>
          <w:rFonts w:ascii="Times New Roman" w:hAnsi="Times New Roman"/>
          <w:color w:val="202122"/>
          <w:sz w:val="28"/>
          <w:szCs w:val="28"/>
          <w:u w:color="202122"/>
          <w:shd w:val="clear" w:color="auto" w:fill="FFFFFF"/>
        </w:rPr>
        <w:t> </w:t>
      </w:r>
      <w:r>
        <w:rPr>
          <w:rFonts w:ascii="Times New Roman" w:hAnsi="Times New Roman"/>
          <w:color w:val="202122"/>
          <w:sz w:val="28"/>
          <w:szCs w:val="28"/>
          <w:u w:color="202122"/>
          <w:shd w:val="clear" w:color="auto" w:fill="FFFFFF"/>
          <w:lang w:val="ru-RU"/>
        </w:rPr>
        <w:t>Г.</w:t>
      </w:r>
      <w:r>
        <w:rPr>
          <w:rFonts w:ascii="Times New Roman" w:hAnsi="Times New Roman"/>
          <w:color w:val="202122"/>
          <w:sz w:val="28"/>
          <w:szCs w:val="28"/>
          <w:u w:color="202122"/>
          <w:shd w:val="clear" w:color="auto" w:fill="FFFFFF"/>
        </w:rPr>
        <w:t> </w:t>
      </w:r>
      <w:r>
        <w:rPr>
          <w:rFonts w:ascii="Times New Roman" w:hAnsi="Times New Roman"/>
          <w:color w:val="202122"/>
          <w:sz w:val="28"/>
          <w:szCs w:val="28"/>
          <w:u w:color="202122"/>
          <w:shd w:val="clear" w:color="auto" w:fill="FFFFFF"/>
          <w:lang w:val="ru-RU"/>
        </w:rPr>
        <w:t>Пандяк, Ю.</w:t>
      </w:r>
      <w:r>
        <w:rPr>
          <w:rFonts w:ascii="Times New Roman" w:hAnsi="Times New Roman"/>
          <w:color w:val="202122"/>
          <w:sz w:val="28"/>
          <w:szCs w:val="28"/>
          <w:u w:color="202122"/>
          <w:shd w:val="clear" w:color="auto" w:fill="FFFFFF"/>
        </w:rPr>
        <w:t> </w:t>
      </w:r>
      <w:r>
        <w:rPr>
          <w:rFonts w:ascii="Times New Roman" w:hAnsi="Times New Roman"/>
          <w:color w:val="202122"/>
          <w:sz w:val="28"/>
          <w:szCs w:val="28"/>
          <w:u w:color="202122"/>
          <w:shd w:val="clear" w:color="auto" w:fill="FFFFFF"/>
          <w:lang w:val="ru-RU"/>
        </w:rPr>
        <w:t>С.</w:t>
      </w:r>
      <w:r>
        <w:rPr>
          <w:rFonts w:ascii="Times New Roman" w:hAnsi="Times New Roman"/>
          <w:color w:val="202122"/>
          <w:sz w:val="28"/>
          <w:szCs w:val="28"/>
          <w:u w:color="202122"/>
          <w:shd w:val="clear" w:color="auto" w:fill="FFFFFF"/>
        </w:rPr>
        <w:t> </w:t>
      </w:r>
      <w:r>
        <w:rPr>
          <w:rFonts w:ascii="Times New Roman" w:hAnsi="Times New Roman"/>
          <w:color w:val="202122"/>
          <w:sz w:val="28"/>
          <w:szCs w:val="28"/>
          <w:u w:color="202122"/>
          <w:shd w:val="clear" w:color="auto" w:fill="FFFFFF"/>
          <w:lang w:val="ru-RU"/>
        </w:rPr>
        <w:t>Занько</w:t>
      </w:r>
      <w:r>
        <w:rPr>
          <w:rFonts w:ascii="Times New Roman" w:hAnsi="Times New Roman"/>
          <w:color w:val="202122"/>
          <w:sz w:val="28"/>
          <w:szCs w:val="28"/>
          <w:u w:color="202122"/>
          <w:shd w:val="clear" w:color="auto" w:fill="FFFFFF"/>
        </w:rPr>
        <w:t> </w:t>
      </w:r>
      <w:r>
        <w:rPr>
          <w:rFonts w:ascii="Times New Roman" w:hAnsi="Times New Roman"/>
          <w:color w:val="202122"/>
          <w:sz w:val="28"/>
          <w:szCs w:val="28"/>
          <w:u w:color="202122"/>
          <w:shd w:val="clear" w:color="auto" w:fill="FFFFFF"/>
          <w:lang w:val="ru-RU"/>
        </w:rPr>
        <w:t>; М-во освіти і науки, молоді та спорту України, Львів. нац. ун-т ім. І. Франка.</w:t>
      </w:r>
      <w:r>
        <w:rPr>
          <w:rFonts w:ascii="Times New Roman" w:hAnsi="Times New Roman"/>
          <w:color w:val="202122"/>
          <w:sz w:val="28"/>
          <w:szCs w:val="28"/>
          <w:u w:color="202122"/>
          <w:shd w:val="clear" w:color="auto" w:fill="FFFFFF"/>
        </w:rPr>
        <w:t> </w:t>
      </w:r>
      <w:r>
        <w:rPr>
          <w:rFonts w:ascii="Times New Roman" w:hAnsi="Times New Roman"/>
          <w:color w:val="202122"/>
          <w:sz w:val="28"/>
          <w:szCs w:val="28"/>
          <w:u w:color="202122"/>
          <w:shd w:val="clear" w:color="auto" w:fill="FFFFFF"/>
          <w:lang w:val="ru-RU"/>
        </w:rPr>
        <w:t>— К.</w:t>
      </w:r>
      <w:r>
        <w:rPr>
          <w:rFonts w:ascii="Times New Roman" w:hAnsi="Times New Roman"/>
          <w:color w:val="202122"/>
          <w:sz w:val="28"/>
          <w:szCs w:val="28"/>
          <w:u w:color="202122"/>
          <w:shd w:val="clear" w:color="auto" w:fill="FFFFFF"/>
        </w:rPr>
        <w:t> </w:t>
      </w:r>
      <w:r>
        <w:rPr>
          <w:rFonts w:ascii="Times New Roman" w:hAnsi="Times New Roman"/>
          <w:color w:val="202122"/>
          <w:sz w:val="28"/>
          <w:szCs w:val="28"/>
          <w:u w:color="202122"/>
          <w:shd w:val="clear" w:color="auto" w:fill="FFFFFF"/>
          <w:lang w:val="ru-RU"/>
        </w:rPr>
        <w:t>:Знання, 2011.</w:t>
      </w:r>
      <w:r>
        <w:rPr>
          <w:rFonts w:ascii="Times New Roman" w:hAnsi="Times New Roman"/>
          <w:color w:val="202122"/>
          <w:sz w:val="28"/>
          <w:szCs w:val="28"/>
          <w:u w:color="202122"/>
          <w:shd w:val="clear" w:color="auto" w:fill="FFFFFF"/>
        </w:rPr>
        <w:t> </w:t>
      </w:r>
      <w:r>
        <w:rPr>
          <w:rFonts w:ascii="Times New Roman" w:hAnsi="Times New Roman"/>
          <w:color w:val="202122"/>
          <w:sz w:val="28"/>
          <w:szCs w:val="28"/>
          <w:u w:color="202122"/>
          <w:shd w:val="clear" w:color="auto" w:fill="FFFFFF"/>
          <w:lang w:val="ru-RU"/>
        </w:rPr>
        <w:t>— 366, [2] с.</w:t>
      </w:r>
      <w:r>
        <w:rPr>
          <w:rFonts w:ascii="Times New Roman" w:hAnsi="Times New Roman"/>
          <w:color w:val="202122"/>
          <w:sz w:val="28"/>
          <w:szCs w:val="28"/>
          <w:u w:color="202122"/>
          <w:shd w:val="clear" w:color="auto" w:fill="FFFFFF"/>
        </w:rPr>
        <w:t> </w:t>
      </w:r>
      <w:r>
        <w:rPr>
          <w:rFonts w:ascii="Times New Roman" w:hAnsi="Times New Roman"/>
          <w:color w:val="202122"/>
          <w:sz w:val="28"/>
          <w:szCs w:val="28"/>
          <w:u w:color="202122"/>
          <w:shd w:val="clear" w:color="auto" w:fill="FFFFFF"/>
          <w:lang w:val="ru-RU"/>
        </w:rPr>
        <w:t>:іл.</w:t>
      </w:r>
      <w:r>
        <w:rPr>
          <w:rFonts w:ascii="Times New Roman" w:hAnsi="Times New Roman"/>
          <w:color w:val="202122"/>
          <w:sz w:val="28"/>
          <w:szCs w:val="28"/>
          <w:u w:color="202122"/>
          <w:shd w:val="clear" w:color="auto" w:fill="FFFFFF"/>
        </w:rPr>
        <w:t> </w:t>
      </w:r>
      <w:r>
        <w:rPr>
          <w:rFonts w:ascii="Times New Roman" w:hAnsi="Times New Roman"/>
          <w:color w:val="202122"/>
          <w:sz w:val="28"/>
          <w:szCs w:val="28"/>
          <w:u w:color="202122"/>
          <w:shd w:val="clear" w:color="auto" w:fill="FFFFFF"/>
          <w:lang w:val="ru-RU"/>
        </w:rPr>
        <w:t>— Бібліогр.: с. 294—299</w:t>
      </w:r>
    </w:p>
    <w:p w:rsidR="00AF4631" w:rsidRDefault="00AA3036">
      <w:pPr>
        <w:pStyle w:val="a4"/>
        <w:numPr>
          <w:ilvl w:val="0"/>
          <w:numId w:val="11"/>
        </w:numPr>
        <w:spacing w:line="360" w:lineRule="auto"/>
        <w:rPr>
          <w:rFonts w:ascii="Times New Roman" w:hAnsi="Times New Roman"/>
          <w:sz w:val="28"/>
          <w:szCs w:val="28"/>
          <w:lang w:val="ru-RU"/>
        </w:rPr>
      </w:pPr>
      <w:r>
        <w:rPr>
          <w:rFonts w:ascii="Times New Roman" w:hAnsi="Times New Roman"/>
          <w:color w:val="202122"/>
          <w:sz w:val="28"/>
          <w:szCs w:val="28"/>
          <w:u w:color="202122"/>
          <w:shd w:val="clear" w:color="auto" w:fill="FFFFFF"/>
          <w:lang w:val="ru-RU"/>
        </w:rPr>
        <w:t>Архітектурний образ міста</w:t>
      </w:r>
      <w:r>
        <w:rPr>
          <w:rFonts w:ascii="Times New Roman" w:hAnsi="Times New Roman"/>
          <w:color w:val="202122"/>
          <w:sz w:val="28"/>
          <w:szCs w:val="28"/>
          <w:u w:color="202122"/>
          <w:shd w:val="clear" w:color="auto" w:fill="FFFFFF"/>
        </w:rPr>
        <w:t> </w:t>
      </w:r>
      <w:r>
        <w:rPr>
          <w:rFonts w:ascii="Times New Roman" w:hAnsi="Times New Roman"/>
          <w:color w:val="202122"/>
          <w:sz w:val="28"/>
          <w:szCs w:val="28"/>
          <w:u w:color="202122"/>
          <w:shd w:val="clear" w:color="auto" w:fill="FFFFFF"/>
          <w:lang w:val="ru-RU"/>
        </w:rPr>
        <w:t>:навч. посіб. /</w:t>
      </w:r>
      <w:r>
        <w:rPr>
          <w:rFonts w:ascii="Times New Roman" w:hAnsi="Times New Roman"/>
          <w:color w:val="202122"/>
          <w:sz w:val="28"/>
          <w:szCs w:val="28"/>
          <w:u w:color="202122"/>
          <w:shd w:val="clear" w:color="auto" w:fill="FFFFFF"/>
        </w:rPr>
        <w:t> </w:t>
      </w:r>
      <w:hyperlink r:id="rId33" w:history="1">
        <w:r>
          <w:rPr>
            <w:rStyle w:val="Hyperlink0"/>
            <w:rFonts w:ascii="Times New Roman" w:hAnsi="Times New Roman"/>
            <w:sz w:val="28"/>
            <w:szCs w:val="28"/>
          </w:rPr>
          <w:t>Б.С. Посацький</w:t>
        </w:r>
      </w:hyperlink>
      <w:r>
        <w:rPr>
          <w:rStyle w:val="None"/>
          <w:rFonts w:ascii="Times New Roman" w:hAnsi="Times New Roman"/>
          <w:color w:val="202122"/>
          <w:sz w:val="28"/>
          <w:szCs w:val="28"/>
          <w:u w:color="202122"/>
          <w:shd w:val="clear" w:color="auto" w:fill="FFFFFF"/>
          <w:lang w:val="ru-RU"/>
        </w:rPr>
        <w:t>, Є.І. Король, Г.Є. Кознарська. - Львів</w:t>
      </w:r>
      <w:r>
        <w:rPr>
          <w:rStyle w:val="None"/>
          <w:rFonts w:ascii="Times New Roman" w:hAnsi="Times New Roman"/>
          <w:color w:val="202122"/>
          <w:sz w:val="28"/>
          <w:szCs w:val="28"/>
          <w:u w:color="202122"/>
          <w:shd w:val="clear" w:color="auto" w:fill="FFFFFF"/>
        </w:rPr>
        <w:t> </w:t>
      </w:r>
      <w:r>
        <w:rPr>
          <w:rStyle w:val="None"/>
          <w:rFonts w:ascii="Times New Roman" w:hAnsi="Times New Roman"/>
          <w:color w:val="202122"/>
          <w:sz w:val="28"/>
          <w:szCs w:val="28"/>
          <w:u w:color="202122"/>
          <w:shd w:val="clear" w:color="auto" w:fill="FFFFFF"/>
          <w:lang w:val="ru-RU"/>
        </w:rPr>
        <w:t>:Львівськаполітехніка, 2019. - 140 с.</w:t>
      </w:r>
    </w:p>
    <w:p w:rsidR="00AF4631" w:rsidRDefault="00AA3036">
      <w:pPr>
        <w:pStyle w:val="a4"/>
        <w:numPr>
          <w:ilvl w:val="0"/>
          <w:numId w:val="11"/>
        </w:numPr>
        <w:spacing w:line="360" w:lineRule="auto"/>
        <w:rPr>
          <w:rFonts w:ascii="Times New Roman" w:hAnsi="Times New Roman"/>
          <w:sz w:val="28"/>
          <w:szCs w:val="28"/>
          <w:lang w:val="ru-RU"/>
        </w:rPr>
      </w:pPr>
      <w:r>
        <w:rPr>
          <w:rStyle w:val="None"/>
          <w:rFonts w:ascii="Times New Roman" w:hAnsi="Times New Roman"/>
          <w:color w:val="202122"/>
          <w:sz w:val="28"/>
          <w:szCs w:val="28"/>
          <w:u w:color="202122"/>
          <w:shd w:val="clear" w:color="auto" w:fill="FFFFFF"/>
          <w:lang w:val="ru-RU"/>
        </w:rPr>
        <w:t>Основиурбаністики</w:t>
      </w:r>
      <w:r>
        <w:rPr>
          <w:rStyle w:val="None"/>
          <w:rFonts w:ascii="Times New Roman" w:hAnsi="Times New Roman"/>
          <w:color w:val="202122"/>
          <w:sz w:val="28"/>
          <w:szCs w:val="28"/>
          <w:u w:color="202122"/>
          <w:shd w:val="clear" w:color="auto" w:fill="FFFFFF"/>
        </w:rPr>
        <w:t> </w:t>
      </w:r>
      <w:r>
        <w:rPr>
          <w:rStyle w:val="None"/>
          <w:rFonts w:ascii="Times New Roman" w:hAnsi="Times New Roman"/>
          <w:color w:val="202122"/>
          <w:sz w:val="28"/>
          <w:szCs w:val="28"/>
          <w:u w:color="202122"/>
          <w:shd w:val="clear" w:color="auto" w:fill="FFFFFF"/>
          <w:lang w:val="ru-RU"/>
        </w:rPr>
        <w:t xml:space="preserve">:Навч. посіб. для студ. У 2-х ч. Ч. 2. Розпланування та забудоваміст / Б. С. Посацький; Нац. ун-т "Львів. політехніка". - Л., 2001. - 243 </w:t>
      </w:r>
      <w:r>
        <w:rPr>
          <w:rStyle w:val="None"/>
          <w:rFonts w:ascii="Times New Roman" w:hAnsi="Times New Roman"/>
          <w:color w:val="202122"/>
          <w:sz w:val="28"/>
          <w:szCs w:val="28"/>
          <w:u w:color="202122"/>
          <w:shd w:val="clear" w:color="auto" w:fill="FFFFFF"/>
        </w:rPr>
        <w:t>c</w:t>
      </w:r>
      <w:r>
        <w:rPr>
          <w:rStyle w:val="None"/>
          <w:rFonts w:ascii="Times New Roman" w:hAnsi="Times New Roman"/>
          <w:color w:val="202122"/>
          <w:sz w:val="28"/>
          <w:szCs w:val="28"/>
          <w:u w:color="202122"/>
          <w:shd w:val="clear" w:color="auto" w:fill="FFFFFF"/>
          <w:lang w:val="ru-RU"/>
        </w:rPr>
        <w:t>.</w:t>
      </w:r>
      <w:r>
        <w:rPr>
          <w:rStyle w:val="None"/>
          <w:rFonts w:ascii="Times New Roman" w:hAnsi="Times New Roman"/>
          <w:color w:val="202122"/>
          <w:sz w:val="28"/>
          <w:szCs w:val="28"/>
          <w:u w:color="202122"/>
          <w:shd w:val="clear" w:color="auto" w:fill="FFFFFF"/>
        </w:rPr>
        <w:t> </w:t>
      </w:r>
    </w:p>
    <w:p w:rsidR="00AF4631" w:rsidRDefault="00AA3036">
      <w:pPr>
        <w:pStyle w:val="a4"/>
        <w:numPr>
          <w:ilvl w:val="0"/>
          <w:numId w:val="11"/>
        </w:numPr>
        <w:spacing w:line="360" w:lineRule="auto"/>
        <w:rPr>
          <w:rFonts w:ascii="Times New Roman" w:hAnsi="Times New Roman"/>
          <w:sz w:val="28"/>
          <w:szCs w:val="28"/>
          <w:lang w:val="ru-RU"/>
        </w:rPr>
      </w:pPr>
      <w:r>
        <w:rPr>
          <w:rStyle w:val="None"/>
          <w:rFonts w:ascii="Times New Roman" w:hAnsi="Times New Roman"/>
          <w:color w:val="202122"/>
          <w:sz w:val="28"/>
          <w:szCs w:val="28"/>
          <w:u w:color="202122"/>
          <w:shd w:val="clear" w:color="auto" w:fill="FFFFFF"/>
          <w:lang w:val="ru-RU"/>
        </w:rPr>
        <w:t>Підвищенняефективностімістобудівнихрішень в організаціїприміськихтериторій</w:t>
      </w:r>
      <w:r>
        <w:rPr>
          <w:rStyle w:val="None"/>
          <w:rFonts w:ascii="Times New Roman" w:hAnsi="Times New Roman"/>
          <w:color w:val="202122"/>
          <w:sz w:val="28"/>
          <w:szCs w:val="28"/>
          <w:u w:color="202122"/>
          <w:shd w:val="clear" w:color="auto" w:fill="FFFFFF"/>
        </w:rPr>
        <w:t> </w:t>
      </w:r>
      <w:r>
        <w:rPr>
          <w:rStyle w:val="None"/>
          <w:rFonts w:ascii="Times New Roman" w:hAnsi="Times New Roman"/>
          <w:color w:val="202122"/>
          <w:sz w:val="28"/>
          <w:szCs w:val="28"/>
          <w:u w:color="202122"/>
          <w:shd w:val="clear" w:color="auto" w:fill="FFFFFF"/>
          <w:lang w:val="ru-RU"/>
        </w:rPr>
        <w:t>:монографія / М. М. Габрель</w:t>
      </w:r>
      <w:r>
        <w:rPr>
          <w:rStyle w:val="None"/>
          <w:rFonts w:ascii="Times New Roman" w:hAnsi="Times New Roman"/>
          <w:color w:val="202122"/>
          <w:sz w:val="28"/>
          <w:szCs w:val="28"/>
          <w:u w:color="202122"/>
          <w:shd w:val="clear" w:color="auto" w:fill="FFFFFF"/>
        </w:rPr>
        <w:t> </w:t>
      </w:r>
      <w:r>
        <w:rPr>
          <w:rStyle w:val="None"/>
          <w:rFonts w:ascii="Times New Roman" w:hAnsi="Times New Roman"/>
          <w:color w:val="202122"/>
          <w:sz w:val="28"/>
          <w:szCs w:val="28"/>
          <w:u w:color="202122"/>
          <w:shd w:val="clear" w:color="auto" w:fill="FFFFFF"/>
          <w:lang w:val="ru-RU"/>
        </w:rPr>
        <w:t>; Львів. нац. аграр. ун-т. – Львів</w:t>
      </w:r>
      <w:r>
        <w:rPr>
          <w:rStyle w:val="None"/>
          <w:rFonts w:ascii="Times New Roman" w:hAnsi="Times New Roman"/>
          <w:color w:val="202122"/>
          <w:sz w:val="28"/>
          <w:szCs w:val="28"/>
          <w:u w:color="202122"/>
          <w:shd w:val="clear" w:color="auto" w:fill="FFFFFF"/>
        </w:rPr>
        <w:t> </w:t>
      </w:r>
      <w:r>
        <w:rPr>
          <w:rStyle w:val="None"/>
          <w:rFonts w:ascii="Times New Roman" w:hAnsi="Times New Roman"/>
          <w:color w:val="202122"/>
          <w:sz w:val="28"/>
          <w:szCs w:val="28"/>
          <w:u w:color="202122"/>
          <w:shd w:val="clear" w:color="auto" w:fill="FFFFFF"/>
          <w:lang w:val="ru-RU"/>
        </w:rPr>
        <w:t>: Сполом, 2014. – 272 с.</w:t>
      </w:r>
      <w:r>
        <w:rPr>
          <w:rStyle w:val="None"/>
          <w:rFonts w:ascii="Times New Roman" w:hAnsi="Times New Roman"/>
          <w:color w:val="202122"/>
          <w:sz w:val="28"/>
          <w:szCs w:val="28"/>
          <w:u w:color="202122"/>
          <w:shd w:val="clear" w:color="auto" w:fill="FFFFFF"/>
        </w:rPr>
        <w:t> </w:t>
      </w:r>
      <w:r>
        <w:rPr>
          <w:rStyle w:val="None"/>
          <w:rFonts w:ascii="Times New Roman" w:hAnsi="Times New Roman"/>
          <w:color w:val="202122"/>
          <w:sz w:val="28"/>
          <w:szCs w:val="28"/>
          <w:u w:color="202122"/>
          <w:shd w:val="clear" w:color="auto" w:fill="FFFFFF"/>
          <w:lang w:val="ru-RU"/>
        </w:rPr>
        <w:t>:іл., табл. – Бібліогр.: с. 260-270</w:t>
      </w:r>
      <w:r>
        <w:rPr>
          <w:rStyle w:val="None"/>
          <w:rFonts w:ascii="Times New Roman" w:hAnsi="Times New Roman"/>
          <w:color w:val="202122"/>
          <w:sz w:val="28"/>
          <w:szCs w:val="28"/>
          <w:u w:color="202122"/>
          <w:shd w:val="clear" w:color="auto" w:fill="FFFFFF"/>
        </w:rPr>
        <w:t> </w:t>
      </w:r>
    </w:p>
    <w:p w:rsidR="00AF4631" w:rsidRDefault="00AA3036">
      <w:pPr>
        <w:pStyle w:val="a4"/>
        <w:numPr>
          <w:ilvl w:val="0"/>
          <w:numId w:val="11"/>
        </w:numPr>
        <w:spacing w:line="360" w:lineRule="auto"/>
        <w:rPr>
          <w:rFonts w:ascii="Times New Roman" w:hAnsi="Times New Roman"/>
          <w:sz w:val="28"/>
          <w:szCs w:val="28"/>
          <w:lang w:val="ru-RU"/>
        </w:rPr>
      </w:pPr>
      <w:r>
        <w:rPr>
          <w:rStyle w:val="None"/>
          <w:rFonts w:ascii="Times New Roman" w:hAnsi="Times New Roman"/>
          <w:color w:val="202122"/>
          <w:sz w:val="28"/>
          <w:szCs w:val="28"/>
          <w:u w:color="202122"/>
          <w:shd w:val="clear" w:color="auto" w:fill="FFFFFF"/>
          <w:lang w:val="ru-RU"/>
        </w:rPr>
        <w:lastRenderedPageBreak/>
        <w:t>Соціальнамобільність у просторі великого міста</w:t>
      </w:r>
      <w:r>
        <w:rPr>
          <w:rStyle w:val="None"/>
          <w:rFonts w:ascii="Times New Roman" w:hAnsi="Times New Roman"/>
          <w:color w:val="202122"/>
          <w:sz w:val="28"/>
          <w:szCs w:val="28"/>
          <w:u w:color="202122"/>
          <w:shd w:val="clear" w:color="auto" w:fill="FFFFFF"/>
        </w:rPr>
        <w:t> </w:t>
      </w:r>
      <w:r>
        <w:rPr>
          <w:rStyle w:val="None"/>
          <w:rFonts w:ascii="Times New Roman" w:hAnsi="Times New Roman"/>
          <w:color w:val="202122"/>
          <w:sz w:val="28"/>
          <w:szCs w:val="28"/>
          <w:u w:color="202122"/>
          <w:shd w:val="clear" w:color="auto" w:fill="FFFFFF"/>
          <w:lang w:val="ru-RU"/>
        </w:rPr>
        <w:t xml:space="preserve">:монографія / О. В. Сенюра; Приват ВНЗ "Львів. ун-т бізнесу та права". - Львів, 2015. - 214 </w:t>
      </w:r>
      <w:r>
        <w:rPr>
          <w:rStyle w:val="None"/>
          <w:rFonts w:ascii="Times New Roman" w:hAnsi="Times New Roman"/>
          <w:color w:val="202122"/>
          <w:sz w:val="28"/>
          <w:szCs w:val="28"/>
          <w:u w:color="202122"/>
          <w:shd w:val="clear" w:color="auto" w:fill="FFFFFF"/>
        </w:rPr>
        <w:t>c</w:t>
      </w:r>
      <w:r>
        <w:rPr>
          <w:rStyle w:val="None"/>
          <w:rFonts w:ascii="Times New Roman" w:hAnsi="Times New Roman"/>
          <w:color w:val="202122"/>
          <w:sz w:val="28"/>
          <w:szCs w:val="28"/>
          <w:u w:color="202122"/>
          <w:shd w:val="clear" w:color="auto" w:fill="FFFFFF"/>
          <w:lang w:val="ru-RU"/>
        </w:rPr>
        <w:t>.</w:t>
      </w:r>
    </w:p>
    <w:p w:rsidR="00AF4631" w:rsidRDefault="00AA3036">
      <w:pPr>
        <w:pStyle w:val="a4"/>
        <w:numPr>
          <w:ilvl w:val="0"/>
          <w:numId w:val="11"/>
        </w:numPr>
        <w:spacing w:line="360" w:lineRule="auto"/>
        <w:rPr>
          <w:rFonts w:ascii="Times New Roman" w:hAnsi="Times New Roman"/>
          <w:sz w:val="28"/>
          <w:szCs w:val="28"/>
          <w:lang w:val="ru-RU"/>
        </w:rPr>
      </w:pPr>
      <w:r>
        <w:rPr>
          <w:rStyle w:val="None"/>
          <w:rFonts w:ascii="Times New Roman" w:hAnsi="Times New Roman"/>
          <w:color w:val="202122"/>
          <w:sz w:val="28"/>
          <w:szCs w:val="28"/>
          <w:u w:color="202122"/>
          <w:shd w:val="clear" w:color="auto" w:fill="FFFFFF"/>
          <w:lang w:val="ru-RU"/>
        </w:rPr>
        <w:t>Стратегічнеплануваннярозвиткуміста</w:t>
      </w:r>
      <w:r>
        <w:rPr>
          <w:rStyle w:val="None"/>
          <w:rFonts w:ascii="Times New Roman" w:hAnsi="Times New Roman"/>
          <w:color w:val="202122"/>
          <w:sz w:val="28"/>
          <w:szCs w:val="28"/>
          <w:u w:color="202122"/>
          <w:shd w:val="clear" w:color="auto" w:fill="FFFFFF"/>
        </w:rPr>
        <w:t> </w:t>
      </w:r>
      <w:r>
        <w:rPr>
          <w:rStyle w:val="None"/>
          <w:rFonts w:ascii="Times New Roman" w:hAnsi="Times New Roman"/>
          <w:color w:val="202122"/>
          <w:sz w:val="28"/>
          <w:szCs w:val="28"/>
          <w:u w:color="202122"/>
          <w:shd w:val="clear" w:color="auto" w:fill="FFFFFF"/>
          <w:lang w:val="ru-RU"/>
        </w:rPr>
        <w:t>:монографія / О. І. Карий. – 2-ге вид., переробл. і доповн. – Л.</w:t>
      </w:r>
      <w:r>
        <w:rPr>
          <w:rStyle w:val="None"/>
          <w:rFonts w:ascii="Times New Roman" w:hAnsi="Times New Roman"/>
          <w:color w:val="202122"/>
          <w:sz w:val="28"/>
          <w:szCs w:val="28"/>
          <w:u w:color="202122"/>
          <w:shd w:val="clear" w:color="auto" w:fill="FFFFFF"/>
        </w:rPr>
        <w:t> </w:t>
      </w:r>
      <w:r>
        <w:rPr>
          <w:rStyle w:val="None"/>
          <w:rFonts w:ascii="Times New Roman" w:hAnsi="Times New Roman"/>
          <w:color w:val="202122"/>
          <w:sz w:val="28"/>
          <w:szCs w:val="28"/>
          <w:u w:color="202122"/>
          <w:shd w:val="clear" w:color="auto" w:fill="FFFFFF"/>
          <w:lang w:val="ru-RU"/>
        </w:rPr>
        <w:t>: ЗУКЦ, 2007. – 318 с.</w:t>
      </w:r>
      <w:r>
        <w:rPr>
          <w:rStyle w:val="None"/>
          <w:rFonts w:ascii="Times New Roman" w:hAnsi="Times New Roman"/>
          <w:color w:val="202122"/>
          <w:sz w:val="28"/>
          <w:szCs w:val="28"/>
          <w:u w:color="202122"/>
          <w:shd w:val="clear" w:color="auto" w:fill="FFFFFF"/>
        </w:rPr>
        <w:t> </w:t>
      </w:r>
    </w:p>
    <w:p w:rsidR="00AF4631" w:rsidRDefault="00AA3036">
      <w:pPr>
        <w:pStyle w:val="a4"/>
        <w:numPr>
          <w:ilvl w:val="0"/>
          <w:numId w:val="11"/>
        </w:numPr>
        <w:spacing w:line="360" w:lineRule="auto"/>
        <w:rPr>
          <w:rFonts w:ascii="Times New Roman" w:hAnsi="Times New Roman"/>
          <w:sz w:val="28"/>
          <w:szCs w:val="28"/>
        </w:rPr>
      </w:pPr>
      <w:r>
        <w:rPr>
          <w:rStyle w:val="None"/>
          <w:rFonts w:ascii="Times New Roman" w:hAnsi="Times New Roman"/>
          <w:color w:val="202122"/>
          <w:sz w:val="28"/>
          <w:szCs w:val="28"/>
          <w:u w:color="202122"/>
          <w:shd w:val="clear" w:color="auto" w:fill="FFFFFF"/>
        </w:rPr>
        <w:t>Hillier B. and Hanson J. «The Social Logic of Space». Cambridge University Press, 1984.</w:t>
      </w:r>
    </w:p>
    <w:p w:rsidR="00AF4631" w:rsidRDefault="00AA3036">
      <w:pPr>
        <w:pStyle w:val="a4"/>
        <w:numPr>
          <w:ilvl w:val="0"/>
          <w:numId w:val="11"/>
        </w:numPr>
        <w:spacing w:line="360" w:lineRule="auto"/>
        <w:rPr>
          <w:rFonts w:ascii="Times New Roman" w:hAnsi="Times New Roman"/>
          <w:sz w:val="28"/>
          <w:szCs w:val="28"/>
        </w:rPr>
      </w:pPr>
      <w:r>
        <w:rPr>
          <w:rStyle w:val="None"/>
          <w:rFonts w:ascii="Times New Roman" w:hAnsi="Times New Roman"/>
          <w:color w:val="202122"/>
          <w:sz w:val="28"/>
          <w:szCs w:val="28"/>
          <w:u w:color="202122"/>
          <w:shd w:val="clear" w:color="auto" w:fill="FFFFFF"/>
        </w:rPr>
        <w:t>Організаціяготельногообслуговування :підруч. длястуд. вищ. навч. закл. / М. П. Мальська, І. Г. Пандяк, Ю. С. Занько ; М-воосвіти і науки, молодітаспортуУкраїни, Львів. нац. ун-т ім. І. Франка. — К. :Знання, 2011. — 366 с.</w:t>
      </w:r>
    </w:p>
    <w:p w:rsidR="00AF4631" w:rsidRPr="002D371E" w:rsidRDefault="00AA3036">
      <w:pPr>
        <w:pStyle w:val="a4"/>
        <w:numPr>
          <w:ilvl w:val="0"/>
          <w:numId w:val="11"/>
        </w:numPr>
        <w:spacing w:line="360" w:lineRule="auto"/>
        <w:rPr>
          <w:rFonts w:ascii="Times New Roman" w:hAnsi="Times New Roman"/>
          <w:sz w:val="28"/>
          <w:szCs w:val="28"/>
          <w:lang w:val="ru-RU"/>
        </w:rPr>
      </w:pPr>
      <w:r w:rsidRPr="002D371E">
        <w:rPr>
          <w:rStyle w:val="None"/>
          <w:rFonts w:ascii="Times New Roman" w:hAnsi="Times New Roman"/>
          <w:color w:val="202122"/>
          <w:sz w:val="28"/>
          <w:szCs w:val="28"/>
          <w:u w:color="202122"/>
          <w:shd w:val="clear" w:color="auto" w:fill="FFFFFF"/>
          <w:lang w:val="ru-RU"/>
        </w:rPr>
        <w:t>І</w:t>
      </w:r>
      <w:r>
        <w:rPr>
          <w:rStyle w:val="None"/>
          <w:rFonts w:ascii="Times New Roman" w:hAnsi="Times New Roman"/>
          <w:color w:val="202122"/>
          <w:sz w:val="28"/>
          <w:szCs w:val="28"/>
          <w:u w:color="202122"/>
          <w:shd w:val="clear" w:color="auto" w:fill="FFFFFF"/>
          <w:lang w:val="ru-RU"/>
        </w:rPr>
        <w:t>сторіямістаДніпропетровська.</w:t>
      </w:r>
      <w:r>
        <w:rPr>
          <w:rStyle w:val="None"/>
          <w:rFonts w:ascii="Times New Roman" w:hAnsi="Times New Roman"/>
          <w:color w:val="202122"/>
          <w:sz w:val="28"/>
          <w:szCs w:val="28"/>
          <w:u w:color="202122"/>
          <w:shd w:val="clear" w:color="auto" w:fill="FFFFFF"/>
        </w:rPr>
        <w:t> </w:t>
      </w:r>
      <w:r>
        <w:rPr>
          <w:rStyle w:val="None"/>
          <w:rFonts w:ascii="Times New Roman" w:hAnsi="Times New Roman"/>
          <w:color w:val="202122"/>
          <w:sz w:val="28"/>
          <w:szCs w:val="28"/>
          <w:u w:color="202122"/>
          <w:shd w:val="clear" w:color="auto" w:fill="FFFFFF"/>
          <w:lang w:val="ru-RU"/>
        </w:rPr>
        <w:t>— Д.: Грані, 2006.</w:t>
      </w:r>
      <w:r>
        <w:rPr>
          <w:rStyle w:val="None"/>
          <w:rFonts w:ascii="Times New Roman" w:hAnsi="Times New Roman"/>
          <w:color w:val="202122"/>
          <w:sz w:val="28"/>
          <w:szCs w:val="28"/>
          <w:u w:color="202122"/>
          <w:shd w:val="clear" w:color="auto" w:fill="FFFFFF"/>
        </w:rPr>
        <w:t> </w:t>
      </w:r>
      <w:r>
        <w:rPr>
          <w:rStyle w:val="None"/>
          <w:rFonts w:ascii="Times New Roman" w:hAnsi="Times New Roman"/>
          <w:color w:val="202122"/>
          <w:sz w:val="28"/>
          <w:szCs w:val="28"/>
          <w:u w:color="202122"/>
          <w:shd w:val="clear" w:color="auto" w:fill="FFFFFF"/>
          <w:lang w:val="ru-RU"/>
        </w:rPr>
        <w:t>— 596 с.</w:t>
      </w:r>
    </w:p>
    <w:p w:rsidR="00AF4631" w:rsidRDefault="00AA3036">
      <w:pPr>
        <w:pStyle w:val="a4"/>
        <w:numPr>
          <w:ilvl w:val="0"/>
          <w:numId w:val="11"/>
        </w:numPr>
        <w:spacing w:line="360" w:lineRule="auto"/>
        <w:rPr>
          <w:rFonts w:ascii="Times New Roman" w:hAnsi="Times New Roman"/>
          <w:sz w:val="28"/>
          <w:szCs w:val="28"/>
        </w:rPr>
      </w:pPr>
      <w:r>
        <w:rPr>
          <w:rFonts w:ascii="Times New Roman" w:hAnsi="Times New Roman"/>
          <w:sz w:val="28"/>
          <w:szCs w:val="28"/>
        </w:rPr>
        <w:t> </w:t>
      </w:r>
      <w:r w:rsidRPr="002D371E">
        <w:rPr>
          <w:rFonts w:ascii="Times New Roman" w:hAnsi="Times New Roman"/>
          <w:sz w:val="28"/>
          <w:szCs w:val="28"/>
          <w:lang w:val="ru-RU"/>
        </w:rPr>
        <w:t>“Термінологічний словник-довідник з будівництва та архітектури”/ Р.</w:t>
      </w:r>
      <w:r>
        <w:rPr>
          <w:rFonts w:ascii="Times New Roman" w:hAnsi="Times New Roman"/>
          <w:sz w:val="28"/>
          <w:szCs w:val="28"/>
        </w:rPr>
        <w:t> </w:t>
      </w:r>
      <w:r w:rsidRPr="002D371E">
        <w:rPr>
          <w:rFonts w:ascii="Times New Roman" w:hAnsi="Times New Roman"/>
          <w:sz w:val="28"/>
          <w:szCs w:val="28"/>
          <w:lang w:val="ru-RU"/>
        </w:rPr>
        <w:t>А.</w:t>
      </w:r>
      <w:r>
        <w:rPr>
          <w:rFonts w:ascii="Times New Roman" w:hAnsi="Times New Roman"/>
          <w:sz w:val="28"/>
          <w:szCs w:val="28"/>
        </w:rPr>
        <w:t> </w:t>
      </w:r>
      <w:r w:rsidRPr="002D371E">
        <w:rPr>
          <w:rFonts w:ascii="Times New Roman" w:hAnsi="Times New Roman"/>
          <w:sz w:val="28"/>
          <w:szCs w:val="28"/>
          <w:lang w:val="ru-RU"/>
        </w:rPr>
        <w:t>Шмиг, В.</w:t>
      </w:r>
      <w:r>
        <w:rPr>
          <w:rFonts w:ascii="Times New Roman" w:hAnsi="Times New Roman"/>
          <w:sz w:val="28"/>
          <w:szCs w:val="28"/>
        </w:rPr>
        <w:t> </w:t>
      </w:r>
      <w:r w:rsidRPr="002D371E">
        <w:rPr>
          <w:rFonts w:ascii="Times New Roman" w:hAnsi="Times New Roman"/>
          <w:sz w:val="28"/>
          <w:szCs w:val="28"/>
          <w:lang w:val="ru-RU"/>
        </w:rPr>
        <w:t>М.</w:t>
      </w:r>
      <w:r>
        <w:rPr>
          <w:rFonts w:ascii="Times New Roman" w:hAnsi="Times New Roman"/>
          <w:sz w:val="28"/>
          <w:szCs w:val="28"/>
        </w:rPr>
        <w:t> </w:t>
      </w:r>
      <w:r w:rsidRPr="002D371E">
        <w:rPr>
          <w:rFonts w:ascii="Times New Roman" w:hAnsi="Times New Roman"/>
          <w:sz w:val="28"/>
          <w:szCs w:val="28"/>
          <w:lang w:val="ru-RU"/>
        </w:rPr>
        <w:t>Боярчук, І.</w:t>
      </w:r>
      <w:r>
        <w:rPr>
          <w:rFonts w:ascii="Times New Roman" w:hAnsi="Times New Roman"/>
          <w:sz w:val="28"/>
          <w:szCs w:val="28"/>
        </w:rPr>
        <w:t> </w:t>
      </w:r>
      <w:r w:rsidRPr="002D371E">
        <w:rPr>
          <w:rFonts w:ascii="Times New Roman" w:hAnsi="Times New Roman"/>
          <w:sz w:val="28"/>
          <w:szCs w:val="28"/>
          <w:lang w:val="ru-RU"/>
        </w:rPr>
        <w:t>М.</w:t>
      </w:r>
      <w:r>
        <w:rPr>
          <w:rFonts w:ascii="Times New Roman" w:hAnsi="Times New Roman"/>
          <w:sz w:val="28"/>
          <w:szCs w:val="28"/>
        </w:rPr>
        <w:t> </w:t>
      </w:r>
      <w:r w:rsidRPr="002D371E">
        <w:rPr>
          <w:rFonts w:ascii="Times New Roman" w:hAnsi="Times New Roman"/>
          <w:sz w:val="28"/>
          <w:szCs w:val="28"/>
          <w:lang w:val="ru-RU"/>
        </w:rPr>
        <w:t>Добрянський, В.</w:t>
      </w:r>
      <w:r>
        <w:rPr>
          <w:rFonts w:ascii="Times New Roman" w:hAnsi="Times New Roman"/>
          <w:sz w:val="28"/>
          <w:szCs w:val="28"/>
        </w:rPr>
        <w:t> </w:t>
      </w:r>
      <w:r w:rsidRPr="002D371E">
        <w:rPr>
          <w:rFonts w:ascii="Times New Roman" w:hAnsi="Times New Roman"/>
          <w:sz w:val="28"/>
          <w:szCs w:val="28"/>
          <w:lang w:val="ru-RU"/>
        </w:rPr>
        <w:t>М.</w:t>
      </w:r>
      <w:r>
        <w:rPr>
          <w:rFonts w:ascii="Times New Roman" w:hAnsi="Times New Roman"/>
          <w:sz w:val="28"/>
          <w:szCs w:val="28"/>
        </w:rPr>
        <w:t> </w:t>
      </w:r>
      <w:r w:rsidRPr="002D371E">
        <w:rPr>
          <w:rFonts w:ascii="Times New Roman" w:hAnsi="Times New Roman"/>
          <w:sz w:val="28"/>
          <w:szCs w:val="28"/>
          <w:lang w:val="ru-RU"/>
        </w:rPr>
        <w:t>Барабаш</w:t>
      </w:r>
      <w:r>
        <w:rPr>
          <w:rFonts w:ascii="Times New Roman" w:hAnsi="Times New Roman"/>
          <w:sz w:val="28"/>
          <w:szCs w:val="28"/>
        </w:rPr>
        <w:t> </w:t>
      </w:r>
      <w:r w:rsidRPr="002D371E">
        <w:rPr>
          <w:rFonts w:ascii="Times New Roman" w:hAnsi="Times New Roman"/>
          <w:sz w:val="28"/>
          <w:szCs w:val="28"/>
          <w:lang w:val="ru-RU"/>
        </w:rPr>
        <w:t xml:space="preserve">; за заг. ред. </w:t>
      </w:r>
      <w:r>
        <w:rPr>
          <w:rFonts w:ascii="Times New Roman" w:hAnsi="Times New Roman"/>
          <w:sz w:val="28"/>
          <w:szCs w:val="28"/>
        </w:rPr>
        <w:t>Р. А. Шмига. — Львів, 2010. — С. 126.</w:t>
      </w:r>
    </w:p>
    <w:p w:rsidR="00AF4631" w:rsidRDefault="00AF4631">
      <w:pPr>
        <w:pStyle w:val="Body"/>
        <w:spacing w:line="360" w:lineRule="auto"/>
        <w:ind w:firstLine="720"/>
        <w:jc w:val="both"/>
        <w:rPr>
          <w:rStyle w:val="None"/>
          <w:rFonts w:ascii="Times New Roman" w:eastAsia="Times New Roman" w:hAnsi="Times New Roman" w:cs="Times New Roman"/>
          <w:sz w:val="28"/>
          <w:szCs w:val="28"/>
        </w:rPr>
      </w:pPr>
    </w:p>
    <w:p w:rsidR="00AF4631" w:rsidRDefault="00AF4631">
      <w:pPr>
        <w:pStyle w:val="Body"/>
        <w:spacing w:line="360" w:lineRule="auto"/>
        <w:ind w:firstLine="720"/>
        <w:jc w:val="both"/>
        <w:rPr>
          <w:rStyle w:val="None"/>
          <w:rFonts w:ascii="Times New Roman" w:eastAsia="Times New Roman" w:hAnsi="Times New Roman" w:cs="Times New Roman"/>
          <w:sz w:val="28"/>
          <w:szCs w:val="28"/>
        </w:rPr>
      </w:pPr>
    </w:p>
    <w:p w:rsidR="00AF4631" w:rsidRDefault="00AF4631">
      <w:pPr>
        <w:pStyle w:val="Body"/>
        <w:spacing w:line="360" w:lineRule="auto"/>
        <w:ind w:firstLine="720"/>
        <w:jc w:val="both"/>
        <w:rPr>
          <w:rStyle w:val="None"/>
          <w:rFonts w:ascii="Times New Roman" w:eastAsia="Times New Roman" w:hAnsi="Times New Roman" w:cs="Times New Roman"/>
          <w:sz w:val="28"/>
          <w:szCs w:val="28"/>
        </w:rPr>
      </w:pPr>
    </w:p>
    <w:p w:rsidR="00AF4631" w:rsidRDefault="00AF4631">
      <w:pPr>
        <w:pStyle w:val="Body"/>
        <w:spacing w:line="360" w:lineRule="auto"/>
        <w:ind w:firstLine="720"/>
        <w:jc w:val="both"/>
        <w:rPr>
          <w:rStyle w:val="None"/>
          <w:rFonts w:ascii="Times New Roman" w:eastAsia="Times New Roman" w:hAnsi="Times New Roman" w:cs="Times New Roman"/>
          <w:sz w:val="28"/>
          <w:szCs w:val="28"/>
        </w:rPr>
      </w:pPr>
    </w:p>
    <w:p w:rsidR="00AF4631" w:rsidRDefault="00AF4631">
      <w:pPr>
        <w:pStyle w:val="Body"/>
        <w:spacing w:line="360" w:lineRule="auto"/>
        <w:ind w:firstLine="720"/>
        <w:jc w:val="both"/>
        <w:rPr>
          <w:rStyle w:val="None"/>
          <w:rFonts w:ascii="Times New Roman" w:eastAsia="Times New Roman" w:hAnsi="Times New Roman" w:cs="Times New Roman"/>
          <w:sz w:val="28"/>
          <w:szCs w:val="28"/>
        </w:rPr>
      </w:pPr>
    </w:p>
    <w:p w:rsidR="00AF4631" w:rsidRDefault="00AF4631">
      <w:pPr>
        <w:pStyle w:val="Body"/>
        <w:spacing w:line="360" w:lineRule="auto"/>
        <w:ind w:firstLine="720"/>
        <w:jc w:val="both"/>
        <w:rPr>
          <w:rStyle w:val="None"/>
          <w:rFonts w:ascii="Times New Roman" w:eastAsia="Times New Roman" w:hAnsi="Times New Roman" w:cs="Times New Roman"/>
          <w:sz w:val="28"/>
          <w:szCs w:val="28"/>
        </w:rPr>
      </w:pPr>
    </w:p>
    <w:p w:rsidR="00AF4631" w:rsidRDefault="00AF4631">
      <w:pPr>
        <w:pStyle w:val="Body"/>
        <w:spacing w:line="360" w:lineRule="auto"/>
        <w:ind w:firstLine="720"/>
        <w:jc w:val="both"/>
        <w:rPr>
          <w:rStyle w:val="None"/>
          <w:rFonts w:ascii="Times New Roman" w:eastAsia="Times New Roman" w:hAnsi="Times New Roman" w:cs="Times New Roman"/>
          <w:sz w:val="28"/>
          <w:szCs w:val="28"/>
        </w:rPr>
      </w:pPr>
    </w:p>
    <w:p w:rsidR="00AF4631" w:rsidRDefault="00AF4631">
      <w:pPr>
        <w:pStyle w:val="Body"/>
        <w:spacing w:line="360" w:lineRule="auto"/>
        <w:ind w:firstLine="720"/>
        <w:jc w:val="both"/>
        <w:rPr>
          <w:rStyle w:val="None"/>
          <w:rFonts w:ascii="Times New Roman" w:eastAsia="Times New Roman" w:hAnsi="Times New Roman" w:cs="Times New Roman"/>
          <w:sz w:val="28"/>
          <w:szCs w:val="28"/>
        </w:rPr>
      </w:pPr>
    </w:p>
    <w:p w:rsidR="00AF4631" w:rsidRDefault="00AF4631">
      <w:pPr>
        <w:pStyle w:val="Body"/>
        <w:spacing w:line="360" w:lineRule="auto"/>
        <w:ind w:firstLine="720"/>
        <w:jc w:val="both"/>
        <w:rPr>
          <w:rStyle w:val="None"/>
          <w:rFonts w:ascii="Times New Roman" w:eastAsia="Times New Roman" w:hAnsi="Times New Roman" w:cs="Times New Roman"/>
          <w:sz w:val="28"/>
          <w:szCs w:val="28"/>
        </w:rPr>
      </w:pPr>
    </w:p>
    <w:p w:rsidR="00AF4631" w:rsidRDefault="00AF4631">
      <w:pPr>
        <w:pStyle w:val="Body"/>
        <w:spacing w:line="360" w:lineRule="auto"/>
        <w:ind w:firstLine="720"/>
        <w:jc w:val="both"/>
        <w:rPr>
          <w:rStyle w:val="None"/>
          <w:rFonts w:ascii="Times New Roman" w:eastAsia="Times New Roman" w:hAnsi="Times New Roman" w:cs="Times New Roman"/>
          <w:sz w:val="28"/>
          <w:szCs w:val="28"/>
        </w:rPr>
      </w:pPr>
    </w:p>
    <w:p w:rsidR="00AF4631" w:rsidRDefault="00AF4631">
      <w:pPr>
        <w:pStyle w:val="Body"/>
        <w:spacing w:line="360" w:lineRule="auto"/>
        <w:ind w:firstLine="720"/>
        <w:jc w:val="both"/>
        <w:rPr>
          <w:rStyle w:val="None"/>
          <w:rFonts w:ascii="Times New Roman" w:eastAsia="Times New Roman" w:hAnsi="Times New Roman" w:cs="Times New Roman"/>
          <w:sz w:val="28"/>
          <w:szCs w:val="28"/>
        </w:rPr>
      </w:pPr>
    </w:p>
    <w:p w:rsidR="00AF4631" w:rsidRDefault="00AF4631">
      <w:pPr>
        <w:pStyle w:val="Body"/>
        <w:spacing w:line="360" w:lineRule="auto"/>
        <w:ind w:firstLine="720"/>
        <w:jc w:val="both"/>
        <w:rPr>
          <w:rStyle w:val="None"/>
          <w:rFonts w:ascii="Times New Roman" w:eastAsia="Times New Roman" w:hAnsi="Times New Roman" w:cs="Times New Roman"/>
          <w:sz w:val="28"/>
          <w:szCs w:val="28"/>
        </w:rPr>
      </w:pPr>
    </w:p>
    <w:p w:rsidR="00AF4631" w:rsidRDefault="00AF4631">
      <w:pPr>
        <w:pStyle w:val="Body"/>
        <w:spacing w:line="360" w:lineRule="auto"/>
        <w:ind w:firstLine="720"/>
        <w:jc w:val="both"/>
        <w:rPr>
          <w:rStyle w:val="None"/>
          <w:rFonts w:ascii="Times New Roman" w:eastAsia="Times New Roman" w:hAnsi="Times New Roman" w:cs="Times New Roman"/>
          <w:sz w:val="28"/>
          <w:szCs w:val="28"/>
        </w:rPr>
      </w:pPr>
    </w:p>
    <w:p w:rsidR="00AF4631" w:rsidRDefault="00AF4631">
      <w:pPr>
        <w:pStyle w:val="Body"/>
        <w:spacing w:line="360" w:lineRule="auto"/>
        <w:ind w:firstLine="720"/>
        <w:jc w:val="both"/>
        <w:rPr>
          <w:rStyle w:val="None"/>
          <w:rFonts w:ascii="Times New Roman" w:eastAsia="Times New Roman" w:hAnsi="Times New Roman" w:cs="Times New Roman"/>
          <w:sz w:val="28"/>
          <w:szCs w:val="28"/>
        </w:rPr>
      </w:pPr>
    </w:p>
    <w:p w:rsidR="00AF4631" w:rsidRDefault="00AF4631">
      <w:pPr>
        <w:pStyle w:val="Body"/>
        <w:spacing w:line="360" w:lineRule="auto"/>
        <w:rPr>
          <w:rStyle w:val="None"/>
          <w:rFonts w:ascii="Times New Roman" w:eastAsia="Times New Roman" w:hAnsi="Times New Roman" w:cs="Times New Roman"/>
          <w:sz w:val="28"/>
          <w:szCs w:val="28"/>
        </w:rPr>
      </w:pPr>
    </w:p>
    <w:p w:rsidR="00AF4631" w:rsidRDefault="00AF4631">
      <w:pPr>
        <w:pStyle w:val="Body"/>
        <w:spacing w:line="360" w:lineRule="auto"/>
        <w:ind w:firstLine="720"/>
        <w:jc w:val="both"/>
        <w:rPr>
          <w:rStyle w:val="None"/>
          <w:rFonts w:ascii="Times New Roman" w:eastAsia="Times New Roman" w:hAnsi="Times New Roman" w:cs="Times New Roman"/>
          <w:sz w:val="28"/>
          <w:szCs w:val="28"/>
        </w:rPr>
      </w:pPr>
    </w:p>
    <w:p w:rsidR="00AF4631" w:rsidRDefault="00AF4631">
      <w:pPr>
        <w:pStyle w:val="Body"/>
        <w:spacing w:line="360" w:lineRule="auto"/>
        <w:ind w:firstLine="720"/>
        <w:jc w:val="both"/>
        <w:rPr>
          <w:rStyle w:val="None"/>
          <w:rFonts w:ascii="Times New Roman" w:eastAsia="Times New Roman" w:hAnsi="Times New Roman" w:cs="Times New Roman"/>
          <w:sz w:val="28"/>
          <w:szCs w:val="28"/>
        </w:rPr>
      </w:pPr>
    </w:p>
    <w:p w:rsidR="00AF4631" w:rsidRDefault="00AF4631">
      <w:pPr>
        <w:pStyle w:val="Body"/>
        <w:spacing w:line="360" w:lineRule="auto"/>
        <w:ind w:firstLine="720"/>
        <w:jc w:val="both"/>
        <w:rPr>
          <w:rStyle w:val="None"/>
          <w:rFonts w:ascii="Times New Roman" w:eastAsia="Times New Roman" w:hAnsi="Times New Roman" w:cs="Times New Roman"/>
          <w:sz w:val="28"/>
          <w:szCs w:val="28"/>
        </w:rPr>
      </w:pPr>
    </w:p>
    <w:p w:rsidR="00AF4631" w:rsidRDefault="00AF4631">
      <w:pPr>
        <w:pStyle w:val="Body"/>
        <w:spacing w:line="360" w:lineRule="auto"/>
        <w:ind w:firstLine="720"/>
        <w:jc w:val="both"/>
        <w:rPr>
          <w:rStyle w:val="None"/>
          <w:rFonts w:ascii="Times New Roman" w:eastAsia="Times New Roman" w:hAnsi="Times New Roman" w:cs="Times New Roman"/>
          <w:sz w:val="28"/>
          <w:szCs w:val="28"/>
        </w:rPr>
      </w:pPr>
    </w:p>
    <w:p w:rsidR="00AF4631" w:rsidRDefault="00AF4631">
      <w:pPr>
        <w:pStyle w:val="Body"/>
        <w:spacing w:line="360" w:lineRule="auto"/>
        <w:ind w:firstLine="720"/>
        <w:jc w:val="both"/>
        <w:rPr>
          <w:rStyle w:val="None"/>
          <w:rFonts w:ascii="Times New Roman" w:eastAsia="Times New Roman" w:hAnsi="Times New Roman" w:cs="Times New Roman"/>
          <w:sz w:val="28"/>
          <w:szCs w:val="28"/>
        </w:rPr>
      </w:pPr>
    </w:p>
    <w:p w:rsidR="00AF4631" w:rsidRDefault="00AF4631">
      <w:pPr>
        <w:pStyle w:val="Body"/>
        <w:spacing w:line="360" w:lineRule="auto"/>
        <w:rPr>
          <w:rStyle w:val="None"/>
          <w:rFonts w:ascii="Times New Roman" w:eastAsia="Times New Roman" w:hAnsi="Times New Roman" w:cs="Times New Roman"/>
          <w:sz w:val="28"/>
          <w:szCs w:val="28"/>
        </w:rPr>
      </w:pPr>
    </w:p>
    <w:p w:rsidR="00AF4631" w:rsidRDefault="00AF4631">
      <w:pPr>
        <w:pStyle w:val="Body"/>
        <w:spacing w:line="360" w:lineRule="auto"/>
        <w:rPr>
          <w:rStyle w:val="None"/>
          <w:rFonts w:ascii="Times New Roman" w:eastAsia="Times New Roman" w:hAnsi="Times New Roman" w:cs="Times New Roman"/>
          <w:sz w:val="28"/>
          <w:szCs w:val="28"/>
        </w:rPr>
      </w:pPr>
    </w:p>
    <w:p w:rsidR="00AF4631" w:rsidRDefault="00AF4631">
      <w:pPr>
        <w:pStyle w:val="Body"/>
        <w:spacing w:line="360" w:lineRule="auto"/>
        <w:rPr>
          <w:rStyle w:val="None"/>
          <w:rFonts w:ascii="Times New Roman" w:eastAsia="Times New Roman" w:hAnsi="Times New Roman" w:cs="Times New Roman"/>
          <w:sz w:val="28"/>
          <w:szCs w:val="28"/>
        </w:rPr>
      </w:pPr>
    </w:p>
    <w:p w:rsidR="00AF4631" w:rsidRDefault="00AF4631">
      <w:pPr>
        <w:pStyle w:val="Body"/>
        <w:spacing w:line="360" w:lineRule="auto"/>
        <w:rPr>
          <w:rStyle w:val="None"/>
          <w:rFonts w:ascii="Times New Roman" w:eastAsia="Times New Roman" w:hAnsi="Times New Roman" w:cs="Times New Roman"/>
          <w:sz w:val="28"/>
          <w:szCs w:val="28"/>
        </w:rPr>
      </w:pPr>
    </w:p>
    <w:p w:rsidR="00AF4631" w:rsidRDefault="00AF4631">
      <w:pPr>
        <w:pStyle w:val="Body"/>
        <w:spacing w:line="360" w:lineRule="auto"/>
        <w:rPr>
          <w:rStyle w:val="None"/>
          <w:rFonts w:ascii="Times New Roman" w:eastAsia="Times New Roman" w:hAnsi="Times New Roman" w:cs="Times New Roman"/>
          <w:sz w:val="28"/>
          <w:szCs w:val="28"/>
        </w:rPr>
      </w:pPr>
    </w:p>
    <w:p w:rsidR="00AF4631" w:rsidRDefault="00AF4631">
      <w:pPr>
        <w:pStyle w:val="Body"/>
        <w:spacing w:line="360" w:lineRule="auto"/>
        <w:jc w:val="center"/>
        <w:rPr>
          <w:rStyle w:val="None"/>
          <w:rFonts w:ascii="Times New Roman" w:eastAsia="Times New Roman" w:hAnsi="Times New Roman" w:cs="Times New Roman"/>
          <w:sz w:val="28"/>
          <w:szCs w:val="28"/>
        </w:rPr>
      </w:pPr>
    </w:p>
    <w:p w:rsidR="00AF4631" w:rsidRDefault="00AF4631">
      <w:pPr>
        <w:pStyle w:val="Body"/>
        <w:spacing w:line="360" w:lineRule="auto"/>
        <w:jc w:val="center"/>
        <w:rPr>
          <w:rStyle w:val="None"/>
          <w:rFonts w:ascii="Times New Roman" w:eastAsia="Times New Roman" w:hAnsi="Times New Roman" w:cs="Times New Roman"/>
          <w:sz w:val="28"/>
          <w:szCs w:val="28"/>
        </w:rPr>
      </w:pPr>
    </w:p>
    <w:p w:rsidR="00AF4631" w:rsidRDefault="00AF4631">
      <w:pPr>
        <w:pStyle w:val="Body"/>
        <w:spacing w:line="360" w:lineRule="auto"/>
        <w:jc w:val="center"/>
        <w:rPr>
          <w:rStyle w:val="None"/>
          <w:rFonts w:ascii="Times New Roman" w:eastAsia="Times New Roman" w:hAnsi="Times New Roman" w:cs="Times New Roman"/>
          <w:sz w:val="28"/>
          <w:szCs w:val="28"/>
        </w:rPr>
      </w:pPr>
    </w:p>
    <w:p w:rsidR="00AF4631" w:rsidRDefault="00AF4631">
      <w:pPr>
        <w:pStyle w:val="Body"/>
        <w:spacing w:line="360" w:lineRule="auto"/>
        <w:jc w:val="center"/>
        <w:rPr>
          <w:rStyle w:val="None"/>
          <w:rFonts w:ascii="Times New Roman" w:eastAsia="Times New Roman" w:hAnsi="Times New Roman" w:cs="Times New Roman"/>
          <w:sz w:val="28"/>
          <w:szCs w:val="28"/>
        </w:rPr>
      </w:pPr>
    </w:p>
    <w:p w:rsidR="00AF4631" w:rsidRDefault="00AF4631">
      <w:pPr>
        <w:pStyle w:val="Body"/>
        <w:spacing w:line="360" w:lineRule="auto"/>
        <w:jc w:val="center"/>
        <w:rPr>
          <w:rStyle w:val="None"/>
          <w:rFonts w:ascii="Times New Roman" w:eastAsia="Times New Roman" w:hAnsi="Times New Roman" w:cs="Times New Roman"/>
          <w:sz w:val="28"/>
          <w:szCs w:val="28"/>
        </w:rPr>
      </w:pPr>
    </w:p>
    <w:p w:rsidR="00AF4631" w:rsidRDefault="00AF4631">
      <w:pPr>
        <w:pStyle w:val="Body"/>
        <w:spacing w:line="360" w:lineRule="auto"/>
        <w:jc w:val="center"/>
        <w:rPr>
          <w:rStyle w:val="None"/>
          <w:rFonts w:ascii="Times New Roman" w:eastAsia="Times New Roman" w:hAnsi="Times New Roman" w:cs="Times New Roman"/>
          <w:sz w:val="28"/>
          <w:szCs w:val="28"/>
        </w:rPr>
      </w:pPr>
    </w:p>
    <w:p w:rsidR="00AF4631" w:rsidRDefault="00AF4631">
      <w:pPr>
        <w:pStyle w:val="Body"/>
        <w:spacing w:line="360" w:lineRule="auto"/>
        <w:jc w:val="center"/>
        <w:rPr>
          <w:rStyle w:val="None"/>
          <w:rFonts w:ascii="Times New Roman" w:eastAsia="Times New Roman" w:hAnsi="Times New Roman" w:cs="Times New Roman"/>
          <w:sz w:val="28"/>
          <w:szCs w:val="28"/>
        </w:rPr>
      </w:pPr>
    </w:p>
    <w:p w:rsidR="00AF4631" w:rsidRDefault="00AF4631">
      <w:pPr>
        <w:pStyle w:val="Body"/>
        <w:spacing w:line="360" w:lineRule="auto"/>
        <w:jc w:val="center"/>
        <w:rPr>
          <w:rStyle w:val="None"/>
          <w:rFonts w:ascii="Times New Roman" w:eastAsia="Times New Roman" w:hAnsi="Times New Roman" w:cs="Times New Roman"/>
          <w:sz w:val="28"/>
          <w:szCs w:val="28"/>
        </w:rPr>
      </w:pPr>
    </w:p>
    <w:p w:rsidR="00AF4631" w:rsidRDefault="00AF4631">
      <w:pPr>
        <w:pStyle w:val="Body"/>
        <w:spacing w:line="360" w:lineRule="auto"/>
        <w:jc w:val="center"/>
        <w:rPr>
          <w:rStyle w:val="None"/>
          <w:rFonts w:ascii="Times New Roman" w:eastAsia="Times New Roman" w:hAnsi="Times New Roman" w:cs="Times New Roman"/>
          <w:sz w:val="28"/>
          <w:szCs w:val="28"/>
        </w:rPr>
      </w:pPr>
    </w:p>
    <w:p w:rsidR="00AF4631" w:rsidRDefault="00AF4631">
      <w:pPr>
        <w:pStyle w:val="Body"/>
        <w:spacing w:line="360" w:lineRule="auto"/>
        <w:jc w:val="center"/>
      </w:pPr>
    </w:p>
    <w:sectPr w:rsidR="00AF4631" w:rsidSect="00B32B23">
      <w:pgSz w:w="12240" w:h="15840"/>
      <w:pgMar w:top="1440" w:right="1440" w:bottom="1440" w:left="144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23183" w:rsidRDefault="00423183">
      <w:r>
        <w:separator/>
      </w:r>
    </w:p>
  </w:endnote>
  <w:endnote w:type="continuationSeparator" w:id="1">
    <w:p w:rsidR="00423183" w:rsidRDefault="0042318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Helvetica Neue">
    <w:altName w:val="Malgun Gothic"/>
    <w:charset w:val="00"/>
    <w:family w:val="auto"/>
    <w:pitch w:val="variable"/>
    <w:sig w:usb0="00000003" w:usb1="500079DB" w:usb2="00000010" w:usb3="00000000" w:csb0="00000001"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10022FF" w:usb1="C000E47F" w:usb2="00000029" w:usb3="00000000" w:csb0="000001D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23183" w:rsidRDefault="00423183">
      <w:r>
        <w:separator/>
      </w:r>
    </w:p>
  </w:footnote>
  <w:footnote w:type="continuationSeparator" w:id="1">
    <w:p w:rsidR="00423183" w:rsidRDefault="0042318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A04381"/>
    <w:multiLevelType w:val="hybridMultilevel"/>
    <w:tmpl w:val="E2928868"/>
    <w:styleLink w:val="ImportedStyle4"/>
    <w:lvl w:ilvl="0" w:tplc="746A6FE4">
      <w:start w:val="1"/>
      <w:numFmt w:val="decimal"/>
      <w:lvlText w:val="%1."/>
      <w:lvlJc w:val="left"/>
      <w:pPr>
        <w:ind w:left="1440" w:hanging="360"/>
      </w:pPr>
      <w:rPr>
        <w:rFonts w:hAnsi="Arial Unicode MS"/>
        <w:b/>
        <w:bCs/>
        <w:i/>
        <w:iCs/>
        <w:caps w:val="0"/>
        <w:smallCaps w:val="0"/>
        <w:strike w:val="0"/>
        <w:dstrike w:val="0"/>
        <w:outline w:val="0"/>
        <w:emboss w:val="0"/>
        <w:imprint w:val="0"/>
        <w:spacing w:val="0"/>
        <w:w w:val="100"/>
        <w:kern w:val="0"/>
        <w:position w:val="0"/>
        <w:highlight w:val="none"/>
        <w:vertAlign w:val="baseline"/>
      </w:rPr>
    </w:lvl>
    <w:lvl w:ilvl="1" w:tplc="EC88C8FA">
      <w:start w:val="1"/>
      <w:numFmt w:val="lowerLetter"/>
      <w:lvlText w:val="%2."/>
      <w:lvlJc w:val="left"/>
      <w:pPr>
        <w:ind w:left="2160" w:hanging="360"/>
      </w:pPr>
      <w:rPr>
        <w:rFonts w:hAnsi="Arial Unicode MS"/>
        <w:b/>
        <w:bCs/>
        <w:i/>
        <w:iCs/>
        <w:caps w:val="0"/>
        <w:smallCaps w:val="0"/>
        <w:strike w:val="0"/>
        <w:dstrike w:val="0"/>
        <w:outline w:val="0"/>
        <w:emboss w:val="0"/>
        <w:imprint w:val="0"/>
        <w:spacing w:val="0"/>
        <w:w w:val="100"/>
        <w:kern w:val="0"/>
        <w:position w:val="0"/>
        <w:highlight w:val="none"/>
        <w:vertAlign w:val="baseline"/>
      </w:rPr>
    </w:lvl>
    <w:lvl w:ilvl="2" w:tplc="98C09EF8">
      <w:start w:val="1"/>
      <w:numFmt w:val="lowerRoman"/>
      <w:lvlText w:val="%3."/>
      <w:lvlJc w:val="left"/>
      <w:pPr>
        <w:ind w:left="2880" w:hanging="320"/>
      </w:pPr>
      <w:rPr>
        <w:rFonts w:hAnsi="Arial Unicode MS"/>
        <w:b/>
        <w:bCs/>
        <w:i/>
        <w:iCs/>
        <w:caps w:val="0"/>
        <w:smallCaps w:val="0"/>
        <w:strike w:val="0"/>
        <w:dstrike w:val="0"/>
        <w:outline w:val="0"/>
        <w:emboss w:val="0"/>
        <w:imprint w:val="0"/>
        <w:spacing w:val="0"/>
        <w:w w:val="100"/>
        <w:kern w:val="0"/>
        <w:position w:val="0"/>
        <w:highlight w:val="none"/>
        <w:vertAlign w:val="baseline"/>
      </w:rPr>
    </w:lvl>
    <w:lvl w:ilvl="3" w:tplc="41D87196">
      <w:start w:val="1"/>
      <w:numFmt w:val="decimal"/>
      <w:lvlText w:val="%4."/>
      <w:lvlJc w:val="left"/>
      <w:pPr>
        <w:ind w:left="3600" w:hanging="360"/>
      </w:pPr>
      <w:rPr>
        <w:rFonts w:hAnsi="Arial Unicode MS"/>
        <w:b/>
        <w:bCs/>
        <w:i/>
        <w:iCs/>
        <w:caps w:val="0"/>
        <w:smallCaps w:val="0"/>
        <w:strike w:val="0"/>
        <w:dstrike w:val="0"/>
        <w:outline w:val="0"/>
        <w:emboss w:val="0"/>
        <w:imprint w:val="0"/>
        <w:spacing w:val="0"/>
        <w:w w:val="100"/>
        <w:kern w:val="0"/>
        <w:position w:val="0"/>
        <w:highlight w:val="none"/>
        <w:vertAlign w:val="baseline"/>
      </w:rPr>
    </w:lvl>
    <w:lvl w:ilvl="4" w:tplc="11961A68">
      <w:start w:val="1"/>
      <w:numFmt w:val="lowerLetter"/>
      <w:lvlText w:val="%5."/>
      <w:lvlJc w:val="left"/>
      <w:pPr>
        <w:ind w:left="4320" w:hanging="360"/>
      </w:pPr>
      <w:rPr>
        <w:rFonts w:hAnsi="Arial Unicode MS"/>
        <w:b/>
        <w:bCs/>
        <w:i/>
        <w:iCs/>
        <w:caps w:val="0"/>
        <w:smallCaps w:val="0"/>
        <w:strike w:val="0"/>
        <w:dstrike w:val="0"/>
        <w:outline w:val="0"/>
        <w:emboss w:val="0"/>
        <w:imprint w:val="0"/>
        <w:spacing w:val="0"/>
        <w:w w:val="100"/>
        <w:kern w:val="0"/>
        <w:position w:val="0"/>
        <w:highlight w:val="none"/>
        <w:vertAlign w:val="baseline"/>
      </w:rPr>
    </w:lvl>
    <w:lvl w:ilvl="5" w:tplc="8FE60030">
      <w:start w:val="1"/>
      <w:numFmt w:val="lowerRoman"/>
      <w:lvlText w:val="%6."/>
      <w:lvlJc w:val="left"/>
      <w:pPr>
        <w:ind w:left="5040" w:hanging="320"/>
      </w:pPr>
      <w:rPr>
        <w:rFonts w:hAnsi="Arial Unicode MS"/>
        <w:b/>
        <w:bCs/>
        <w:i/>
        <w:iCs/>
        <w:caps w:val="0"/>
        <w:smallCaps w:val="0"/>
        <w:strike w:val="0"/>
        <w:dstrike w:val="0"/>
        <w:outline w:val="0"/>
        <w:emboss w:val="0"/>
        <w:imprint w:val="0"/>
        <w:spacing w:val="0"/>
        <w:w w:val="100"/>
        <w:kern w:val="0"/>
        <w:position w:val="0"/>
        <w:highlight w:val="none"/>
        <w:vertAlign w:val="baseline"/>
      </w:rPr>
    </w:lvl>
    <w:lvl w:ilvl="6" w:tplc="9E62AE26">
      <w:start w:val="1"/>
      <w:numFmt w:val="decimal"/>
      <w:lvlText w:val="%7."/>
      <w:lvlJc w:val="left"/>
      <w:pPr>
        <w:ind w:left="5760" w:hanging="360"/>
      </w:pPr>
      <w:rPr>
        <w:rFonts w:hAnsi="Arial Unicode MS"/>
        <w:b/>
        <w:bCs/>
        <w:i/>
        <w:iCs/>
        <w:caps w:val="0"/>
        <w:smallCaps w:val="0"/>
        <w:strike w:val="0"/>
        <w:dstrike w:val="0"/>
        <w:outline w:val="0"/>
        <w:emboss w:val="0"/>
        <w:imprint w:val="0"/>
        <w:spacing w:val="0"/>
        <w:w w:val="100"/>
        <w:kern w:val="0"/>
        <w:position w:val="0"/>
        <w:highlight w:val="none"/>
        <w:vertAlign w:val="baseline"/>
      </w:rPr>
    </w:lvl>
    <w:lvl w:ilvl="7" w:tplc="8A28AA2C">
      <w:start w:val="1"/>
      <w:numFmt w:val="lowerLetter"/>
      <w:lvlText w:val="%8."/>
      <w:lvlJc w:val="left"/>
      <w:pPr>
        <w:ind w:left="6480" w:hanging="360"/>
      </w:pPr>
      <w:rPr>
        <w:rFonts w:hAnsi="Arial Unicode MS"/>
        <w:b/>
        <w:bCs/>
        <w:i/>
        <w:iCs/>
        <w:caps w:val="0"/>
        <w:smallCaps w:val="0"/>
        <w:strike w:val="0"/>
        <w:dstrike w:val="0"/>
        <w:outline w:val="0"/>
        <w:emboss w:val="0"/>
        <w:imprint w:val="0"/>
        <w:spacing w:val="0"/>
        <w:w w:val="100"/>
        <w:kern w:val="0"/>
        <w:position w:val="0"/>
        <w:highlight w:val="none"/>
        <w:vertAlign w:val="baseline"/>
      </w:rPr>
    </w:lvl>
    <w:lvl w:ilvl="8" w:tplc="D0B66982">
      <w:start w:val="1"/>
      <w:numFmt w:val="lowerRoman"/>
      <w:lvlText w:val="%9."/>
      <w:lvlJc w:val="left"/>
      <w:pPr>
        <w:ind w:left="7200" w:hanging="320"/>
      </w:pPr>
      <w:rPr>
        <w:rFonts w:hAnsi="Arial Unicode MS"/>
        <w:b/>
        <w:bCs/>
        <w:i/>
        <w:iCs/>
        <w:caps w:val="0"/>
        <w:smallCaps w:val="0"/>
        <w:strike w:val="0"/>
        <w:dstrike w:val="0"/>
        <w:outline w:val="0"/>
        <w:emboss w:val="0"/>
        <w:imprint w:val="0"/>
        <w:spacing w:val="0"/>
        <w:w w:val="100"/>
        <w:kern w:val="0"/>
        <w:position w:val="0"/>
        <w:highlight w:val="none"/>
        <w:vertAlign w:val="baseline"/>
      </w:rPr>
    </w:lvl>
  </w:abstractNum>
  <w:abstractNum w:abstractNumId="1">
    <w:nsid w:val="1C047747"/>
    <w:multiLevelType w:val="hybridMultilevel"/>
    <w:tmpl w:val="782250AC"/>
    <w:numStyleLink w:val="ImportedStyle3"/>
  </w:abstractNum>
  <w:abstractNum w:abstractNumId="2">
    <w:nsid w:val="1E37687D"/>
    <w:multiLevelType w:val="hybridMultilevel"/>
    <w:tmpl w:val="CF80E0C4"/>
    <w:numStyleLink w:val="ImportedStyle5"/>
  </w:abstractNum>
  <w:abstractNum w:abstractNumId="3">
    <w:nsid w:val="1E6E1AD6"/>
    <w:multiLevelType w:val="hybridMultilevel"/>
    <w:tmpl w:val="EEEEB32E"/>
    <w:numStyleLink w:val="ImportedStyle1"/>
  </w:abstractNum>
  <w:abstractNum w:abstractNumId="4">
    <w:nsid w:val="21F856D7"/>
    <w:multiLevelType w:val="hybridMultilevel"/>
    <w:tmpl w:val="96801674"/>
    <w:styleLink w:val="ImportedStyle2"/>
    <w:lvl w:ilvl="0" w:tplc="E84068BE">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DD852D2">
      <w:start w:val="1"/>
      <w:numFmt w:val="bullet"/>
      <w:lvlText w:val="o"/>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58EE094">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7487F2">
      <w:start w:val="1"/>
      <w:numFmt w:val="bullet"/>
      <w:lvlText w:val="·"/>
      <w:lvlJc w:val="left"/>
      <w:pPr>
        <w:ind w:left="36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A72AFE6">
      <w:start w:val="1"/>
      <w:numFmt w:val="bullet"/>
      <w:lvlText w:val="o"/>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AFC1B60">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49231C6">
      <w:start w:val="1"/>
      <w:numFmt w:val="bullet"/>
      <w:lvlText w:val="·"/>
      <w:lvlJc w:val="left"/>
      <w:pPr>
        <w:ind w:left="57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038AB42">
      <w:start w:val="1"/>
      <w:numFmt w:val="bullet"/>
      <w:lvlText w:val="o"/>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42283E4">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nsid w:val="26A70CA0"/>
    <w:multiLevelType w:val="hybridMultilevel"/>
    <w:tmpl w:val="96801674"/>
    <w:numStyleLink w:val="ImportedStyle2"/>
  </w:abstractNum>
  <w:abstractNum w:abstractNumId="6">
    <w:nsid w:val="28C847DC"/>
    <w:multiLevelType w:val="hybridMultilevel"/>
    <w:tmpl w:val="E2928868"/>
    <w:numStyleLink w:val="ImportedStyle4"/>
  </w:abstractNum>
  <w:abstractNum w:abstractNumId="7">
    <w:nsid w:val="2A4D7D94"/>
    <w:multiLevelType w:val="hybridMultilevel"/>
    <w:tmpl w:val="EEEEB32E"/>
    <w:styleLink w:val="ImportedStyle1"/>
    <w:lvl w:ilvl="0" w:tplc="5DE46A26">
      <w:start w:val="1"/>
      <w:numFmt w:val="decimal"/>
      <w:lvlText w:val="%1."/>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7B421E0">
      <w:start w:val="1"/>
      <w:numFmt w:val="lowerLetter"/>
      <w:lvlText w:val="%2."/>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0E948456">
      <w:start w:val="1"/>
      <w:numFmt w:val="lowerRoman"/>
      <w:lvlText w:val="%3."/>
      <w:lvlJc w:val="left"/>
      <w:pPr>
        <w:ind w:left="2520" w:hanging="320"/>
      </w:pPr>
      <w:rPr>
        <w:rFonts w:hAnsi="Arial Unicode MS"/>
        <w:caps w:val="0"/>
        <w:smallCaps w:val="0"/>
        <w:strike w:val="0"/>
        <w:dstrike w:val="0"/>
        <w:outline w:val="0"/>
        <w:emboss w:val="0"/>
        <w:imprint w:val="0"/>
        <w:spacing w:val="0"/>
        <w:w w:val="100"/>
        <w:kern w:val="0"/>
        <w:position w:val="0"/>
        <w:highlight w:val="none"/>
        <w:vertAlign w:val="baseline"/>
      </w:rPr>
    </w:lvl>
    <w:lvl w:ilvl="3" w:tplc="38708B50">
      <w:start w:val="1"/>
      <w:numFmt w:val="decimal"/>
      <w:lvlText w:val="%4."/>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2AEC69A">
      <w:start w:val="1"/>
      <w:numFmt w:val="lowerLetter"/>
      <w:lvlText w:val="%5."/>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73E4974E">
      <w:start w:val="1"/>
      <w:numFmt w:val="lowerRoman"/>
      <w:lvlText w:val="%6."/>
      <w:lvlJc w:val="left"/>
      <w:pPr>
        <w:ind w:left="4680" w:hanging="320"/>
      </w:pPr>
      <w:rPr>
        <w:rFonts w:hAnsi="Arial Unicode MS"/>
        <w:caps w:val="0"/>
        <w:smallCaps w:val="0"/>
        <w:strike w:val="0"/>
        <w:dstrike w:val="0"/>
        <w:outline w:val="0"/>
        <w:emboss w:val="0"/>
        <w:imprint w:val="0"/>
        <w:spacing w:val="0"/>
        <w:w w:val="100"/>
        <w:kern w:val="0"/>
        <w:position w:val="0"/>
        <w:highlight w:val="none"/>
        <w:vertAlign w:val="baseline"/>
      </w:rPr>
    </w:lvl>
    <w:lvl w:ilvl="6" w:tplc="333A8C00">
      <w:start w:val="1"/>
      <w:numFmt w:val="decimal"/>
      <w:lvlText w:val="%7."/>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430F83A">
      <w:start w:val="1"/>
      <w:numFmt w:val="lowerLetter"/>
      <w:lvlText w:val="%8."/>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C5EE706">
      <w:start w:val="1"/>
      <w:numFmt w:val="lowerRoman"/>
      <w:lvlText w:val="%9."/>
      <w:lvlJc w:val="left"/>
      <w:pPr>
        <w:ind w:left="6840" w:hanging="32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
    <w:nsid w:val="3C3A4A3D"/>
    <w:multiLevelType w:val="hybridMultilevel"/>
    <w:tmpl w:val="782250AC"/>
    <w:styleLink w:val="ImportedStyle3"/>
    <w:lvl w:ilvl="0" w:tplc="63508C52">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90A8BAA">
      <w:start w:val="1"/>
      <w:numFmt w:val="bullet"/>
      <w:lvlText w:val="o"/>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170F09E">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634B116">
      <w:start w:val="1"/>
      <w:numFmt w:val="bullet"/>
      <w:lvlText w:val="·"/>
      <w:lvlJc w:val="left"/>
      <w:pPr>
        <w:ind w:left="36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BD42BF0">
      <w:start w:val="1"/>
      <w:numFmt w:val="bullet"/>
      <w:lvlText w:val="o"/>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DE40D42">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9AA043E">
      <w:start w:val="1"/>
      <w:numFmt w:val="bullet"/>
      <w:lvlText w:val="·"/>
      <w:lvlJc w:val="left"/>
      <w:pPr>
        <w:ind w:left="57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CE0F2FC">
      <w:start w:val="1"/>
      <w:numFmt w:val="bullet"/>
      <w:lvlText w:val="o"/>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3B4349A">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nsid w:val="45AA4CFA"/>
    <w:multiLevelType w:val="hybridMultilevel"/>
    <w:tmpl w:val="CF80E0C4"/>
    <w:styleLink w:val="ImportedStyle5"/>
    <w:lvl w:ilvl="0" w:tplc="43801468">
      <w:start w:val="1"/>
      <w:numFmt w:val="decimal"/>
      <w:lvlText w:val="%1."/>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5CD48CF2">
      <w:start w:val="1"/>
      <w:numFmt w:val="lowerLetter"/>
      <w:lvlText w:val="%2."/>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740D97A">
      <w:start w:val="1"/>
      <w:numFmt w:val="lowerRoman"/>
      <w:lvlText w:val="%3."/>
      <w:lvlJc w:val="left"/>
      <w:pPr>
        <w:ind w:left="2520" w:hanging="320"/>
      </w:pPr>
      <w:rPr>
        <w:rFonts w:hAnsi="Arial Unicode MS"/>
        <w:caps w:val="0"/>
        <w:smallCaps w:val="0"/>
        <w:strike w:val="0"/>
        <w:dstrike w:val="0"/>
        <w:outline w:val="0"/>
        <w:emboss w:val="0"/>
        <w:imprint w:val="0"/>
        <w:spacing w:val="0"/>
        <w:w w:val="100"/>
        <w:kern w:val="0"/>
        <w:position w:val="0"/>
        <w:highlight w:val="none"/>
        <w:vertAlign w:val="baseline"/>
      </w:rPr>
    </w:lvl>
    <w:lvl w:ilvl="3" w:tplc="98BE3248">
      <w:start w:val="1"/>
      <w:numFmt w:val="decimal"/>
      <w:lvlText w:val="%4."/>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409AD976">
      <w:start w:val="1"/>
      <w:numFmt w:val="lowerLetter"/>
      <w:lvlText w:val="%5."/>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0EB815B8">
      <w:start w:val="1"/>
      <w:numFmt w:val="lowerRoman"/>
      <w:lvlText w:val="%6."/>
      <w:lvlJc w:val="left"/>
      <w:pPr>
        <w:ind w:left="4680" w:hanging="320"/>
      </w:pPr>
      <w:rPr>
        <w:rFonts w:hAnsi="Arial Unicode MS"/>
        <w:caps w:val="0"/>
        <w:smallCaps w:val="0"/>
        <w:strike w:val="0"/>
        <w:dstrike w:val="0"/>
        <w:outline w:val="0"/>
        <w:emboss w:val="0"/>
        <w:imprint w:val="0"/>
        <w:spacing w:val="0"/>
        <w:w w:val="100"/>
        <w:kern w:val="0"/>
        <w:position w:val="0"/>
        <w:highlight w:val="none"/>
        <w:vertAlign w:val="baseline"/>
      </w:rPr>
    </w:lvl>
    <w:lvl w:ilvl="6" w:tplc="761A3D88">
      <w:start w:val="1"/>
      <w:numFmt w:val="decimal"/>
      <w:lvlText w:val="%7."/>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B720D26">
      <w:start w:val="1"/>
      <w:numFmt w:val="lowerLetter"/>
      <w:lvlText w:val="%8."/>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B0265110">
      <w:start w:val="1"/>
      <w:numFmt w:val="lowerRoman"/>
      <w:lvlText w:val="%9."/>
      <w:lvlJc w:val="left"/>
      <w:pPr>
        <w:ind w:left="6840" w:hanging="320"/>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7"/>
  </w:num>
  <w:num w:numId="2">
    <w:abstractNumId w:val="3"/>
  </w:num>
  <w:num w:numId="3">
    <w:abstractNumId w:val="4"/>
  </w:num>
  <w:num w:numId="4">
    <w:abstractNumId w:val="5"/>
  </w:num>
  <w:num w:numId="5">
    <w:abstractNumId w:val="8"/>
  </w:num>
  <w:num w:numId="6">
    <w:abstractNumId w:val="1"/>
  </w:num>
  <w:num w:numId="7">
    <w:abstractNumId w:val="0"/>
  </w:num>
  <w:num w:numId="8">
    <w:abstractNumId w:val="6"/>
  </w:num>
  <w:num w:numId="9">
    <w:abstractNumId w:val="6"/>
    <w:lvlOverride w:ilvl="0">
      <w:startOverride w:val="1"/>
    </w:lvlOverride>
  </w:num>
  <w:num w:numId="10">
    <w:abstractNumId w:val="9"/>
  </w:num>
  <w:num w:numId="11">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defaultTabStop w:val="720"/>
  <w:hyphenationZone w:val="425"/>
  <w:characterSpacingControl w:val="doNotCompress"/>
  <w:footnotePr>
    <w:footnote w:id="0"/>
    <w:footnote w:id="1"/>
  </w:footnotePr>
  <w:endnotePr>
    <w:endnote w:id="0"/>
    <w:endnote w:id="1"/>
  </w:endnotePr>
  <w:compat>
    <w:useFELayout/>
  </w:compat>
  <w:rsids>
    <w:rsidRoot w:val="00AF4631"/>
    <w:rsid w:val="002974DB"/>
    <w:rsid w:val="002D371E"/>
    <w:rsid w:val="003526D2"/>
    <w:rsid w:val="00423183"/>
    <w:rsid w:val="00AA3036"/>
    <w:rsid w:val="00AF4631"/>
    <w:rsid w:val="00B32B23"/>
    <w:rsid w:val="00F43240"/>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B32B23"/>
    <w:rPr>
      <w:sz w:val="24"/>
      <w:szCs w:val="24"/>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B32B23"/>
    <w:rPr>
      <w:u w:val="single"/>
    </w:rPr>
  </w:style>
  <w:style w:type="table" w:customStyle="1" w:styleId="TableNormal1">
    <w:name w:val="Table Normal1"/>
    <w:rsid w:val="00B32B23"/>
    <w:tblPr>
      <w:tblInd w:w="0" w:type="dxa"/>
      <w:tblCellMar>
        <w:top w:w="0" w:type="dxa"/>
        <w:left w:w="0" w:type="dxa"/>
        <w:bottom w:w="0" w:type="dxa"/>
        <w:right w:w="0" w:type="dxa"/>
      </w:tblCellMar>
    </w:tblPr>
  </w:style>
  <w:style w:type="paragraph" w:customStyle="1" w:styleId="HeaderFooter">
    <w:name w:val="Header &amp; Footer"/>
    <w:rsid w:val="00B32B23"/>
    <w:pPr>
      <w:tabs>
        <w:tab w:val="right" w:pos="9020"/>
      </w:tabs>
    </w:pPr>
    <w:rPr>
      <w:rFonts w:ascii="Helvetica Neue" w:hAnsi="Helvetica Neue" w:cs="Arial Unicode MS"/>
      <w:color w:val="000000"/>
      <w:sz w:val="24"/>
      <w:szCs w:val="24"/>
    </w:rPr>
  </w:style>
  <w:style w:type="paragraph" w:customStyle="1" w:styleId="Body">
    <w:name w:val="Body"/>
    <w:rsid w:val="00B32B23"/>
    <w:rPr>
      <w:rFonts w:ascii="Calibri" w:hAnsi="Calibri" w:cs="Arial Unicode MS"/>
      <w:color w:val="000000"/>
      <w:sz w:val="24"/>
      <w:szCs w:val="24"/>
      <w:u w:color="000000"/>
    </w:rPr>
  </w:style>
  <w:style w:type="paragraph" w:styleId="a4">
    <w:name w:val="List Paragraph"/>
    <w:rsid w:val="00B32B23"/>
    <w:pPr>
      <w:ind w:left="720"/>
    </w:pPr>
    <w:rPr>
      <w:rFonts w:ascii="Calibri" w:hAnsi="Calibri" w:cs="Arial Unicode MS"/>
      <w:color w:val="000000"/>
      <w:sz w:val="24"/>
      <w:szCs w:val="24"/>
      <w:u w:color="000000"/>
      <w:lang w:val="en-US"/>
    </w:rPr>
  </w:style>
  <w:style w:type="numbering" w:customStyle="1" w:styleId="ImportedStyle1">
    <w:name w:val="Imported Style 1"/>
    <w:rsid w:val="00B32B23"/>
    <w:pPr>
      <w:numPr>
        <w:numId w:val="1"/>
      </w:numPr>
    </w:pPr>
  </w:style>
  <w:style w:type="numbering" w:customStyle="1" w:styleId="ImportedStyle2">
    <w:name w:val="Imported Style 2"/>
    <w:rsid w:val="00B32B23"/>
    <w:pPr>
      <w:numPr>
        <w:numId w:val="3"/>
      </w:numPr>
    </w:pPr>
  </w:style>
  <w:style w:type="numbering" w:customStyle="1" w:styleId="ImportedStyle3">
    <w:name w:val="Imported Style 3"/>
    <w:rsid w:val="00B32B23"/>
    <w:pPr>
      <w:numPr>
        <w:numId w:val="5"/>
      </w:numPr>
    </w:pPr>
  </w:style>
  <w:style w:type="numbering" w:customStyle="1" w:styleId="ImportedStyle4">
    <w:name w:val="Imported Style 4"/>
    <w:rsid w:val="00B32B23"/>
    <w:pPr>
      <w:numPr>
        <w:numId w:val="7"/>
      </w:numPr>
    </w:pPr>
  </w:style>
  <w:style w:type="numbering" w:customStyle="1" w:styleId="ImportedStyle5">
    <w:name w:val="Imported Style 5"/>
    <w:rsid w:val="00B32B23"/>
    <w:pPr>
      <w:numPr>
        <w:numId w:val="10"/>
      </w:numPr>
    </w:pPr>
  </w:style>
  <w:style w:type="character" w:customStyle="1" w:styleId="None">
    <w:name w:val="None"/>
    <w:rsid w:val="00B32B23"/>
  </w:style>
  <w:style w:type="character" w:customStyle="1" w:styleId="Hyperlink0">
    <w:name w:val="Hyperlink.0"/>
    <w:basedOn w:val="None"/>
    <w:rsid w:val="00B32B23"/>
    <w:rPr>
      <w:outline w:val="0"/>
      <w:color w:val="0B0080"/>
      <w:u w:val="single" w:color="0B0080"/>
      <w:lang w:val="ru-RU"/>
    </w:rPr>
  </w:style>
  <w:style w:type="paragraph" w:styleId="a5">
    <w:name w:val="Balloon Text"/>
    <w:basedOn w:val="a"/>
    <w:link w:val="a6"/>
    <w:uiPriority w:val="99"/>
    <w:semiHidden/>
    <w:unhideWhenUsed/>
    <w:rsid w:val="00AA3036"/>
    <w:rPr>
      <w:rFonts w:ascii="Segoe UI" w:hAnsi="Segoe UI" w:cs="Segoe UI"/>
      <w:sz w:val="18"/>
      <w:szCs w:val="18"/>
    </w:rPr>
  </w:style>
  <w:style w:type="character" w:customStyle="1" w:styleId="a6">
    <w:name w:val="Текст выноски Знак"/>
    <w:basedOn w:val="a0"/>
    <w:link w:val="a5"/>
    <w:uiPriority w:val="99"/>
    <w:semiHidden/>
    <w:rsid w:val="00AA3036"/>
    <w:rPr>
      <w:rFonts w:ascii="Segoe UI" w:hAnsi="Segoe UI" w:cs="Segoe UI"/>
      <w:sz w:val="18"/>
      <w:szCs w:val="18"/>
      <w:lang w:val="en-US" w:eastAsia="en-US"/>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hyperlink" Target="https://uk.wikipedia.org/wiki/%25D0%259F%25D0%25BE%25D1%2581%25D0%25B0%25D1%2586%25D1%258C%25D0%25BA%25D0%25B8%25D0%25B9_%25D0%2591%25D0%25BE%25D0%25B3%25D0%25B4%25D0%25B0%25D0%25BD_%25D0%25A1%25D1%2582%25D0%25B5%25D0%25BF%25D0%25B0%25D0%25BD%25D0%25BE%25D0%25B2%25D0%25B8%25D1%2587" TargetMode="Externa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59</TotalTime>
  <Pages>51</Pages>
  <Words>31411</Words>
  <Characters>17905</Characters>
  <Application>Microsoft Office Word</Application>
  <DocSecurity>0</DocSecurity>
  <Lines>149</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49218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АБХЛ</dc:creator>
  <cp:keywords/>
  <cp:lastModifiedBy>АБХЛ</cp:lastModifiedBy>
  <cp:revision>4</cp:revision>
  <cp:lastPrinted>2022-06-15T17:49:00Z</cp:lastPrinted>
  <dcterms:created xsi:type="dcterms:W3CDTF">2022-06-15T16:51:00Z</dcterms:created>
  <dcterms:modified xsi:type="dcterms:W3CDTF">2022-06-16T09:30:00Z</dcterms:modified>
</cp:coreProperties>
</file>